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309" w:rsidRDefault="001D1589" w:rsidP="00103309">
      <w:pPr>
        <w:spacing w:line="360" w:lineRule="auto"/>
        <w:rPr>
          <w:rFonts w:asciiTheme="majorBidi" w:hAnsiTheme="majorBidi" w:cstheme="majorBidi"/>
          <w:b/>
          <w:bCs/>
          <w:sz w:val="28"/>
          <w:szCs w:val="28"/>
        </w:rPr>
      </w:pPr>
      <w:r>
        <w:rPr>
          <w:rFonts w:asciiTheme="majorBidi" w:hAnsiTheme="majorBidi" w:cstheme="majorBidi"/>
          <w:b/>
          <w:bCs/>
          <w:sz w:val="28"/>
          <w:szCs w:val="28"/>
        </w:rPr>
        <w:t>Kontekstualis</w:t>
      </w:r>
      <w:r w:rsidR="00ED2BB6">
        <w:rPr>
          <w:rFonts w:asciiTheme="majorBidi" w:hAnsiTheme="majorBidi" w:cstheme="majorBidi"/>
          <w:b/>
          <w:bCs/>
          <w:sz w:val="28"/>
          <w:szCs w:val="28"/>
        </w:rPr>
        <w:t>me Awal: Tafsir</w:t>
      </w:r>
      <w:r w:rsidR="00BE0411" w:rsidRPr="00BE0411">
        <w:rPr>
          <w:rFonts w:asciiTheme="majorBidi" w:hAnsiTheme="majorBidi" w:cstheme="majorBidi"/>
          <w:b/>
          <w:bCs/>
          <w:sz w:val="28"/>
          <w:szCs w:val="28"/>
        </w:rPr>
        <w:t xml:space="preserve"> Khal</w:t>
      </w:r>
      <w:r w:rsidR="00ED2BB6">
        <w:rPr>
          <w:rFonts w:asciiTheme="majorBidi" w:hAnsiTheme="majorBidi" w:cstheme="majorBidi"/>
          <w:b/>
          <w:bCs/>
          <w:sz w:val="28"/>
          <w:szCs w:val="28"/>
        </w:rPr>
        <w:t>ī</w:t>
      </w:r>
      <w:r w:rsidR="00BE0411" w:rsidRPr="00BE0411">
        <w:rPr>
          <w:rFonts w:asciiTheme="majorBidi" w:hAnsiTheme="majorBidi" w:cstheme="majorBidi"/>
          <w:b/>
          <w:bCs/>
          <w:sz w:val="28"/>
          <w:szCs w:val="28"/>
        </w:rPr>
        <w:t xml:space="preserve">fah ‘Umar Bin </w:t>
      </w:r>
      <w:r w:rsidR="00ED2BB6">
        <w:rPr>
          <w:rFonts w:asciiTheme="majorBidi" w:hAnsiTheme="majorBidi" w:cstheme="majorBidi"/>
          <w:b/>
          <w:bCs/>
          <w:sz w:val="28"/>
          <w:szCs w:val="28"/>
        </w:rPr>
        <w:t>al-</w:t>
      </w:r>
      <w:r w:rsidR="00BE0411" w:rsidRPr="00BE0411">
        <w:rPr>
          <w:rFonts w:asciiTheme="majorBidi" w:hAnsiTheme="majorBidi" w:cstheme="majorBidi"/>
          <w:b/>
          <w:bCs/>
          <w:sz w:val="28"/>
          <w:szCs w:val="28"/>
        </w:rPr>
        <w:t xml:space="preserve">Khaṭṭāb </w:t>
      </w:r>
      <w:r w:rsidR="001D3E58">
        <w:rPr>
          <w:rFonts w:asciiTheme="majorBidi" w:hAnsiTheme="majorBidi" w:cstheme="majorBidi"/>
          <w:b/>
          <w:bCs/>
          <w:sz w:val="28"/>
          <w:szCs w:val="28"/>
        </w:rPr>
        <w:t>Dari Studi Historis Sampai Langkah</w:t>
      </w:r>
      <w:r w:rsidR="00ED2BB6">
        <w:rPr>
          <w:rFonts w:asciiTheme="majorBidi" w:hAnsiTheme="majorBidi" w:cstheme="majorBidi"/>
          <w:b/>
          <w:bCs/>
          <w:sz w:val="28"/>
          <w:szCs w:val="28"/>
        </w:rPr>
        <w:t xml:space="preserve"> Metodologis</w:t>
      </w:r>
    </w:p>
    <w:p w:rsidR="00103309" w:rsidRPr="00BE0411" w:rsidRDefault="00103309" w:rsidP="00103309">
      <w:pPr>
        <w:spacing w:line="360" w:lineRule="auto"/>
        <w:rPr>
          <w:rFonts w:asciiTheme="majorBidi" w:hAnsiTheme="majorBidi" w:cstheme="majorBidi"/>
          <w:b/>
          <w:bCs/>
          <w:sz w:val="28"/>
          <w:szCs w:val="28"/>
        </w:rPr>
      </w:pPr>
      <w:bookmarkStart w:id="0" w:name="_GoBack"/>
      <w:bookmarkEnd w:id="0"/>
    </w:p>
    <w:p w:rsidR="00BE0411" w:rsidRPr="00BE0411" w:rsidRDefault="007F6E3C" w:rsidP="001D3E58">
      <w:pPr>
        <w:spacing w:after="0" w:line="240" w:lineRule="auto"/>
        <w:rPr>
          <w:rFonts w:asciiTheme="majorBidi" w:hAnsiTheme="majorBidi" w:cstheme="majorBidi"/>
          <w:b/>
          <w:bCs/>
          <w:sz w:val="24"/>
          <w:szCs w:val="24"/>
        </w:rPr>
      </w:pPr>
      <w:r w:rsidRPr="00BE0411">
        <w:rPr>
          <w:rFonts w:asciiTheme="majorBidi" w:hAnsiTheme="majorBidi" w:cstheme="majorBidi"/>
          <w:b/>
          <w:bCs/>
          <w:sz w:val="24"/>
          <w:szCs w:val="24"/>
        </w:rPr>
        <w:t>Althaf Husein Muzakky</w:t>
      </w:r>
    </w:p>
    <w:p w:rsidR="007F6E3C" w:rsidRPr="00BE0411" w:rsidRDefault="007F6E3C" w:rsidP="001D3E58">
      <w:pPr>
        <w:spacing w:after="0" w:line="240" w:lineRule="auto"/>
        <w:rPr>
          <w:rFonts w:asciiTheme="majorBidi" w:hAnsiTheme="majorBidi" w:cstheme="majorBidi"/>
          <w:b/>
          <w:bCs/>
          <w:sz w:val="24"/>
          <w:szCs w:val="24"/>
        </w:rPr>
      </w:pPr>
      <w:r w:rsidRPr="00BE0411">
        <w:rPr>
          <w:rFonts w:asciiTheme="majorBidi" w:hAnsiTheme="majorBidi" w:cstheme="majorBidi"/>
        </w:rPr>
        <w:t>UIN Sunan Kalijaga Yogyakarta</w:t>
      </w:r>
    </w:p>
    <w:p w:rsidR="007F6E3C" w:rsidRPr="00BE0411" w:rsidRDefault="007F6E3C" w:rsidP="001D3E58">
      <w:pPr>
        <w:spacing w:after="0" w:line="240" w:lineRule="auto"/>
        <w:rPr>
          <w:rStyle w:val="Hyperlink"/>
          <w:rFonts w:asciiTheme="majorBidi" w:hAnsiTheme="majorBidi" w:cstheme="majorBidi"/>
          <w:i/>
          <w:iCs/>
          <w:color w:val="auto"/>
          <w:u w:val="none"/>
        </w:rPr>
      </w:pPr>
      <w:r w:rsidRPr="00BE0411">
        <w:rPr>
          <w:rFonts w:asciiTheme="majorBidi" w:hAnsiTheme="majorBidi" w:cstheme="majorBidi"/>
        </w:rPr>
        <w:t>Email:</w:t>
      </w:r>
      <w:r w:rsidRPr="00BE0411">
        <w:rPr>
          <w:rFonts w:asciiTheme="majorBidi" w:hAnsiTheme="majorBidi" w:cstheme="majorBidi"/>
          <w:i/>
          <w:iCs/>
        </w:rPr>
        <w:t xml:space="preserve"> </w:t>
      </w:r>
      <w:hyperlink r:id="rId9" w:history="1">
        <w:r w:rsidRPr="00BE0411">
          <w:rPr>
            <w:rStyle w:val="Hyperlink"/>
            <w:rFonts w:asciiTheme="majorBidi" w:hAnsiTheme="majorBidi" w:cstheme="majorBidi"/>
            <w:i/>
            <w:iCs/>
            <w:color w:val="auto"/>
            <w:u w:val="none"/>
          </w:rPr>
          <w:t>althofhusein@gmail.com</w:t>
        </w:r>
      </w:hyperlink>
    </w:p>
    <w:p w:rsidR="00BE0411" w:rsidRDefault="00BE0411" w:rsidP="001D3E58">
      <w:pPr>
        <w:spacing w:after="0" w:line="240" w:lineRule="auto"/>
        <w:rPr>
          <w:rStyle w:val="Hyperlink"/>
          <w:rFonts w:asciiTheme="majorBidi" w:hAnsiTheme="majorBidi" w:cstheme="majorBidi"/>
        </w:rPr>
      </w:pPr>
    </w:p>
    <w:p w:rsidR="00BE0411" w:rsidRPr="00BE0411" w:rsidRDefault="00BE0411" w:rsidP="001D3E58">
      <w:pPr>
        <w:spacing w:after="0" w:line="240" w:lineRule="auto"/>
        <w:rPr>
          <w:rStyle w:val="Hyperlink"/>
          <w:rFonts w:asciiTheme="majorBidi" w:hAnsiTheme="majorBidi" w:cstheme="majorBidi"/>
          <w:b/>
          <w:bCs/>
          <w:color w:val="auto"/>
          <w:u w:val="none"/>
        </w:rPr>
      </w:pPr>
      <w:r w:rsidRPr="00BE0411">
        <w:rPr>
          <w:rStyle w:val="Hyperlink"/>
          <w:rFonts w:asciiTheme="majorBidi" w:hAnsiTheme="majorBidi" w:cstheme="majorBidi"/>
          <w:b/>
          <w:bCs/>
          <w:color w:val="auto"/>
          <w:u w:val="none"/>
        </w:rPr>
        <w:t>Muhammad Nurus Shobah</w:t>
      </w:r>
    </w:p>
    <w:p w:rsidR="00BE0411" w:rsidRPr="00BE0411" w:rsidRDefault="00BE0411" w:rsidP="001D3E58">
      <w:pPr>
        <w:spacing w:after="0" w:line="240" w:lineRule="auto"/>
        <w:rPr>
          <w:rStyle w:val="Hyperlink"/>
          <w:rFonts w:asciiTheme="majorBidi" w:hAnsiTheme="majorBidi" w:cstheme="majorBidi"/>
          <w:color w:val="auto"/>
          <w:u w:val="none"/>
        </w:rPr>
      </w:pPr>
      <w:r w:rsidRPr="00BE0411">
        <w:rPr>
          <w:rStyle w:val="Hyperlink"/>
          <w:rFonts w:asciiTheme="majorBidi" w:hAnsiTheme="majorBidi" w:cstheme="majorBidi"/>
          <w:color w:val="auto"/>
          <w:u w:val="none"/>
        </w:rPr>
        <w:t>Universitas Gadjah Mada</w:t>
      </w:r>
    </w:p>
    <w:p w:rsidR="00BE0411" w:rsidRPr="00BE0411" w:rsidRDefault="00BE0411" w:rsidP="001D3E58">
      <w:pPr>
        <w:spacing w:after="0" w:line="240" w:lineRule="auto"/>
        <w:rPr>
          <w:rStyle w:val="Hyperlink"/>
          <w:rFonts w:asciiTheme="majorBidi" w:hAnsiTheme="majorBidi" w:cstheme="majorBidi"/>
          <w:i/>
          <w:iCs/>
          <w:color w:val="auto"/>
          <w:u w:val="none"/>
        </w:rPr>
      </w:pPr>
      <w:r w:rsidRPr="00BE0411">
        <w:rPr>
          <w:rStyle w:val="Hyperlink"/>
          <w:rFonts w:asciiTheme="majorBidi" w:hAnsiTheme="majorBidi" w:cstheme="majorBidi"/>
          <w:color w:val="auto"/>
          <w:u w:val="none"/>
        </w:rPr>
        <w:t xml:space="preserve">Email: </w:t>
      </w:r>
      <w:r w:rsidRPr="00BE0411">
        <w:rPr>
          <w:rStyle w:val="Hyperlink"/>
          <w:rFonts w:asciiTheme="majorBidi" w:hAnsiTheme="majorBidi" w:cstheme="majorBidi"/>
          <w:i/>
          <w:iCs/>
          <w:color w:val="auto"/>
          <w:u w:val="none"/>
        </w:rPr>
        <w:t>Muhammad.m.s@mail.ugm.ac.id</w:t>
      </w:r>
    </w:p>
    <w:p w:rsidR="007F6E3C" w:rsidRPr="00BE0411" w:rsidRDefault="007F6E3C" w:rsidP="006107EE">
      <w:pPr>
        <w:rPr>
          <w:rStyle w:val="Hyperlink"/>
          <w:rFonts w:asciiTheme="majorBidi" w:hAnsiTheme="majorBidi" w:cstheme="majorBidi"/>
          <w:color w:val="auto"/>
          <w:sz w:val="24"/>
          <w:szCs w:val="24"/>
          <w:u w:val="none"/>
        </w:rPr>
      </w:pPr>
    </w:p>
    <w:p w:rsidR="0075461B" w:rsidRPr="0075461B" w:rsidRDefault="0075461B" w:rsidP="00754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
          <w:bCs/>
          <w:i/>
          <w:iCs/>
        </w:rPr>
      </w:pPr>
      <w:r w:rsidRPr="0075461B">
        <w:rPr>
          <w:rFonts w:asciiTheme="majorBidi" w:eastAsia="Times New Roman" w:hAnsiTheme="majorBidi" w:cstheme="majorBidi"/>
          <w:b/>
          <w:bCs/>
          <w:i/>
          <w:iCs/>
        </w:rPr>
        <w:t>Abstract</w:t>
      </w:r>
    </w:p>
    <w:p w:rsidR="00103309" w:rsidRDefault="00103309" w:rsidP="00103309">
      <w:pPr>
        <w:tabs>
          <w:tab w:val="left" w:pos="10992"/>
          <w:tab w:val="left" w:pos="11908"/>
          <w:tab w:val="left" w:pos="12824"/>
          <w:tab w:val="left" w:pos="13740"/>
          <w:tab w:val="left" w:pos="14656"/>
        </w:tabs>
        <w:spacing w:after="0" w:line="240" w:lineRule="auto"/>
        <w:ind w:left="567"/>
        <w:jc w:val="both"/>
        <w:rPr>
          <w:rFonts w:asciiTheme="majorBidi" w:eastAsia="Times New Roman" w:hAnsiTheme="majorBidi" w:cstheme="majorBidi"/>
          <w:sz w:val="20"/>
          <w:szCs w:val="20"/>
        </w:rPr>
      </w:pPr>
    </w:p>
    <w:p w:rsidR="00103309" w:rsidRPr="00103309" w:rsidRDefault="00103309" w:rsidP="00103309">
      <w:pPr>
        <w:tabs>
          <w:tab w:val="left" w:pos="10992"/>
          <w:tab w:val="left" w:pos="11908"/>
          <w:tab w:val="left" w:pos="12824"/>
          <w:tab w:val="left" w:pos="13740"/>
          <w:tab w:val="left" w:pos="14656"/>
        </w:tabs>
        <w:spacing w:after="0" w:line="240" w:lineRule="auto"/>
        <w:ind w:left="567"/>
        <w:jc w:val="both"/>
        <w:rPr>
          <w:rFonts w:asciiTheme="majorBidi" w:eastAsia="Times New Roman" w:hAnsiTheme="majorBidi" w:cstheme="majorBidi"/>
          <w:sz w:val="20"/>
          <w:szCs w:val="20"/>
        </w:rPr>
      </w:pPr>
      <w:r w:rsidRPr="00103309">
        <w:rPr>
          <w:rFonts w:asciiTheme="majorBidi" w:eastAsia="Times New Roman" w:hAnsiTheme="majorBidi" w:cstheme="majorBidi"/>
          <w:sz w:val="20"/>
          <w:szCs w:val="20"/>
        </w:rPr>
        <w:t xml:space="preserve">The study of Umar Bin al-Khaṭṭāb is often studied as the second caliph of Islam, but the role of Umar Bin al-Khaṭṭāb in contextual interpretation is enormous. This paper aims to examine the historical and methodological understanding of early contextualism in the world of al-Qur'an interpretation. through Kuntowijoyo's periodization approach, the study of the epistemology of Abid al-Jabiri, and the sociology of knowledge of Peter </w:t>
      </w:r>
      <w:r w:rsidR="00856705">
        <w:rPr>
          <w:rFonts w:asciiTheme="majorBidi" w:eastAsia="Times New Roman" w:hAnsiTheme="majorBidi" w:cstheme="majorBidi"/>
          <w:sz w:val="20"/>
          <w:szCs w:val="20"/>
        </w:rPr>
        <w:t xml:space="preserve">L. </w:t>
      </w:r>
      <w:r w:rsidRPr="00103309">
        <w:rPr>
          <w:rFonts w:asciiTheme="majorBidi" w:eastAsia="Times New Roman" w:hAnsiTheme="majorBidi" w:cstheme="majorBidi"/>
          <w:sz w:val="20"/>
          <w:szCs w:val="20"/>
        </w:rPr>
        <w:t>Berger and Luckman, this research resulted in two conclusions. first, history, the contextual interpretation of the Koran has developed even since the time of the caliph 'Umar Bin al-Khaṭṭāb. Second, the method of contextual interpretation of the friend 'Umar Bin al-Khaṭṭāb is to dialogue between text and context, prioritizing benefit and being objective.</w:t>
      </w:r>
    </w:p>
    <w:p w:rsidR="00103309" w:rsidRPr="00103309" w:rsidRDefault="00103309" w:rsidP="00103309">
      <w:pPr>
        <w:tabs>
          <w:tab w:val="left" w:pos="10992"/>
          <w:tab w:val="left" w:pos="11908"/>
          <w:tab w:val="left" w:pos="12824"/>
          <w:tab w:val="left" w:pos="13740"/>
          <w:tab w:val="left" w:pos="14656"/>
        </w:tabs>
        <w:spacing w:after="0" w:line="240" w:lineRule="auto"/>
        <w:ind w:left="567"/>
        <w:jc w:val="both"/>
        <w:rPr>
          <w:rFonts w:asciiTheme="majorBidi" w:eastAsia="Times New Roman" w:hAnsiTheme="majorBidi" w:cstheme="majorBidi"/>
          <w:b/>
          <w:bCs/>
          <w:sz w:val="20"/>
          <w:szCs w:val="20"/>
        </w:rPr>
      </w:pPr>
    </w:p>
    <w:p w:rsidR="0075461B" w:rsidRPr="00103309" w:rsidRDefault="00103309" w:rsidP="00103309">
      <w:pPr>
        <w:tabs>
          <w:tab w:val="left" w:pos="10992"/>
          <w:tab w:val="left" w:pos="11908"/>
          <w:tab w:val="left" w:pos="12824"/>
          <w:tab w:val="left" w:pos="13740"/>
          <w:tab w:val="left" w:pos="14656"/>
        </w:tabs>
        <w:spacing w:after="0" w:line="240" w:lineRule="auto"/>
        <w:ind w:left="567"/>
        <w:jc w:val="both"/>
        <w:rPr>
          <w:rFonts w:asciiTheme="majorBidi" w:eastAsia="Times New Roman" w:hAnsiTheme="majorBidi" w:cstheme="majorBidi"/>
          <w:b/>
          <w:bCs/>
          <w:sz w:val="20"/>
          <w:szCs w:val="20"/>
        </w:rPr>
      </w:pPr>
      <w:r w:rsidRPr="00103309">
        <w:rPr>
          <w:rFonts w:asciiTheme="majorBidi" w:eastAsia="Times New Roman" w:hAnsiTheme="majorBidi" w:cstheme="majorBidi"/>
          <w:b/>
          <w:bCs/>
          <w:sz w:val="20"/>
          <w:szCs w:val="20"/>
        </w:rPr>
        <w:t>Keywords: Tafsir, Contextual, 'Umar Bin al-Khaṭṭāb.</w:t>
      </w:r>
    </w:p>
    <w:p w:rsidR="00103309" w:rsidRPr="00103309" w:rsidRDefault="00103309" w:rsidP="00103309">
      <w:pPr>
        <w:tabs>
          <w:tab w:val="left" w:pos="6184"/>
          <w:tab w:val="left" w:pos="12824"/>
          <w:tab w:val="left" w:pos="13740"/>
          <w:tab w:val="left" w:pos="14656"/>
        </w:tabs>
        <w:spacing w:after="0" w:line="240" w:lineRule="auto"/>
        <w:ind w:left="567"/>
        <w:jc w:val="both"/>
        <w:rPr>
          <w:rStyle w:val="Hyperlink"/>
          <w:rFonts w:asciiTheme="majorBidi" w:eastAsia="Times New Roman" w:hAnsiTheme="majorBidi" w:cstheme="majorBidi"/>
          <w:color w:val="auto"/>
          <w:sz w:val="20"/>
          <w:szCs w:val="20"/>
          <w:u w:val="none"/>
        </w:rPr>
      </w:pPr>
      <w:r>
        <w:rPr>
          <w:rStyle w:val="Hyperlink"/>
          <w:rFonts w:asciiTheme="majorBidi" w:eastAsia="Times New Roman" w:hAnsiTheme="majorBidi" w:cstheme="majorBidi"/>
          <w:color w:val="auto"/>
          <w:sz w:val="20"/>
          <w:szCs w:val="20"/>
          <w:u w:val="none"/>
        </w:rPr>
        <w:tab/>
      </w:r>
    </w:p>
    <w:p w:rsidR="007F634B" w:rsidRDefault="007F634B" w:rsidP="007F6E3C">
      <w:pPr>
        <w:jc w:val="center"/>
        <w:rPr>
          <w:rStyle w:val="Hyperlink"/>
          <w:rFonts w:asciiTheme="majorBidi" w:hAnsiTheme="majorBidi" w:cstheme="majorBidi"/>
          <w:b/>
          <w:bCs/>
          <w:color w:val="auto"/>
          <w:u w:val="none"/>
        </w:rPr>
      </w:pPr>
      <w:r w:rsidRPr="0075461B">
        <w:rPr>
          <w:rStyle w:val="Hyperlink"/>
          <w:rFonts w:asciiTheme="majorBidi" w:hAnsiTheme="majorBidi" w:cstheme="majorBidi"/>
          <w:b/>
          <w:bCs/>
          <w:color w:val="auto"/>
          <w:u w:val="none"/>
        </w:rPr>
        <w:t>Abstrak</w:t>
      </w:r>
    </w:p>
    <w:p w:rsidR="00103309" w:rsidRDefault="001F641B" w:rsidP="00B07502">
      <w:pPr>
        <w:ind w:left="567"/>
        <w:jc w:val="both"/>
        <w:rPr>
          <w:rStyle w:val="Hyperlink"/>
          <w:rFonts w:asciiTheme="majorBidi" w:hAnsiTheme="majorBidi" w:cstheme="majorBidi"/>
          <w:color w:val="auto"/>
          <w:sz w:val="20"/>
          <w:szCs w:val="20"/>
          <w:u w:val="none"/>
        </w:rPr>
      </w:pPr>
      <w:r w:rsidRPr="00103309">
        <w:rPr>
          <w:rStyle w:val="Hyperlink"/>
          <w:rFonts w:asciiTheme="majorBidi" w:hAnsiTheme="majorBidi" w:cstheme="majorBidi"/>
          <w:color w:val="auto"/>
          <w:sz w:val="20"/>
          <w:szCs w:val="20"/>
          <w:u w:val="none"/>
        </w:rPr>
        <w:t>Studi sahabat Umar Bin al-</w:t>
      </w:r>
      <w:r w:rsidRPr="00103309">
        <w:rPr>
          <w:rFonts w:asciiTheme="majorBidi" w:hAnsiTheme="majorBidi" w:cstheme="majorBidi"/>
          <w:sz w:val="20"/>
          <w:szCs w:val="20"/>
        </w:rPr>
        <w:t xml:space="preserve">Khaṭṭāb sering dikaji sebagai khalifah Islam kedua, namun peran </w:t>
      </w:r>
      <w:r w:rsidRPr="00103309">
        <w:rPr>
          <w:rStyle w:val="Hyperlink"/>
          <w:rFonts w:asciiTheme="majorBidi" w:hAnsiTheme="majorBidi" w:cstheme="majorBidi"/>
          <w:color w:val="auto"/>
          <w:sz w:val="20"/>
          <w:szCs w:val="20"/>
          <w:u w:val="none"/>
        </w:rPr>
        <w:t>Umar Bin al-</w:t>
      </w:r>
      <w:r w:rsidRPr="00103309">
        <w:rPr>
          <w:rFonts w:asciiTheme="majorBidi" w:hAnsiTheme="majorBidi" w:cstheme="majorBidi"/>
          <w:sz w:val="20"/>
          <w:szCs w:val="20"/>
        </w:rPr>
        <w:t xml:space="preserve">Khaṭṭāb dalam penafsiran kontekstual sangatlah besar. Tulisan ini bertujuan meneliti historis dan metodologis paham kontekstualisme awal dalam dunia penafsiran al-Qur’an. melalui pendekatan periodesasi milik </w:t>
      </w:r>
      <w:r w:rsidR="00B07502">
        <w:rPr>
          <w:rFonts w:asciiTheme="majorBidi" w:hAnsiTheme="majorBidi" w:cstheme="majorBidi"/>
          <w:sz w:val="20"/>
          <w:szCs w:val="20"/>
        </w:rPr>
        <w:t>K</w:t>
      </w:r>
      <w:r w:rsidRPr="00103309">
        <w:rPr>
          <w:rFonts w:asciiTheme="majorBidi" w:hAnsiTheme="majorBidi" w:cstheme="majorBidi"/>
          <w:sz w:val="20"/>
          <w:szCs w:val="20"/>
        </w:rPr>
        <w:t xml:space="preserve">untowijoyo, studi epistemologi abid al-Jabiri, dan sosiologi pengetahuan Peter </w:t>
      </w:r>
      <w:r w:rsidR="00856705">
        <w:rPr>
          <w:rFonts w:asciiTheme="majorBidi" w:hAnsiTheme="majorBidi" w:cstheme="majorBidi"/>
          <w:sz w:val="20"/>
          <w:szCs w:val="20"/>
        </w:rPr>
        <w:t xml:space="preserve">L. </w:t>
      </w:r>
      <w:r w:rsidRPr="00103309">
        <w:rPr>
          <w:rFonts w:asciiTheme="majorBidi" w:hAnsiTheme="majorBidi" w:cstheme="majorBidi"/>
          <w:sz w:val="20"/>
          <w:szCs w:val="20"/>
        </w:rPr>
        <w:fldChar w:fldCharType="begin"/>
      </w:r>
      <w:r w:rsidRPr="00103309">
        <w:rPr>
          <w:rFonts w:asciiTheme="majorBidi" w:hAnsiTheme="majorBidi" w:cstheme="majorBidi"/>
          <w:sz w:val="20"/>
          <w:szCs w:val="20"/>
        </w:rPr>
        <w:instrText xml:space="preserve"> ADDIN ZOTERO_ITEM CSL_CITATION {"citationID":"QfJ0qn5q","properties":{"formattedCitation":"Berger dan Luckman, {\\i{}The Social Construction of Reality: A treatise in the Sociology of Knowledge}.","plainCitation":"Berger dan Luckman, The Social Construction of Reality: A treatise in the Sociology of Knowledge.","dontUpdate":true,"noteIndex":68},"citationItems":[{"id":1681,"uris":["http://zotero.org/users/local/pOTnlTn6/items/M7ZVM3LU"],"uri":["http://zotero.org/users/local/pOTnlTn6/items/M7ZVM3LU"],"itemData":{"id":1681,"type":"book","event-place":"London","publisher":"Penguin","publisher-place":"London","title":"The Social Construction of Reality: A treatise in the Sociology of Knowledge","author":[{"family":"Berger","given":"Peter L."},{"family":"Luckman","given":"Thomas"}],"issued":{"date-parts":[["1991"]]}}}],"schema":"https://github.com/citation-style-language/schema/raw/master/csl-citation.json"} </w:instrText>
      </w:r>
      <w:r w:rsidRPr="00103309">
        <w:rPr>
          <w:rFonts w:asciiTheme="majorBidi" w:hAnsiTheme="majorBidi" w:cstheme="majorBidi"/>
          <w:sz w:val="20"/>
          <w:szCs w:val="20"/>
        </w:rPr>
        <w:fldChar w:fldCharType="separate"/>
      </w:r>
      <w:r w:rsidRPr="00103309">
        <w:rPr>
          <w:rFonts w:asciiTheme="majorBidi" w:hAnsiTheme="majorBidi" w:cstheme="majorBidi"/>
          <w:sz w:val="20"/>
          <w:szCs w:val="20"/>
        </w:rPr>
        <w:t xml:space="preserve">Berger </w:t>
      </w:r>
      <w:r w:rsidR="00856705">
        <w:rPr>
          <w:rFonts w:asciiTheme="majorBidi" w:hAnsiTheme="majorBidi" w:cstheme="majorBidi"/>
          <w:sz w:val="20"/>
          <w:szCs w:val="20"/>
        </w:rPr>
        <w:t>d</w:t>
      </w:r>
      <w:r w:rsidRPr="00103309">
        <w:rPr>
          <w:rFonts w:asciiTheme="majorBidi" w:hAnsiTheme="majorBidi" w:cstheme="majorBidi"/>
          <w:sz w:val="20"/>
          <w:szCs w:val="20"/>
        </w:rPr>
        <w:t xml:space="preserve">an Luckman penelitian ini menghasilkan dua kesimpulan. pertama, sejarah, penafsiran al-Qur'an kontekstual telah berkembang bahkan sejak masa khalifah 'Umar Bin al-Khaṭṭāb. Kedua, metode penafsiran kontekstial sahabat  </w:t>
      </w:r>
      <w:r w:rsidRPr="00103309">
        <w:rPr>
          <w:rFonts w:asciiTheme="majorBidi" w:hAnsiTheme="majorBidi" w:cstheme="majorBidi"/>
          <w:sz w:val="20"/>
          <w:szCs w:val="20"/>
        </w:rPr>
        <w:fldChar w:fldCharType="end"/>
      </w:r>
      <w:r w:rsidRPr="00103309">
        <w:rPr>
          <w:rFonts w:asciiTheme="majorBidi" w:hAnsiTheme="majorBidi" w:cstheme="majorBidi"/>
          <w:sz w:val="20"/>
          <w:szCs w:val="20"/>
        </w:rPr>
        <w:t xml:space="preserve">'Umar Bin al-Khaṭṭāb adalah </w:t>
      </w:r>
      <w:r w:rsidR="00103309" w:rsidRPr="00103309">
        <w:rPr>
          <w:rFonts w:asciiTheme="majorBidi" w:hAnsiTheme="majorBidi" w:cstheme="majorBidi"/>
          <w:sz w:val="20"/>
          <w:szCs w:val="20"/>
        </w:rPr>
        <w:t xml:space="preserve"> mendialogkan antara teks dan  konteks, mengedepankan kemaslahatan dan bersifat objektif.</w:t>
      </w:r>
    </w:p>
    <w:p w:rsidR="007F634B" w:rsidRPr="00103309" w:rsidRDefault="007F634B" w:rsidP="00103309">
      <w:pPr>
        <w:ind w:left="567"/>
        <w:jc w:val="both"/>
        <w:rPr>
          <w:rFonts w:asciiTheme="majorBidi" w:hAnsiTheme="majorBidi" w:cstheme="majorBidi"/>
          <w:b/>
          <w:bCs/>
          <w:sz w:val="20"/>
          <w:szCs w:val="20"/>
        </w:rPr>
      </w:pPr>
      <w:r w:rsidRPr="00103309">
        <w:rPr>
          <w:rFonts w:asciiTheme="majorBidi" w:hAnsiTheme="majorBidi" w:cstheme="majorBidi"/>
          <w:b/>
          <w:bCs/>
        </w:rPr>
        <w:t xml:space="preserve">Kata Kunci: </w:t>
      </w:r>
      <w:r w:rsidR="00103309" w:rsidRPr="00103309">
        <w:rPr>
          <w:rFonts w:asciiTheme="majorBidi" w:hAnsiTheme="majorBidi" w:cstheme="majorBidi"/>
          <w:b/>
          <w:bCs/>
        </w:rPr>
        <w:t>Tafsir, Kontekstual, 'Umar Bin al-Khaṭṭāb.</w:t>
      </w:r>
    </w:p>
    <w:p w:rsidR="00BE2C94" w:rsidRDefault="00BE2C94" w:rsidP="00BE2C94">
      <w:pPr>
        <w:spacing w:before="240" w:line="240" w:lineRule="auto"/>
        <w:rPr>
          <w:rFonts w:asciiTheme="majorBidi" w:hAnsiTheme="majorBidi" w:cstheme="majorBidi"/>
          <w:b/>
          <w:bCs/>
          <w:sz w:val="24"/>
          <w:szCs w:val="24"/>
        </w:rPr>
        <w:sectPr w:rsidR="00BE2C94">
          <w:pgSz w:w="11906" w:h="16838"/>
          <w:pgMar w:top="1440" w:right="1440" w:bottom="1440" w:left="1440" w:header="708" w:footer="708" w:gutter="0"/>
          <w:cols w:space="708"/>
          <w:docGrid w:linePitch="360"/>
        </w:sectPr>
      </w:pPr>
    </w:p>
    <w:p w:rsidR="006107EE" w:rsidRDefault="006107EE" w:rsidP="00BE2C94">
      <w:pPr>
        <w:spacing w:before="240" w:line="240" w:lineRule="auto"/>
        <w:rPr>
          <w:rFonts w:asciiTheme="majorBidi" w:hAnsiTheme="majorBidi" w:cstheme="majorBidi"/>
          <w:b/>
          <w:bCs/>
          <w:sz w:val="24"/>
          <w:szCs w:val="24"/>
        </w:rPr>
      </w:pPr>
      <w:r w:rsidRPr="00E46E8B">
        <w:rPr>
          <w:rFonts w:asciiTheme="majorBidi" w:hAnsiTheme="majorBidi" w:cstheme="majorBidi"/>
          <w:b/>
          <w:bCs/>
          <w:sz w:val="24"/>
          <w:szCs w:val="24"/>
        </w:rPr>
        <w:lastRenderedPageBreak/>
        <w:t>PENDAHULUAN</w:t>
      </w:r>
    </w:p>
    <w:p w:rsidR="00F8263D" w:rsidRDefault="00BE0411" w:rsidP="0060399C">
      <w:pPr>
        <w:spacing w:line="360" w:lineRule="auto"/>
        <w:jc w:val="both"/>
        <w:rPr>
          <w:rFonts w:asciiTheme="majorBidi" w:hAnsiTheme="majorBidi" w:cstheme="majorBidi"/>
          <w:sz w:val="24"/>
          <w:szCs w:val="24"/>
        </w:rPr>
      </w:pPr>
      <w:r>
        <w:rPr>
          <w:rFonts w:asciiTheme="majorBidi" w:hAnsiTheme="majorBidi" w:cstheme="majorBidi"/>
          <w:b/>
          <w:bCs/>
          <w:sz w:val="24"/>
          <w:szCs w:val="24"/>
        </w:rPr>
        <w:tab/>
      </w:r>
      <w:r w:rsidRPr="00BE0411">
        <w:rPr>
          <w:rFonts w:asciiTheme="majorBidi" w:hAnsiTheme="majorBidi" w:cstheme="majorBidi"/>
          <w:sz w:val="24"/>
          <w:szCs w:val="24"/>
        </w:rPr>
        <w:t xml:space="preserve">Dalam studi </w:t>
      </w:r>
      <w:r w:rsidR="00F8263D">
        <w:rPr>
          <w:rFonts w:asciiTheme="majorBidi" w:hAnsiTheme="majorBidi" w:cstheme="majorBidi"/>
          <w:sz w:val="24"/>
          <w:szCs w:val="24"/>
        </w:rPr>
        <w:t xml:space="preserve">al-Qur’an dan </w:t>
      </w:r>
      <w:r w:rsidRPr="00BE0411">
        <w:rPr>
          <w:rFonts w:asciiTheme="majorBidi" w:hAnsiTheme="majorBidi" w:cstheme="majorBidi"/>
          <w:sz w:val="24"/>
          <w:szCs w:val="24"/>
        </w:rPr>
        <w:t xml:space="preserve">hadis kontemprer pemahaman kontekstualisasi dianggap sebagai produk modern, namun jauh sebelum itu secara historis terdapat khalifah ‘Umar Bin </w:t>
      </w:r>
      <w:r w:rsidR="0060399C">
        <w:rPr>
          <w:rFonts w:asciiTheme="majorBidi" w:hAnsiTheme="majorBidi" w:cstheme="majorBidi"/>
          <w:sz w:val="24"/>
          <w:szCs w:val="24"/>
        </w:rPr>
        <w:t>al-</w:t>
      </w:r>
      <w:r w:rsidRPr="00BE0411">
        <w:rPr>
          <w:rFonts w:asciiTheme="majorBidi" w:hAnsiTheme="majorBidi" w:cstheme="majorBidi"/>
          <w:sz w:val="24"/>
          <w:szCs w:val="24"/>
        </w:rPr>
        <w:t xml:space="preserve">Khaṭṭāb telah lebih dulu menginisiasi akan pemahaman </w:t>
      </w:r>
      <w:r w:rsidR="0060399C">
        <w:rPr>
          <w:rFonts w:asciiTheme="majorBidi" w:hAnsiTheme="majorBidi" w:cstheme="majorBidi"/>
          <w:sz w:val="24"/>
          <w:szCs w:val="24"/>
        </w:rPr>
        <w:t xml:space="preserve">penafsiran </w:t>
      </w:r>
      <w:r w:rsidR="00F8263D">
        <w:rPr>
          <w:rFonts w:asciiTheme="majorBidi" w:hAnsiTheme="majorBidi" w:cstheme="majorBidi"/>
          <w:sz w:val="24"/>
          <w:szCs w:val="24"/>
        </w:rPr>
        <w:t xml:space="preserve">al-Qur’an </w:t>
      </w:r>
      <w:r w:rsidRPr="00BE0411">
        <w:rPr>
          <w:rFonts w:asciiTheme="majorBidi" w:hAnsiTheme="majorBidi" w:cstheme="majorBidi"/>
          <w:sz w:val="24"/>
          <w:szCs w:val="24"/>
        </w:rPr>
        <w:t>kontekstual tersebut.</w:t>
      </w:r>
      <w:r w:rsidR="0060399C">
        <w:rPr>
          <w:rFonts w:asciiTheme="majorBidi" w:hAnsiTheme="majorBidi" w:cstheme="majorBidi"/>
          <w:sz w:val="24"/>
          <w:szCs w:val="24"/>
        </w:rPr>
        <w:t xml:space="preserve"> </w:t>
      </w:r>
      <w:r w:rsidR="0060399C">
        <w:rPr>
          <w:rFonts w:asciiTheme="majorBidi" w:hAnsiTheme="majorBidi" w:cstheme="majorBidi"/>
          <w:sz w:val="24"/>
          <w:szCs w:val="24"/>
        </w:rPr>
        <w:lastRenderedPageBreak/>
        <w:t xml:space="preserve">Abdullah Saeed mengemukakan bahwa adanya tafsir awal sahabat ‘Umar yang jarang disinggung </w:t>
      </w:r>
      <w:r w:rsidR="001F641B">
        <w:rPr>
          <w:rFonts w:asciiTheme="majorBidi" w:hAnsiTheme="majorBidi" w:cstheme="majorBidi"/>
          <w:sz w:val="24"/>
          <w:szCs w:val="24"/>
        </w:rPr>
        <w:t xml:space="preserve">dan luput </w:t>
      </w:r>
      <w:r w:rsidR="0060399C">
        <w:rPr>
          <w:rFonts w:asciiTheme="majorBidi" w:hAnsiTheme="majorBidi" w:cstheme="majorBidi"/>
          <w:sz w:val="24"/>
          <w:szCs w:val="24"/>
        </w:rPr>
        <w:t>dalam studi penafsiran Modern</w:t>
      </w:r>
      <w:r w:rsidR="0060399C">
        <w:rPr>
          <w:rStyle w:val="FootnoteReference"/>
          <w:rFonts w:asciiTheme="majorBidi" w:hAnsiTheme="majorBidi" w:cstheme="majorBidi"/>
          <w:sz w:val="24"/>
          <w:szCs w:val="24"/>
        </w:rPr>
        <w:footnoteReference w:id="1"/>
      </w:r>
      <w:r w:rsidR="0060399C">
        <w:rPr>
          <w:rFonts w:asciiTheme="majorBidi" w:hAnsiTheme="majorBidi" w:cstheme="majorBidi"/>
          <w:sz w:val="24"/>
          <w:szCs w:val="24"/>
        </w:rPr>
        <w:t>.</w:t>
      </w:r>
    </w:p>
    <w:p w:rsidR="00F8263D" w:rsidRDefault="00F8263D" w:rsidP="00F8263D">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ab/>
        <w:t>Tokoh P</w:t>
      </w:r>
      <w:r w:rsidR="00935604">
        <w:rPr>
          <w:rFonts w:asciiTheme="majorBidi" w:hAnsiTheme="majorBidi" w:cstheme="majorBidi"/>
          <w:sz w:val="24"/>
          <w:szCs w:val="24"/>
        </w:rPr>
        <w:t>e</w:t>
      </w:r>
      <w:r>
        <w:rPr>
          <w:rFonts w:asciiTheme="majorBidi" w:hAnsiTheme="majorBidi" w:cstheme="majorBidi"/>
          <w:sz w:val="24"/>
          <w:szCs w:val="24"/>
        </w:rPr>
        <w:t>nafsiran Kontekstual seperti Muhammad Abduh dan Rasyid Riḍa</w:t>
      </w:r>
      <w:r w:rsidR="00F545AF">
        <w:rPr>
          <w:rStyle w:val="FootnoteReference"/>
          <w:rFonts w:asciiTheme="majorBidi" w:hAnsiTheme="majorBidi" w:cstheme="majorBidi"/>
          <w:sz w:val="24"/>
          <w:szCs w:val="24"/>
        </w:rPr>
        <w:footnoteReference w:id="2"/>
      </w:r>
      <w:r>
        <w:rPr>
          <w:rFonts w:asciiTheme="majorBidi" w:hAnsiTheme="majorBidi" w:cstheme="majorBidi"/>
          <w:sz w:val="24"/>
          <w:szCs w:val="24"/>
        </w:rPr>
        <w:t xml:space="preserve">, Muhammad </w:t>
      </w:r>
      <w:r w:rsidR="00482917">
        <w:rPr>
          <w:rFonts w:asciiTheme="majorBidi" w:hAnsiTheme="majorBidi" w:cstheme="majorBidi"/>
          <w:sz w:val="24"/>
          <w:szCs w:val="24"/>
        </w:rPr>
        <w:t xml:space="preserve">Ṭāhir </w:t>
      </w:r>
      <w:r>
        <w:rPr>
          <w:rFonts w:asciiTheme="majorBidi" w:hAnsiTheme="majorBidi" w:cstheme="majorBidi"/>
          <w:sz w:val="24"/>
          <w:szCs w:val="24"/>
        </w:rPr>
        <w:t>Ibn Āsyūr</w:t>
      </w:r>
      <w:r w:rsidR="00F545AF">
        <w:rPr>
          <w:rStyle w:val="FootnoteReference"/>
          <w:rFonts w:asciiTheme="majorBidi" w:hAnsiTheme="majorBidi" w:cstheme="majorBidi"/>
          <w:sz w:val="24"/>
          <w:szCs w:val="24"/>
        </w:rPr>
        <w:footnoteReference w:id="3"/>
      </w:r>
      <w:r>
        <w:rPr>
          <w:rFonts w:asciiTheme="majorBidi" w:hAnsiTheme="majorBidi" w:cstheme="majorBidi"/>
          <w:sz w:val="24"/>
          <w:szCs w:val="24"/>
        </w:rPr>
        <w:t>, Fazlur Rahman</w:t>
      </w:r>
      <w:r w:rsidR="00F545AF">
        <w:rPr>
          <w:rStyle w:val="FootnoteReference"/>
          <w:rFonts w:asciiTheme="majorBidi" w:hAnsiTheme="majorBidi" w:cstheme="majorBidi"/>
          <w:sz w:val="24"/>
          <w:szCs w:val="24"/>
        </w:rPr>
        <w:footnoteReference w:id="4"/>
      </w:r>
      <w:r>
        <w:rPr>
          <w:rFonts w:asciiTheme="majorBidi" w:hAnsiTheme="majorBidi" w:cstheme="majorBidi"/>
          <w:sz w:val="24"/>
          <w:szCs w:val="24"/>
        </w:rPr>
        <w:t>, Abdullah Saeed</w:t>
      </w:r>
      <w:r w:rsidR="00F545AF">
        <w:rPr>
          <w:rStyle w:val="FootnoteReference"/>
          <w:rFonts w:asciiTheme="majorBidi" w:hAnsiTheme="majorBidi" w:cstheme="majorBidi"/>
          <w:sz w:val="24"/>
          <w:szCs w:val="24"/>
        </w:rPr>
        <w:footnoteReference w:id="5"/>
      </w:r>
      <w:r>
        <w:rPr>
          <w:rFonts w:asciiTheme="majorBidi" w:hAnsiTheme="majorBidi" w:cstheme="majorBidi"/>
          <w:sz w:val="24"/>
          <w:szCs w:val="24"/>
        </w:rPr>
        <w:t>, Hasan Hanafi</w:t>
      </w:r>
      <w:r w:rsidR="00F545AF">
        <w:rPr>
          <w:rStyle w:val="FootnoteReference"/>
          <w:rFonts w:asciiTheme="majorBidi" w:hAnsiTheme="majorBidi" w:cstheme="majorBidi"/>
          <w:sz w:val="24"/>
          <w:szCs w:val="24"/>
        </w:rPr>
        <w:footnoteReference w:id="6"/>
      </w:r>
      <w:r>
        <w:rPr>
          <w:rFonts w:asciiTheme="majorBidi" w:hAnsiTheme="majorBidi" w:cstheme="majorBidi"/>
          <w:sz w:val="24"/>
          <w:szCs w:val="24"/>
        </w:rPr>
        <w:t>, Muhammad Arkound</w:t>
      </w:r>
      <w:r w:rsidR="00F545AF">
        <w:rPr>
          <w:rStyle w:val="FootnoteReference"/>
          <w:rFonts w:asciiTheme="majorBidi" w:hAnsiTheme="majorBidi" w:cstheme="majorBidi"/>
          <w:sz w:val="24"/>
          <w:szCs w:val="24"/>
        </w:rPr>
        <w:footnoteReference w:id="7"/>
      </w:r>
      <w:r>
        <w:rPr>
          <w:rFonts w:asciiTheme="majorBidi" w:hAnsiTheme="majorBidi" w:cstheme="majorBidi"/>
          <w:sz w:val="24"/>
          <w:szCs w:val="24"/>
        </w:rPr>
        <w:t xml:space="preserve">, dan masih banyak lagi, banyak menawarkan berbagai macam pendekatan tafsir kontekstual, namun agaknya sedikit yang menyinggung tentang </w:t>
      </w:r>
      <w:r w:rsidR="00935604">
        <w:rPr>
          <w:rFonts w:asciiTheme="majorBidi" w:hAnsiTheme="majorBidi" w:cstheme="majorBidi"/>
          <w:sz w:val="24"/>
          <w:szCs w:val="24"/>
        </w:rPr>
        <w:t xml:space="preserve">kiprah dan sumbangsih </w:t>
      </w:r>
      <w:r>
        <w:rPr>
          <w:rFonts w:asciiTheme="majorBidi" w:hAnsiTheme="majorBidi" w:cstheme="majorBidi"/>
          <w:sz w:val="24"/>
          <w:szCs w:val="24"/>
        </w:rPr>
        <w:t xml:space="preserve">khalifah ‘Umar bin </w:t>
      </w:r>
      <w:r w:rsidR="008E515D">
        <w:rPr>
          <w:rFonts w:asciiTheme="majorBidi" w:hAnsiTheme="majorBidi" w:cstheme="majorBidi"/>
          <w:sz w:val="24"/>
          <w:szCs w:val="24"/>
        </w:rPr>
        <w:t>al-</w:t>
      </w:r>
      <w:r>
        <w:rPr>
          <w:rFonts w:asciiTheme="majorBidi" w:hAnsiTheme="majorBidi" w:cstheme="majorBidi"/>
          <w:sz w:val="24"/>
          <w:szCs w:val="24"/>
        </w:rPr>
        <w:t>Khaṭṭāb</w:t>
      </w:r>
      <w:r w:rsidR="00935604">
        <w:rPr>
          <w:rFonts w:asciiTheme="majorBidi" w:hAnsiTheme="majorBidi" w:cstheme="majorBidi"/>
          <w:sz w:val="24"/>
          <w:szCs w:val="24"/>
        </w:rPr>
        <w:t xml:space="preserve"> dalam menginisiasi adanya pemahaman kontekstual al-Qur’an.</w:t>
      </w:r>
    </w:p>
    <w:p w:rsidR="00935604" w:rsidRDefault="00BE0411" w:rsidP="00935604">
      <w:pPr>
        <w:spacing w:line="360" w:lineRule="auto"/>
        <w:jc w:val="both"/>
        <w:rPr>
          <w:rFonts w:asciiTheme="majorBidi" w:hAnsiTheme="majorBidi" w:cstheme="majorBidi"/>
          <w:sz w:val="24"/>
          <w:szCs w:val="24"/>
        </w:rPr>
      </w:pPr>
      <w:r w:rsidRPr="00BE0411">
        <w:rPr>
          <w:rFonts w:asciiTheme="majorBidi" w:hAnsiTheme="majorBidi" w:cstheme="majorBidi"/>
          <w:sz w:val="24"/>
          <w:szCs w:val="24"/>
        </w:rPr>
        <w:tab/>
        <w:t xml:space="preserve">Sejauh ini pembahasan mengenai khalifah ‘Umar Bin </w:t>
      </w:r>
      <w:r w:rsidR="008E515D">
        <w:rPr>
          <w:rFonts w:asciiTheme="majorBidi" w:hAnsiTheme="majorBidi" w:cstheme="majorBidi"/>
          <w:sz w:val="24"/>
          <w:szCs w:val="24"/>
        </w:rPr>
        <w:t>al-</w:t>
      </w:r>
      <w:r w:rsidRPr="00BE0411">
        <w:rPr>
          <w:rFonts w:asciiTheme="majorBidi" w:hAnsiTheme="majorBidi" w:cstheme="majorBidi"/>
          <w:sz w:val="24"/>
          <w:szCs w:val="24"/>
        </w:rPr>
        <w:t xml:space="preserve">Khaṭṭāb terbagi atas tiga macam. Pertama, Ijtihad </w:t>
      </w:r>
      <w:r w:rsidRPr="00BE0411">
        <w:rPr>
          <w:rFonts w:asciiTheme="majorBidi" w:hAnsiTheme="majorBidi" w:cstheme="majorBidi"/>
          <w:i/>
          <w:iCs/>
          <w:sz w:val="24"/>
          <w:szCs w:val="24"/>
        </w:rPr>
        <w:t>fiqh al-ḥadiṡ</w:t>
      </w:r>
      <w:r w:rsidR="00935604">
        <w:rPr>
          <w:rFonts w:asciiTheme="majorBidi" w:hAnsiTheme="majorBidi" w:cstheme="majorBidi"/>
          <w:sz w:val="24"/>
          <w:szCs w:val="24"/>
        </w:rPr>
        <w:t xml:space="preserve"> dan hukum Islam</w:t>
      </w:r>
      <w:r w:rsidRPr="00BE0411">
        <w:rPr>
          <w:rFonts w:asciiTheme="majorBidi" w:hAnsiTheme="majorBidi" w:cstheme="majorBidi"/>
          <w:sz w:val="24"/>
          <w:szCs w:val="24"/>
        </w:rPr>
        <w:t xml:space="preserve"> yang dilakukan khalifah ‘Umar Bin </w:t>
      </w:r>
      <w:r w:rsidR="0060399C">
        <w:rPr>
          <w:rFonts w:asciiTheme="majorBidi" w:hAnsiTheme="majorBidi" w:cstheme="majorBidi"/>
          <w:sz w:val="24"/>
          <w:szCs w:val="24"/>
        </w:rPr>
        <w:t>al-</w:t>
      </w:r>
      <w:r w:rsidRPr="00BE0411">
        <w:rPr>
          <w:rFonts w:asciiTheme="majorBidi" w:hAnsiTheme="majorBidi" w:cstheme="majorBidi"/>
          <w:sz w:val="24"/>
          <w:szCs w:val="24"/>
        </w:rPr>
        <w:t>Khaṭṭāb</w:t>
      </w:r>
      <w:r w:rsidR="001F641B">
        <w:rPr>
          <w:rStyle w:val="FootnoteReference"/>
          <w:rFonts w:asciiTheme="majorBidi" w:hAnsiTheme="majorBidi" w:cstheme="majorBidi"/>
          <w:sz w:val="24"/>
          <w:szCs w:val="24"/>
        </w:rPr>
        <w:footnoteReference w:id="8"/>
      </w:r>
      <w:r w:rsidRPr="00BE0411">
        <w:rPr>
          <w:rFonts w:asciiTheme="majorBidi" w:hAnsiTheme="majorBidi" w:cstheme="majorBidi"/>
          <w:sz w:val="24"/>
          <w:szCs w:val="24"/>
        </w:rPr>
        <w:t xml:space="preserve">. Kedua, dakwah yang dilakukan khalifah ‘Umar Bin </w:t>
      </w:r>
      <w:r w:rsidR="008E515D">
        <w:rPr>
          <w:rFonts w:asciiTheme="majorBidi" w:hAnsiTheme="majorBidi" w:cstheme="majorBidi"/>
          <w:sz w:val="24"/>
          <w:szCs w:val="24"/>
        </w:rPr>
        <w:t>al-</w:t>
      </w:r>
      <w:r w:rsidRPr="00BE0411">
        <w:rPr>
          <w:rFonts w:asciiTheme="majorBidi" w:hAnsiTheme="majorBidi" w:cstheme="majorBidi"/>
          <w:sz w:val="24"/>
          <w:szCs w:val="24"/>
        </w:rPr>
        <w:t>Khaṭṭāb</w:t>
      </w:r>
      <w:r w:rsidR="00935604">
        <w:rPr>
          <w:rFonts w:asciiTheme="majorBidi" w:hAnsiTheme="majorBidi" w:cstheme="majorBidi"/>
          <w:sz w:val="24"/>
          <w:szCs w:val="24"/>
        </w:rPr>
        <w:t xml:space="preserve"> dan pengambilan keputusan </w:t>
      </w:r>
      <w:r w:rsidR="00935604">
        <w:rPr>
          <w:rFonts w:asciiTheme="majorBidi" w:hAnsiTheme="majorBidi" w:cstheme="majorBidi"/>
          <w:sz w:val="24"/>
          <w:szCs w:val="24"/>
        </w:rPr>
        <w:lastRenderedPageBreak/>
        <w:t>berdasarkan al-Qur’an</w:t>
      </w:r>
      <w:r w:rsidR="001F641B">
        <w:rPr>
          <w:rStyle w:val="FootnoteReference"/>
          <w:rFonts w:asciiTheme="majorBidi" w:hAnsiTheme="majorBidi" w:cstheme="majorBidi"/>
          <w:sz w:val="24"/>
          <w:szCs w:val="24"/>
        </w:rPr>
        <w:footnoteReference w:id="9"/>
      </w:r>
      <w:r w:rsidRPr="00BE0411">
        <w:rPr>
          <w:rFonts w:asciiTheme="majorBidi" w:hAnsiTheme="majorBidi" w:cstheme="majorBidi"/>
          <w:sz w:val="24"/>
          <w:szCs w:val="24"/>
        </w:rPr>
        <w:t xml:space="preserve">. Ketiga, sejarah dan kebijakan politik khalifah ‘Umar Bin </w:t>
      </w:r>
      <w:r w:rsidR="008E515D">
        <w:rPr>
          <w:rFonts w:asciiTheme="majorBidi" w:hAnsiTheme="majorBidi" w:cstheme="majorBidi"/>
          <w:sz w:val="24"/>
          <w:szCs w:val="24"/>
        </w:rPr>
        <w:t>al-</w:t>
      </w:r>
      <w:r w:rsidRPr="00BE0411">
        <w:rPr>
          <w:rFonts w:asciiTheme="majorBidi" w:hAnsiTheme="majorBidi" w:cstheme="majorBidi"/>
          <w:sz w:val="24"/>
          <w:szCs w:val="24"/>
        </w:rPr>
        <w:t>Khaṭṭāb</w:t>
      </w:r>
      <w:r w:rsidR="001F641B">
        <w:rPr>
          <w:rStyle w:val="FootnoteReference"/>
          <w:rFonts w:asciiTheme="majorBidi" w:hAnsiTheme="majorBidi" w:cstheme="majorBidi"/>
          <w:sz w:val="24"/>
          <w:szCs w:val="24"/>
        </w:rPr>
        <w:footnoteReference w:id="10"/>
      </w:r>
      <w:r w:rsidRPr="00BE0411">
        <w:rPr>
          <w:rFonts w:asciiTheme="majorBidi" w:hAnsiTheme="majorBidi" w:cstheme="majorBidi"/>
          <w:sz w:val="24"/>
          <w:szCs w:val="24"/>
        </w:rPr>
        <w:t xml:space="preserve">. </w:t>
      </w:r>
    </w:p>
    <w:p w:rsidR="00BE0411" w:rsidRPr="00BE0411" w:rsidRDefault="00BE0411" w:rsidP="00935604">
      <w:pPr>
        <w:spacing w:line="360" w:lineRule="auto"/>
        <w:ind w:firstLine="720"/>
        <w:jc w:val="both"/>
        <w:rPr>
          <w:rFonts w:asciiTheme="majorBidi" w:hAnsiTheme="majorBidi" w:cstheme="majorBidi"/>
          <w:sz w:val="24"/>
          <w:szCs w:val="24"/>
        </w:rPr>
      </w:pPr>
      <w:r w:rsidRPr="00BE0411">
        <w:rPr>
          <w:rFonts w:asciiTheme="majorBidi" w:hAnsiTheme="majorBidi" w:cstheme="majorBidi"/>
          <w:sz w:val="24"/>
          <w:szCs w:val="24"/>
        </w:rPr>
        <w:t xml:space="preserve">Dari </w:t>
      </w:r>
      <w:r w:rsidR="00935604">
        <w:rPr>
          <w:rFonts w:asciiTheme="majorBidi" w:hAnsiTheme="majorBidi" w:cstheme="majorBidi"/>
          <w:sz w:val="24"/>
          <w:szCs w:val="24"/>
        </w:rPr>
        <w:t>keempat</w:t>
      </w:r>
      <w:r w:rsidRPr="00BE0411">
        <w:rPr>
          <w:rFonts w:asciiTheme="majorBidi" w:hAnsiTheme="majorBidi" w:cstheme="majorBidi"/>
          <w:sz w:val="24"/>
          <w:szCs w:val="24"/>
        </w:rPr>
        <w:t xml:space="preserve"> pemetaan yang telah disebutkan dapat dilihat bahwa kontribusi khalifah ‘Umar Bin </w:t>
      </w:r>
      <w:r w:rsidR="008E515D">
        <w:rPr>
          <w:rFonts w:asciiTheme="majorBidi" w:hAnsiTheme="majorBidi" w:cstheme="majorBidi"/>
          <w:sz w:val="24"/>
          <w:szCs w:val="24"/>
        </w:rPr>
        <w:t>al-</w:t>
      </w:r>
      <w:r w:rsidRPr="00BE0411">
        <w:rPr>
          <w:rFonts w:asciiTheme="majorBidi" w:hAnsiTheme="majorBidi" w:cstheme="majorBidi"/>
          <w:sz w:val="24"/>
          <w:szCs w:val="24"/>
        </w:rPr>
        <w:t>Khaṭṭāb dalam pengembangan studi Hadis kontekstual belum banyak dibahas, baik dari sisi historis maupun segi metodologis.</w:t>
      </w:r>
    </w:p>
    <w:p w:rsidR="00BE0411" w:rsidRPr="00BE0411" w:rsidRDefault="00BE0411" w:rsidP="00A74341">
      <w:pPr>
        <w:spacing w:line="360" w:lineRule="auto"/>
        <w:jc w:val="both"/>
        <w:rPr>
          <w:rFonts w:asciiTheme="majorBidi" w:hAnsiTheme="majorBidi" w:cstheme="majorBidi"/>
          <w:sz w:val="24"/>
          <w:szCs w:val="24"/>
        </w:rPr>
      </w:pPr>
      <w:r w:rsidRPr="00BE0411">
        <w:rPr>
          <w:rFonts w:asciiTheme="majorBidi" w:hAnsiTheme="majorBidi" w:cstheme="majorBidi"/>
          <w:sz w:val="24"/>
          <w:szCs w:val="24"/>
        </w:rPr>
        <w:tab/>
        <w:t xml:space="preserve">Melalui hal tersebut tulisan ini akan membahas khalifah ‘Umar Bin </w:t>
      </w:r>
      <w:r w:rsidR="008E515D">
        <w:rPr>
          <w:rFonts w:asciiTheme="majorBidi" w:hAnsiTheme="majorBidi" w:cstheme="majorBidi"/>
          <w:sz w:val="24"/>
          <w:szCs w:val="24"/>
        </w:rPr>
        <w:t>al-</w:t>
      </w:r>
      <w:r w:rsidRPr="00BE0411">
        <w:rPr>
          <w:rFonts w:asciiTheme="majorBidi" w:hAnsiTheme="majorBidi" w:cstheme="majorBidi"/>
          <w:sz w:val="24"/>
          <w:szCs w:val="24"/>
        </w:rPr>
        <w:t xml:space="preserve">Khaṭṭāb dari sisi historis maupun segi metodologis dalam mengembangkan </w:t>
      </w:r>
      <w:r w:rsidR="00935604">
        <w:rPr>
          <w:rFonts w:asciiTheme="majorBidi" w:hAnsiTheme="majorBidi" w:cstheme="majorBidi"/>
          <w:sz w:val="24"/>
          <w:szCs w:val="24"/>
        </w:rPr>
        <w:t xml:space="preserve">al-Qur’an dan </w:t>
      </w:r>
      <w:r w:rsidRPr="00BE0411">
        <w:rPr>
          <w:rFonts w:asciiTheme="majorBidi" w:hAnsiTheme="majorBidi" w:cstheme="majorBidi"/>
          <w:sz w:val="24"/>
          <w:szCs w:val="24"/>
        </w:rPr>
        <w:t xml:space="preserve">Hadis kontekstual. Tulisan ini setidaknya berangkat dari tiga pertanyaan. Pertama, bagaimana kontribusi khalifah ‘Umar Bin </w:t>
      </w:r>
      <w:r w:rsidR="008E515D">
        <w:rPr>
          <w:rFonts w:asciiTheme="majorBidi" w:hAnsiTheme="majorBidi" w:cstheme="majorBidi"/>
          <w:sz w:val="24"/>
          <w:szCs w:val="24"/>
        </w:rPr>
        <w:t>al-</w:t>
      </w:r>
      <w:r w:rsidRPr="00BE0411">
        <w:rPr>
          <w:rFonts w:asciiTheme="majorBidi" w:hAnsiTheme="majorBidi" w:cstheme="majorBidi"/>
          <w:sz w:val="24"/>
          <w:szCs w:val="24"/>
        </w:rPr>
        <w:t xml:space="preserve">Khaṭṭāb dalam pengembangan studi </w:t>
      </w:r>
      <w:r w:rsidR="00A74341">
        <w:rPr>
          <w:rFonts w:asciiTheme="majorBidi" w:hAnsiTheme="majorBidi" w:cstheme="majorBidi"/>
          <w:sz w:val="24"/>
          <w:szCs w:val="24"/>
        </w:rPr>
        <w:t xml:space="preserve">al-Qur’an dan </w:t>
      </w:r>
      <w:r w:rsidRPr="00BE0411">
        <w:rPr>
          <w:rFonts w:asciiTheme="majorBidi" w:hAnsiTheme="majorBidi" w:cstheme="majorBidi"/>
          <w:sz w:val="24"/>
          <w:szCs w:val="24"/>
        </w:rPr>
        <w:t xml:space="preserve">Hadis. Kedua, bagaimana metodologi ijtihad kontekstualisasi </w:t>
      </w:r>
      <w:r w:rsidR="00A74341">
        <w:rPr>
          <w:rFonts w:asciiTheme="majorBidi" w:hAnsiTheme="majorBidi" w:cstheme="majorBidi"/>
          <w:sz w:val="24"/>
          <w:szCs w:val="24"/>
        </w:rPr>
        <w:t xml:space="preserve">penafsiran al-Qur’an dan syarah </w:t>
      </w:r>
      <w:r w:rsidRPr="00BE0411">
        <w:rPr>
          <w:rFonts w:asciiTheme="majorBidi" w:hAnsiTheme="majorBidi" w:cstheme="majorBidi"/>
          <w:sz w:val="24"/>
          <w:szCs w:val="24"/>
        </w:rPr>
        <w:t xml:space="preserve">Hadis yang digagas khalifah ‘Umar Bin </w:t>
      </w:r>
      <w:r w:rsidR="008E515D">
        <w:rPr>
          <w:rFonts w:asciiTheme="majorBidi" w:hAnsiTheme="majorBidi" w:cstheme="majorBidi"/>
          <w:sz w:val="24"/>
          <w:szCs w:val="24"/>
        </w:rPr>
        <w:t>al-</w:t>
      </w:r>
      <w:r w:rsidRPr="00BE0411">
        <w:rPr>
          <w:rFonts w:asciiTheme="majorBidi" w:hAnsiTheme="majorBidi" w:cstheme="majorBidi"/>
          <w:sz w:val="24"/>
          <w:szCs w:val="24"/>
        </w:rPr>
        <w:t xml:space="preserve">Khaṭṭāb. Ketiga, apa dampak pemikiran khalifah ‘Umar Bin </w:t>
      </w:r>
      <w:r w:rsidR="008E515D">
        <w:rPr>
          <w:rFonts w:asciiTheme="majorBidi" w:hAnsiTheme="majorBidi" w:cstheme="majorBidi"/>
          <w:sz w:val="24"/>
          <w:szCs w:val="24"/>
        </w:rPr>
        <w:t>al-</w:t>
      </w:r>
      <w:r w:rsidRPr="00BE0411">
        <w:rPr>
          <w:rFonts w:asciiTheme="majorBidi" w:hAnsiTheme="majorBidi" w:cstheme="majorBidi"/>
          <w:sz w:val="24"/>
          <w:szCs w:val="24"/>
        </w:rPr>
        <w:t xml:space="preserve">Khaṭṭāb dalam menjawab isu modern-kontemporer. </w:t>
      </w:r>
    </w:p>
    <w:p w:rsidR="00935604" w:rsidRDefault="00BE0411" w:rsidP="00BE0411">
      <w:pPr>
        <w:spacing w:line="360" w:lineRule="auto"/>
        <w:jc w:val="both"/>
        <w:rPr>
          <w:rFonts w:asciiTheme="majorBidi" w:hAnsiTheme="majorBidi" w:cstheme="majorBidi"/>
          <w:sz w:val="24"/>
          <w:szCs w:val="24"/>
        </w:rPr>
      </w:pPr>
      <w:r w:rsidRPr="00BE0411">
        <w:rPr>
          <w:rFonts w:asciiTheme="majorBidi" w:hAnsiTheme="majorBidi" w:cstheme="majorBidi"/>
          <w:sz w:val="24"/>
          <w:szCs w:val="24"/>
        </w:rPr>
        <w:tab/>
        <w:t xml:space="preserve"> Latar belakang historis dan metodologis khalifah ‘Umar Bin </w:t>
      </w:r>
      <w:r w:rsidR="008E515D">
        <w:rPr>
          <w:rFonts w:asciiTheme="majorBidi" w:hAnsiTheme="majorBidi" w:cstheme="majorBidi"/>
          <w:sz w:val="24"/>
          <w:szCs w:val="24"/>
        </w:rPr>
        <w:t>al-</w:t>
      </w:r>
      <w:r w:rsidRPr="00BE0411">
        <w:rPr>
          <w:rFonts w:asciiTheme="majorBidi" w:hAnsiTheme="majorBidi" w:cstheme="majorBidi"/>
          <w:sz w:val="24"/>
          <w:szCs w:val="24"/>
        </w:rPr>
        <w:lastRenderedPageBreak/>
        <w:t xml:space="preserve">Khaṭṭāb dalam memahami Hadis Nabi menjadikan beliau mendapatkan predikat gelar </w:t>
      </w:r>
      <w:r w:rsidRPr="00BE0411">
        <w:rPr>
          <w:rFonts w:asciiTheme="majorBidi" w:hAnsiTheme="majorBidi" w:cstheme="majorBidi"/>
          <w:i/>
          <w:iCs/>
          <w:sz w:val="24"/>
          <w:szCs w:val="24"/>
        </w:rPr>
        <w:t xml:space="preserve">al-fāruq </w:t>
      </w:r>
      <w:r w:rsidRPr="00BE0411">
        <w:rPr>
          <w:rFonts w:asciiTheme="majorBidi" w:hAnsiTheme="majorBidi" w:cstheme="majorBidi"/>
          <w:sz w:val="24"/>
          <w:szCs w:val="24"/>
        </w:rPr>
        <w:t xml:space="preserve">(sang pembeda antara </w:t>
      </w:r>
      <w:r w:rsidRPr="00BE0411">
        <w:rPr>
          <w:rFonts w:asciiTheme="majorBidi" w:hAnsiTheme="majorBidi" w:cstheme="majorBidi"/>
          <w:i/>
          <w:iCs/>
          <w:sz w:val="24"/>
          <w:szCs w:val="24"/>
        </w:rPr>
        <w:t>ḥaq</w:t>
      </w:r>
      <w:r w:rsidRPr="00BE0411">
        <w:rPr>
          <w:rFonts w:asciiTheme="majorBidi" w:hAnsiTheme="majorBidi" w:cstheme="majorBidi"/>
          <w:sz w:val="24"/>
          <w:szCs w:val="24"/>
        </w:rPr>
        <w:t xml:space="preserve"> dan </w:t>
      </w:r>
      <w:r w:rsidRPr="00BE0411">
        <w:rPr>
          <w:rFonts w:asciiTheme="majorBidi" w:hAnsiTheme="majorBidi" w:cstheme="majorBidi"/>
          <w:i/>
          <w:iCs/>
          <w:sz w:val="24"/>
          <w:szCs w:val="24"/>
        </w:rPr>
        <w:t>bāṭil</w:t>
      </w:r>
      <w:r w:rsidRPr="00BE0411">
        <w:rPr>
          <w:rFonts w:asciiTheme="majorBidi" w:hAnsiTheme="majorBidi" w:cstheme="majorBidi"/>
          <w:sz w:val="24"/>
          <w:szCs w:val="24"/>
        </w:rPr>
        <w:t>), oleh sebab itu dalam kajian ini metode yang digunakan adalah analisis sosiologi pengetahuan untuk mengetahui muara dari Hadis sebagai pengetahuan umat Islam dalam rana</w:t>
      </w:r>
      <w:r w:rsidR="00935604">
        <w:rPr>
          <w:rFonts w:asciiTheme="majorBidi" w:hAnsiTheme="majorBidi" w:cstheme="majorBidi"/>
          <w:sz w:val="24"/>
          <w:szCs w:val="24"/>
        </w:rPr>
        <w:t>h sosial di masa awal keislaman.</w:t>
      </w:r>
    </w:p>
    <w:p w:rsidR="00BE0411" w:rsidRDefault="00BE0411" w:rsidP="00A74341">
      <w:pPr>
        <w:spacing w:line="360" w:lineRule="auto"/>
        <w:ind w:firstLine="720"/>
        <w:jc w:val="both"/>
        <w:rPr>
          <w:rFonts w:asciiTheme="majorBidi" w:hAnsiTheme="majorBidi" w:cstheme="majorBidi"/>
          <w:sz w:val="24"/>
          <w:szCs w:val="24"/>
        </w:rPr>
      </w:pPr>
      <w:r w:rsidRPr="00BE0411">
        <w:rPr>
          <w:rFonts w:asciiTheme="majorBidi" w:hAnsiTheme="majorBidi" w:cstheme="majorBidi"/>
          <w:sz w:val="24"/>
          <w:szCs w:val="24"/>
        </w:rPr>
        <w:t xml:space="preserve">Hal ini dilakukan </w:t>
      </w:r>
      <w:r w:rsidR="00935604">
        <w:rPr>
          <w:rFonts w:asciiTheme="majorBidi" w:hAnsiTheme="majorBidi" w:cstheme="majorBidi"/>
          <w:sz w:val="24"/>
          <w:szCs w:val="24"/>
        </w:rPr>
        <w:t xml:space="preserve">sebagai upaya </w:t>
      </w:r>
      <w:r w:rsidRPr="00BE0411">
        <w:rPr>
          <w:rFonts w:asciiTheme="majorBidi" w:hAnsiTheme="majorBidi" w:cstheme="majorBidi"/>
          <w:sz w:val="24"/>
          <w:szCs w:val="24"/>
        </w:rPr>
        <w:t xml:space="preserve">untuk mengetahui </w:t>
      </w:r>
      <w:r w:rsidR="00A74341">
        <w:rPr>
          <w:rFonts w:asciiTheme="majorBidi" w:hAnsiTheme="majorBidi" w:cstheme="majorBidi"/>
          <w:sz w:val="24"/>
          <w:szCs w:val="24"/>
        </w:rPr>
        <w:t xml:space="preserve">alur pemahaman </w:t>
      </w:r>
      <w:r w:rsidR="00935604">
        <w:rPr>
          <w:rFonts w:asciiTheme="majorBidi" w:hAnsiTheme="majorBidi" w:cstheme="majorBidi"/>
          <w:sz w:val="24"/>
          <w:szCs w:val="24"/>
        </w:rPr>
        <w:t xml:space="preserve">al-Qur’an dan </w:t>
      </w:r>
      <w:r w:rsidRPr="00BE0411">
        <w:rPr>
          <w:rFonts w:asciiTheme="majorBidi" w:hAnsiTheme="majorBidi" w:cstheme="majorBidi"/>
          <w:sz w:val="24"/>
          <w:szCs w:val="24"/>
        </w:rPr>
        <w:t xml:space="preserve">Hadis sebagai sumber pokok pengetahuan umat Islam melalui eksternalisasi, kemudian secara genealogis objektifikasi khalifah ‘Umar Bin </w:t>
      </w:r>
      <w:r w:rsidR="008E515D">
        <w:rPr>
          <w:rFonts w:asciiTheme="majorBidi" w:hAnsiTheme="majorBidi" w:cstheme="majorBidi"/>
          <w:sz w:val="24"/>
          <w:szCs w:val="24"/>
        </w:rPr>
        <w:t>al-</w:t>
      </w:r>
      <w:r w:rsidRPr="00BE0411">
        <w:rPr>
          <w:rFonts w:asciiTheme="majorBidi" w:hAnsiTheme="majorBidi" w:cstheme="majorBidi"/>
          <w:sz w:val="24"/>
          <w:szCs w:val="24"/>
        </w:rPr>
        <w:t xml:space="preserve">Khaṭṭāb diposisikan sebagai pencetus pemahaman </w:t>
      </w:r>
      <w:r w:rsidR="00A74341">
        <w:rPr>
          <w:rFonts w:asciiTheme="majorBidi" w:hAnsiTheme="majorBidi" w:cstheme="majorBidi"/>
          <w:sz w:val="24"/>
          <w:szCs w:val="24"/>
        </w:rPr>
        <w:t xml:space="preserve">Tafsir dan </w:t>
      </w:r>
      <w:r w:rsidRPr="00BE0411">
        <w:rPr>
          <w:rFonts w:asciiTheme="majorBidi" w:hAnsiTheme="majorBidi" w:cstheme="majorBidi"/>
          <w:sz w:val="24"/>
          <w:szCs w:val="24"/>
        </w:rPr>
        <w:t xml:space="preserve">Hadis kontekstualis, tentu dengan melihat dan mengkaji problematika yang muncul di era sahabat yang kemudian melahirkan ide-ide baru yang lebih baik dan sejumlah foktor sosio-politik serta kultural yang mendorong terbentuknya internalisasi pemahaman </w:t>
      </w:r>
      <w:r w:rsidR="00A74341">
        <w:rPr>
          <w:rFonts w:asciiTheme="majorBidi" w:hAnsiTheme="majorBidi" w:cstheme="majorBidi"/>
          <w:sz w:val="24"/>
          <w:szCs w:val="24"/>
        </w:rPr>
        <w:t xml:space="preserve">al-Qur’an dan </w:t>
      </w:r>
      <w:r w:rsidRPr="00BE0411">
        <w:rPr>
          <w:rFonts w:asciiTheme="majorBidi" w:hAnsiTheme="majorBidi" w:cstheme="majorBidi"/>
          <w:sz w:val="24"/>
          <w:szCs w:val="24"/>
        </w:rPr>
        <w:t>Hadis kontekstual.</w:t>
      </w:r>
    </w:p>
    <w:p w:rsidR="004B270B" w:rsidRDefault="00BE0411" w:rsidP="00BE0411">
      <w:pPr>
        <w:jc w:val="both"/>
        <w:rPr>
          <w:rFonts w:asciiTheme="majorBidi" w:hAnsiTheme="majorBidi" w:cstheme="majorBidi"/>
          <w:b/>
          <w:bCs/>
          <w:sz w:val="24"/>
          <w:szCs w:val="24"/>
        </w:rPr>
      </w:pPr>
      <w:r w:rsidRPr="00E46E8B">
        <w:rPr>
          <w:rFonts w:asciiTheme="majorBidi" w:hAnsiTheme="majorBidi" w:cstheme="majorBidi"/>
          <w:b/>
          <w:bCs/>
          <w:sz w:val="24"/>
          <w:szCs w:val="24"/>
        </w:rPr>
        <w:t>METODOLOGI PENELITIAN</w:t>
      </w:r>
    </w:p>
    <w:p w:rsidR="00D3749F" w:rsidRDefault="004B270B" w:rsidP="00D3749F">
      <w:pPr>
        <w:spacing w:line="360" w:lineRule="auto"/>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 xml:space="preserve">Penelitian </w:t>
      </w:r>
      <w:r w:rsidRPr="004B270B">
        <w:rPr>
          <w:rFonts w:asciiTheme="majorBidi" w:hAnsiTheme="majorBidi" w:cstheme="majorBidi"/>
          <w:sz w:val="24"/>
          <w:szCs w:val="24"/>
        </w:rPr>
        <w:t xml:space="preserve">ijtihad hadis kontekstual khalifah ‘Umar Bin </w:t>
      </w:r>
      <w:r w:rsidR="008E515D">
        <w:rPr>
          <w:rFonts w:asciiTheme="majorBidi" w:hAnsiTheme="majorBidi" w:cstheme="majorBidi"/>
          <w:sz w:val="24"/>
          <w:szCs w:val="24"/>
        </w:rPr>
        <w:t>al-</w:t>
      </w:r>
      <w:r w:rsidRPr="004B270B">
        <w:rPr>
          <w:rFonts w:asciiTheme="majorBidi" w:hAnsiTheme="majorBidi" w:cstheme="majorBidi"/>
          <w:sz w:val="24"/>
          <w:szCs w:val="24"/>
        </w:rPr>
        <w:t xml:space="preserve">Khaṭṭāb </w:t>
      </w:r>
      <w:r>
        <w:rPr>
          <w:rFonts w:asciiTheme="majorBidi" w:hAnsiTheme="majorBidi" w:cstheme="majorBidi"/>
          <w:sz w:val="24"/>
          <w:szCs w:val="24"/>
        </w:rPr>
        <w:t xml:space="preserve">akan dikaji menggunakan </w:t>
      </w:r>
      <w:r w:rsidR="00D3749F">
        <w:rPr>
          <w:rFonts w:asciiTheme="majorBidi" w:hAnsiTheme="majorBidi" w:cstheme="majorBidi"/>
          <w:sz w:val="24"/>
          <w:szCs w:val="24"/>
        </w:rPr>
        <w:t>tiga</w:t>
      </w:r>
      <w:r>
        <w:rPr>
          <w:rFonts w:asciiTheme="majorBidi" w:hAnsiTheme="majorBidi" w:cstheme="majorBidi"/>
          <w:sz w:val="24"/>
          <w:szCs w:val="24"/>
        </w:rPr>
        <w:t xml:space="preserve"> metodologi. Adapun </w:t>
      </w:r>
      <w:r w:rsidR="00D3749F">
        <w:rPr>
          <w:rFonts w:asciiTheme="majorBidi" w:hAnsiTheme="majorBidi" w:cstheme="majorBidi"/>
          <w:sz w:val="24"/>
          <w:szCs w:val="24"/>
        </w:rPr>
        <w:t>tiga</w:t>
      </w:r>
      <w:r>
        <w:rPr>
          <w:rFonts w:asciiTheme="majorBidi" w:hAnsiTheme="majorBidi" w:cstheme="majorBidi"/>
          <w:sz w:val="24"/>
          <w:szCs w:val="24"/>
        </w:rPr>
        <w:t xml:space="preserve"> metode tersebut adalah metode historis</w:t>
      </w:r>
      <w:r w:rsidR="00D3749F">
        <w:rPr>
          <w:rFonts w:asciiTheme="majorBidi" w:hAnsiTheme="majorBidi" w:cstheme="majorBidi"/>
          <w:sz w:val="24"/>
          <w:szCs w:val="24"/>
        </w:rPr>
        <w:t xml:space="preserve">, epistemologis </w:t>
      </w:r>
      <w:r>
        <w:rPr>
          <w:rFonts w:asciiTheme="majorBidi" w:hAnsiTheme="majorBidi" w:cstheme="majorBidi"/>
          <w:sz w:val="24"/>
          <w:szCs w:val="24"/>
        </w:rPr>
        <w:t xml:space="preserve">dan sosiologi pengetahuan. Pertama, metode historis </w:t>
      </w:r>
      <w:r>
        <w:rPr>
          <w:rFonts w:asciiTheme="majorBidi" w:hAnsiTheme="majorBidi" w:cstheme="majorBidi"/>
          <w:sz w:val="24"/>
          <w:szCs w:val="24"/>
        </w:rPr>
        <w:lastRenderedPageBreak/>
        <w:t>digunakan untuk mengetahui perkembangan nilai statis dan dinamis dalam suatu periodesasi sejarah. Dalam hal ini penulis menggunakan metode yang ditawarkan oleh Kuntowijoyo yang diantaranya adalah periodesasi, yaitu membagi sejarah atas beberapa bagian sehingga dapat diketahui dinamika yang berkembang melalui proses progresif atau regresif dari suatu masa ke masa.</w:t>
      </w:r>
    </w:p>
    <w:p w:rsidR="004B270B" w:rsidRPr="004B270B" w:rsidRDefault="00D3749F" w:rsidP="00FF3510">
      <w:pPr>
        <w:spacing w:line="360" w:lineRule="auto"/>
        <w:jc w:val="both"/>
        <w:rPr>
          <w:rFonts w:asciiTheme="majorBidi" w:hAnsiTheme="majorBidi" w:cstheme="majorBidi"/>
          <w:sz w:val="24"/>
          <w:szCs w:val="24"/>
        </w:rPr>
      </w:pPr>
      <w:r>
        <w:rPr>
          <w:rFonts w:asciiTheme="majorBidi" w:hAnsiTheme="majorBidi" w:cstheme="majorBidi"/>
          <w:sz w:val="24"/>
          <w:szCs w:val="24"/>
        </w:rPr>
        <w:tab/>
        <w:t>Kedua, metode epistemologis digunakan untuk mengetahui sumber dasar-dasar dan batasan pemikiran dari suatu pengetahuan. Dalam metode ini penulis menggunakan metode yang ditawarkan oleh M. Abed al-Jabiri</w:t>
      </w:r>
      <w:r w:rsidR="00984B56">
        <w:rPr>
          <w:rStyle w:val="FootnoteReference"/>
          <w:rFonts w:asciiTheme="majorBidi" w:hAnsiTheme="majorBidi" w:cstheme="majorBidi"/>
          <w:sz w:val="24"/>
          <w:szCs w:val="24"/>
        </w:rPr>
        <w:footnoteReference w:id="11"/>
      </w:r>
      <w:r w:rsidR="00984B56">
        <w:rPr>
          <w:rFonts w:asciiTheme="majorBidi" w:hAnsiTheme="majorBidi" w:cstheme="majorBidi"/>
          <w:sz w:val="24"/>
          <w:szCs w:val="24"/>
        </w:rPr>
        <w:t>,</w:t>
      </w:r>
      <w:r>
        <w:rPr>
          <w:rFonts w:asciiTheme="majorBidi" w:hAnsiTheme="majorBidi" w:cstheme="majorBidi"/>
          <w:sz w:val="24"/>
          <w:szCs w:val="24"/>
        </w:rPr>
        <w:t xml:space="preserve"> yang terdiri dari tiga bagian yaitu bayani, ‘irfani, dan burhani</w:t>
      </w:r>
      <w:r w:rsidR="00984B56">
        <w:rPr>
          <w:rStyle w:val="FootnoteReference"/>
          <w:rFonts w:asciiTheme="majorBidi" w:hAnsiTheme="majorBidi" w:cstheme="majorBidi"/>
          <w:sz w:val="24"/>
          <w:szCs w:val="24"/>
        </w:rPr>
        <w:footnoteReference w:id="12"/>
      </w:r>
      <w:r>
        <w:rPr>
          <w:rFonts w:asciiTheme="majorBidi" w:hAnsiTheme="majorBidi" w:cstheme="majorBidi"/>
          <w:sz w:val="24"/>
          <w:szCs w:val="24"/>
        </w:rPr>
        <w:t xml:space="preserve">. Ketiga, metode sosiologi pengetahuan untuk mengetahui struktur berpikir dan alur sosiologis yang akan diulas menggunakan pemikiran pemikiran </w:t>
      </w:r>
      <w:r w:rsidR="00FF3510">
        <w:rPr>
          <w:rFonts w:asciiTheme="majorBidi" w:hAnsiTheme="majorBidi" w:cstheme="majorBidi"/>
          <w:sz w:val="24"/>
          <w:szCs w:val="24"/>
        </w:rPr>
        <w:t>P</w:t>
      </w:r>
      <w:r>
        <w:rPr>
          <w:rFonts w:asciiTheme="majorBidi" w:hAnsiTheme="majorBidi" w:cstheme="majorBidi"/>
          <w:sz w:val="24"/>
          <w:szCs w:val="24"/>
        </w:rPr>
        <w:t>eter L. Berger dan Thomas Luckman</w:t>
      </w:r>
      <w:r>
        <w:rPr>
          <w:rStyle w:val="FootnoteReference"/>
          <w:rFonts w:asciiTheme="majorBidi" w:hAnsiTheme="majorBidi" w:cstheme="majorBidi"/>
          <w:sz w:val="24"/>
          <w:szCs w:val="24"/>
        </w:rPr>
        <w:footnoteReference w:id="13"/>
      </w:r>
      <w:r w:rsidR="00984B56">
        <w:rPr>
          <w:rFonts w:asciiTheme="majorBidi" w:hAnsiTheme="majorBidi" w:cstheme="majorBidi"/>
          <w:sz w:val="24"/>
          <w:szCs w:val="24"/>
        </w:rPr>
        <w:t xml:space="preserve"> yang terdiri dari eksterna</w:t>
      </w:r>
      <w:r w:rsidR="00935604">
        <w:rPr>
          <w:rFonts w:asciiTheme="majorBidi" w:hAnsiTheme="majorBidi" w:cstheme="majorBidi"/>
          <w:sz w:val="24"/>
          <w:szCs w:val="24"/>
        </w:rPr>
        <w:t>lisasi, objektivasi, dan interna</w:t>
      </w:r>
      <w:r w:rsidR="00984B56">
        <w:rPr>
          <w:rFonts w:asciiTheme="majorBidi" w:hAnsiTheme="majorBidi" w:cstheme="majorBidi"/>
          <w:sz w:val="24"/>
          <w:szCs w:val="24"/>
        </w:rPr>
        <w:t>lisasi</w:t>
      </w:r>
      <w:r>
        <w:rPr>
          <w:rFonts w:asciiTheme="majorBidi" w:hAnsiTheme="majorBidi" w:cstheme="majorBidi"/>
          <w:sz w:val="24"/>
          <w:szCs w:val="24"/>
        </w:rPr>
        <w:t xml:space="preserve">. </w:t>
      </w:r>
      <w:r w:rsidR="004B270B">
        <w:rPr>
          <w:rFonts w:asciiTheme="majorBidi" w:hAnsiTheme="majorBidi" w:cstheme="majorBidi"/>
          <w:sz w:val="24"/>
          <w:szCs w:val="24"/>
        </w:rPr>
        <w:t xml:space="preserve">  </w:t>
      </w:r>
    </w:p>
    <w:p w:rsidR="00BE0411" w:rsidRPr="00BE0411" w:rsidRDefault="00BE0411" w:rsidP="0060399C">
      <w:pPr>
        <w:spacing w:line="360" w:lineRule="auto"/>
        <w:jc w:val="both"/>
        <w:rPr>
          <w:rFonts w:asciiTheme="majorBidi" w:hAnsiTheme="majorBidi" w:cstheme="majorBidi"/>
          <w:b/>
          <w:bCs/>
          <w:sz w:val="24"/>
          <w:szCs w:val="24"/>
        </w:rPr>
      </w:pPr>
      <w:r w:rsidRPr="00BE0411">
        <w:rPr>
          <w:rFonts w:asciiTheme="majorBidi" w:hAnsiTheme="majorBidi" w:cstheme="majorBidi"/>
          <w:b/>
          <w:bCs/>
          <w:sz w:val="24"/>
          <w:szCs w:val="24"/>
        </w:rPr>
        <w:t xml:space="preserve">SISTEM AWAL PENGETAHUAN MASYARAKAT ISLAM DALAM MEMAHAMI </w:t>
      </w:r>
      <w:r w:rsidR="0060399C">
        <w:rPr>
          <w:rFonts w:asciiTheme="majorBidi" w:hAnsiTheme="majorBidi" w:cstheme="majorBidi"/>
          <w:b/>
          <w:bCs/>
          <w:sz w:val="24"/>
          <w:szCs w:val="24"/>
        </w:rPr>
        <w:t>AL-QUR’AN</w:t>
      </w:r>
    </w:p>
    <w:p w:rsidR="00E42032" w:rsidRDefault="00BE0411" w:rsidP="003A289D">
      <w:pPr>
        <w:spacing w:line="360" w:lineRule="auto"/>
        <w:jc w:val="both"/>
        <w:rPr>
          <w:rFonts w:asciiTheme="majorBidi" w:hAnsiTheme="majorBidi" w:cstheme="majorBidi"/>
          <w:sz w:val="24"/>
          <w:szCs w:val="24"/>
        </w:rPr>
      </w:pPr>
      <w:r w:rsidRPr="00BE0411">
        <w:rPr>
          <w:rFonts w:asciiTheme="majorBidi" w:hAnsiTheme="majorBidi" w:cstheme="majorBidi"/>
          <w:b/>
          <w:bCs/>
          <w:sz w:val="24"/>
          <w:szCs w:val="24"/>
        </w:rPr>
        <w:lastRenderedPageBreak/>
        <w:tab/>
      </w:r>
      <w:r w:rsidRPr="00BE0411">
        <w:rPr>
          <w:rFonts w:asciiTheme="majorBidi" w:hAnsiTheme="majorBidi" w:cstheme="majorBidi"/>
          <w:sz w:val="24"/>
          <w:szCs w:val="24"/>
        </w:rPr>
        <w:t xml:space="preserve">Pada era Nabi dan sahabat sistem pembelajaran </w:t>
      </w:r>
      <w:r w:rsidR="0060399C">
        <w:rPr>
          <w:rFonts w:asciiTheme="majorBidi" w:hAnsiTheme="majorBidi" w:cstheme="majorBidi"/>
          <w:sz w:val="24"/>
          <w:szCs w:val="24"/>
        </w:rPr>
        <w:t>al-Qur’an</w:t>
      </w:r>
      <w:r w:rsidRPr="00BE0411">
        <w:rPr>
          <w:rFonts w:asciiTheme="majorBidi" w:hAnsiTheme="majorBidi" w:cstheme="majorBidi"/>
          <w:sz w:val="24"/>
          <w:szCs w:val="24"/>
        </w:rPr>
        <w:t xml:space="preserve"> masih banyak dilakukan secara lisan atau periwayatan. Walau secara literal atau tulisan </w:t>
      </w:r>
      <w:r w:rsidR="003A289D">
        <w:rPr>
          <w:rFonts w:asciiTheme="majorBidi" w:hAnsiTheme="majorBidi" w:cstheme="majorBidi"/>
          <w:sz w:val="24"/>
          <w:szCs w:val="24"/>
        </w:rPr>
        <w:t>al-Qur’</w:t>
      </w:r>
      <w:r w:rsidR="00E42032">
        <w:rPr>
          <w:rFonts w:asciiTheme="majorBidi" w:hAnsiTheme="majorBidi" w:cstheme="majorBidi"/>
          <w:sz w:val="24"/>
          <w:szCs w:val="24"/>
        </w:rPr>
        <w:t>an su</w:t>
      </w:r>
      <w:r w:rsidR="003A289D">
        <w:rPr>
          <w:rFonts w:asciiTheme="majorBidi" w:hAnsiTheme="majorBidi" w:cstheme="majorBidi"/>
          <w:sz w:val="24"/>
          <w:szCs w:val="24"/>
        </w:rPr>
        <w:t>dah mulai dikumpulkan</w:t>
      </w:r>
      <w:r w:rsidR="00E42032">
        <w:rPr>
          <w:rFonts w:asciiTheme="majorBidi" w:hAnsiTheme="majorBidi" w:cstheme="majorBidi"/>
          <w:sz w:val="24"/>
          <w:szCs w:val="24"/>
        </w:rPr>
        <w:t>,</w:t>
      </w:r>
      <w:r w:rsidR="003A289D">
        <w:rPr>
          <w:rFonts w:asciiTheme="majorBidi" w:hAnsiTheme="majorBidi" w:cstheme="majorBidi"/>
          <w:sz w:val="24"/>
          <w:szCs w:val="24"/>
        </w:rPr>
        <w:t xml:space="preserve"> namun </w:t>
      </w:r>
      <w:r w:rsidRPr="00BE0411">
        <w:rPr>
          <w:rFonts w:asciiTheme="majorBidi" w:hAnsiTheme="majorBidi" w:cstheme="majorBidi"/>
          <w:sz w:val="24"/>
          <w:szCs w:val="24"/>
        </w:rPr>
        <w:t>sejarah kodifikasi Hadis muncul sangat jauh dari masa Nabi dan mulai gencar dibukukan di era tabi’in Bani Umayyah pada masa khalifah ‘Umar Bin Abdul ‘Aziz</w:t>
      </w:r>
      <w:r w:rsidR="003A289D">
        <w:rPr>
          <w:rStyle w:val="FootnoteReference"/>
          <w:rFonts w:asciiTheme="majorBidi" w:hAnsiTheme="majorBidi" w:cstheme="majorBidi"/>
          <w:sz w:val="24"/>
          <w:szCs w:val="24"/>
        </w:rPr>
        <w:footnoteReference w:id="14"/>
      </w:r>
      <w:r w:rsidRPr="00BE0411">
        <w:rPr>
          <w:rFonts w:asciiTheme="majorBidi" w:hAnsiTheme="majorBidi" w:cstheme="majorBidi"/>
          <w:sz w:val="24"/>
          <w:szCs w:val="24"/>
        </w:rPr>
        <w:t xml:space="preserve">. </w:t>
      </w:r>
    </w:p>
    <w:p w:rsidR="00BE0411" w:rsidRPr="00BE0411" w:rsidRDefault="00BE0411" w:rsidP="00E42032">
      <w:pPr>
        <w:spacing w:line="360" w:lineRule="auto"/>
        <w:ind w:firstLine="720"/>
        <w:jc w:val="both"/>
        <w:rPr>
          <w:rFonts w:asciiTheme="majorBidi" w:hAnsiTheme="majorBidi" w:cstheme="majorBidi"/>
          <w:sz w:val="24"/>
          <w:szCs w:val="24"/>
        </w:rPr>
      </w:pPr>
      <w:r w:rsidRPr="00BE0411">
        <w:rPr>
          <w:rFonts w:asciiTheme="majorBidi" w:hAnsiTheme="majorBidi" w:cstheme="majorBidi"/>
          <w:sz w:val="24"/>
          <w:szCs w:val="24"/>
        </w:rPr>
        <w:t xml:space="preserve">Walau demikian pemahaman </w:t>
      </w:r>
      <w:r w:rsidR="003A289D">
        <w:rPr>
          <w:rFonts w:asciiTheme="majorBidi" w:hAnsiTheme="majorBidi" w:cstheme="majorBidi"/>
          <w:sz w:val="24"/>
          <w:szCs w:val="24"/>
        </w:rPr>
        <w:t xml:space="preserve">al-Qur’an dan </w:t>
      </w:r>
      <w:r w:rsidRPr="00BE0411">
        <w:rPr>
          <w:rFonts w:asciiTheme="majorBidi" w:hAnsiTheme="majorBidi" w:cstheme="majorBidi"/>
          <w:sz w:val="24"/>
          <w:szCs w:val="24"/>
        </w:rPr>
        <w:t xml:space="preserve">Hadis sudah mulai berkembang bahkan sejak era zaman Nabi dengan adanya penetapan Hadis bernama </w:t>
      </w:r>
      <w:r w:rsidRPr="00BE0411">
        <w:rPr>
          <w:rFonts w:asciiTheme="majorBidi" w:hAnsiTheme="majorBidi" w:cstheme="majorBidi"/>
          <w:i/>
          <w:iCs/>
          <w:sz w:val="24"/>
          <w:szCs w:val="24"/>
        </w:rPr>
        <w:t xml:space="preserve">takrīr </w:t>
      </w:r>
      <w:r w:rsidRPr="00BE0411">
        <w:rPr>
          <w:rFonts w:asciiTheme="majorBidi" w:hAnsiTheme="majorBidi" w:cstheme="majorBidi"/>
          <w:sz w:val="24"/>
          <w:szCs w:val="24"/>
        </w:rPr>
        <w:t xml:space="preserve"> (ketetapan Nabi). Hal ini menunjukkan bahwa pada zaman Nabi sekalipun </w:t>
      </w:r>
      <w:r w:rsidR="003A289D">
        <w:rPr>
          <w:rFonts w:asciiTheme="majorBidi" w:hAnsiTheme="majorBidi" w:cstheme="majorBidi"/>
          <w:sz w:val="24"/>
          <w:szCs w:val="24"/>
        </w:rPr>
        <w:t xml:space="preserve">al-Qur’an dan </w:t>
      </w:r>
      <w:r w:rsidRPr="00BE0411">
        <w:rPr>
          <w:rFonts w:asciiTheme="majorBidi" w:hAnsiTheme="majorBidi" w:cstheme="majorBidi"/>
          <w:sz w:val="24"/>
          <w:szCs w:val="24"/>
        </w:rPr>
        <w:t>Hadis sudah mulai dipahami melalui interpretasi para sahabat, hanya saja pada era Nabi hal demikian sangat minim mengingat masih ada Nabi sebagai sumber wahyu</w:t>
      </w:r>
      <w:r w:rsidR="00E42032">
        <w:rPr>
          <w:rStyle w:val="FootnoteReference"/>
          <w:rFonts w:asciiTheme="majorBidi" w:hAnsiTheme="majorBidi" w:cstheme="majorBidi"/>
          <w:sz w:val="24"/>
          <w:szCs w:val="24"/>
        </w:rPr>
        <w:footnoteReference w:id="15"/>
      </w:r>
      <w:r w:rsidRPr="00BE0411">
        <w:rPr>
          <w:rFonts w:asciiTheme="majorBidi" w:hAnsiTheme="majorBidi" w:cstheme="majorBidi"/>
          <w:sz w:val="24"/>
          <w:szCs w:val="24"/>
        </w:rPr>
        <w:t>.</w:t>
      </w:r>
    </w:p>
    <w:p w:rsidR="003A289D" w:rsidRDefault="00BE0411" w:rsidP="00A03E8D">
      <w:pPr>
        <w:spacing w:line="360" w:lineRule="auto"/>
        <w:jc w:val="both"/>
        <w:rPr>
          <w:rFonts w:asciiTheme="majorBidi" w:hAnsiTheme="majorBidi" w:cstheme="majorBidi"/>
          <w:sz w:val="24"/>
          <w:szCs w:val="24"/>
        </w:rPr>
      </w:pPr>
      <w:r w:rsidRPr="00BE0411">
        <w:rPr>
          <w:rFonts w:asciiTheme="majorBidi" w:hAnsiTheme="majorBidi" w:cstheme="majorBidi"/>
          <w:sz w:val="24"/>
          <w:szCs w:val="24"/>
        </w:rPr>
        <w:tab/>
        <w:t xml:space="preserve">Setelah </w:t>
      </w:r>
      <w:r w:rsidR="00EF7FE6">
        <w:rPr>
          <w:rFonts w:asciiTheme="majorBidi" w:hAnsiTheme="majorBidi" w:cstheme="majorBidi"/>
          <w:sz w:val="24"/>
          <w:szCs w:val="24"/>
        </w:rPr>
        <w:t xml:space="preserve">kanjeng </w:t>
      </w:r>
      <w:r w:rsidRPr="00BE0411">
        <w:rPr>
          <w:rFonts w:asciiTheme="majorBidi" w:hAnsiTheme="majorBidi" w:cstheme="majorBidi"/>
          <w:sz w:val="24"/>
          <w:szCs w:val="24"/>
        </w:rPr>
        <w:t xml:space="preserve">Nabi </w:t>
      </w:r>
      <w:r w:rsidR="00EF7FE6">
        <w:rPr>
          <w:rFonts w:asciiTheme="majorBidi" w:hAnsiTheme="majorBidi" w:cstheme="majorBidi"/>
          <w:sz w:val="24"/>
          <w:szCs w:val="24"/>
        </w:rPr>
        <w:t xml:space="preserve">Muhammad </w:t>
      </w:r>
      <w:r w:rsidRPr="00BE0411">
        <w:rPr>
          <w:rFonts w:asciiTheme="majorBidi" w:hAnsiTheme="majorBidi" w:cstheme="majorBidi"/>
          <w:sz w:val="24"/>
          <w:szCs w:val="24"/>
        </w:rPr>
        <w:t xml:space="preserve">wafat, pemahaman tentang Hadis kemudian </w:t>
      </w:r>
      <w:r w:rsidR="00A03E8D">
        <w:rPr>
          <w:rFonts w:asciiTheme="majorBidi" w:hAnsiTheme="majorBidi" w:cstheme="majorBidi"/>
          <w:sz w:val="24"/>
          <w:szCs w:val="24"/>
        </w:rPr>
        <w:t>diteruskan</w:t>
      </w:r>
      <w:r w:rsidRPr="00BE0411">
        <w:rPr>
          <w:rFonts w:asciiTheme="majorBidi" w:hAnsiTheme="majorBidi" w:cstheme="majorBidi"/>
          <w:sz w:val="24"/>
          <w:szCs w:val="24"/>
        </w:rPr>
        <w:t xml:space="preserve"> kepada para sahabat yang </w:t>
      </w:r>
      <w:r w:rsidRPr="00BE0411">
        <w:rPr>
          <w:rFonts w:asciiTheme="majorBidi" w:hAnsiTheme="majorBidi" w:cstheme="majorBidi"/>
          <w:i/>
          <w:iCs/>
          <w:sz w:val="24"/>
          <w:szCs w:val="24"/>
        </w:rPr>
        <w:t>notabene</w:t>
      </w:r>
      <w:r w:rsidRPr="00BE0411">
        <w:rPr>
          <w:rFonts w:asciiTheme="majorBidi" w:hAnsiTheme="majorBidi" w:cstheme="majorBidi"/>
          <w:sz w:val="24"/>
          <w:szCs w:val="24"/>
        </w:rPr>
        <w:t xml:space="preserve"> adalah orang paling dekat dengan Nabi, oleh sebab itu orang-orang terdekat dan banyak menyertai Nabi dapat </w:t>
      </w:r>
      <w:r w:rsidRPr="00BE0411">
        <w:rPr>
          <w:rFonts w:asciiTheme="majorBidi" w:hAnsiTheme="majorBidi" w:cstheme="majorBidi"/>
          <w:sz w:val="24"/>
          <w:szCs w:val="24"/>
        </w:rPr>
        <w:lastRenderedPageBreak/>
        <w:t xml:space="preserve">memiliki riwayat </w:t>
      </w:r>
      <w:r w:rsidR="003A289D">
        <w:rPr>
          <w:rFonts w:asciiTheme="majorBidi" w:hAnsiTheme="majorBidi" w:cstheme="majorBidi"/>
          <w:sz w:val="24"/>
          <w:szCs w:val="24"/>
        </w:rPr>
        <w:t xml:space="preserve">al-Qur’an dan </w:t>
      </w:r>
      <w:r w:rsidRPr="00BE0411">
        <w:rPr>
          <w:rFonts w:asciiTheme="majorBidi" w:hAnsiTheme="majorBidi" w:cstheme="majorBidi"/>
          <w:sz w:val="24"/>
          <w:szCs w:val="24"/>
        </w:rPr>
        <w:t xml:space="preserve">Hadis yang begitu banyak, sehingga dalam periwayatan Hadis tidak semua orang memiliki wawasan </w:t>
      </w:r>
      <w:r w:rsidR="003A289D">
        <w:rPr>
          <w:rFonts w:asciiTheme="majorBidi" w:hAnsiTheme="majorBidi" w:cstheme="majorBidi"/>
          <w:sz w:val="24"/>
          <w:szCs w:val="24"/>
        </w:rPr>
        <w:t xml:space="preserve">al-Qur’an dan </w:t>
      </w:r>
      <w:r w:rsidRPr="00BE0411">
        <w:rPr>
          <w:rFonts w:asciiTheme="majorBidi" w:hAnsiTheme="majorBidi" w:cstheme="majorBidi"/>
          <w:sz w:val="24"/>
          <w:szCs w:val="24"/>
        </w:rPr>
        <w:t>Hadis yang sama antara satu sahabat dengan sahabat lainnya</w:t>
      </w:r>
      <w:r w:rsidR="00E42032">
        <w:rPr>
          <w:rStyle w:val="FootnoteReference"/>
          <w:rFonts w:asciiTheme="majorBidi" w:hAnsiTheme="majorBidi" w:cstheme="majorBidi"/>
          <w:sz w:val="24"/>
          <w:szCs w:val="24"/>
        </w:rPr>
        <w:footnoteReference w:id="16"/>
      </w:r>
      <w:r w:rsidRPr="00BE0411">
        <w:rPr>
          <w:rFonts w:asciiTheme="majorBidi" w:hAnsiTheme="majorBidi" w:cstheme="majorBidi"/>
          <w:sz w:val="24"/>
          <w:szCs w:val="24"/>
        </w:rPr>
        <w:t xml:space="preserve">. </w:t>
      </w:r>
    </w:p>
    <w:p w:rsidR="00BE0411" w:rsidRPr="00BE0411" w:rsidRDefault="00BE0411" w:rsidP="003A289D">
      <w:pPr>
        <w:spacing w:line="360" w:lineRule="auto"/>
        <w:ind w:firstLine="720"/>
        <w:jc w:val="both"/>
        <w:rPr>
          <w:rFonts w:asciiTheme="majorBidi" w:hAnsiTheme="majorBidi" w:cstheme="majorBidi"/>
          <w:sz w:val="24"/>
          <w:szCs w:val="24"/>
        </w:rPr>
      </w:pPr>
      <w:r w:rsidRPr="00BE0411">
        <w:rPr>
          <w:rFonts w:asciiTheme="majorBidi" w:hAnsiTheme="majorBidi" w:cstheme="majorBidi"/>
          <w:sz w:val="24"/>
          <w:szCs w:val="24"/>
        </w:rPr>
        <w:t xml:space="preserve">Hal ini didasari atas peran dan sahabat </w:t>
      </w:r>
      <w:r w:rsidR="00A03E8D">
        <w:rPr>
          <w:rFonts w:asciiTheme="majorBidi" w:hAnsiTheme="majorBidi" w:cstheme="majorBidi"/>
          <w:sz w:val="24"/>
          <w:szCs w:val="24"/>
        </w:rPr>
        <w:t>sebagai</w:t>
      </w:r>
      <w:r w:rsidRPr="00BE0411">
        <w:rPr>
          <w:rFonts w:asciiTheme="majorBidi" w:hAnsiTheme="majorBidi" w:cstheme="majorBidi"/>
          <w:sz w:val="24"/>
          <w:szCs w:val="24"/>
        </w:rPr>
        <w:t xml:space="preserve"> manusia </w:t>
      </w:r>
      <w:r w:rsidR="00A03E8D">
        <w:rPr>
          <w:rFonts w:asciiTheme="majorBidi" w:hAnsiTheme="majorBidi" w:cstheme="majorBidi"/>
          <w:sz w:val="24"/>
          <w:szCs w:val="24"/>
        </w:rPr>
        <w:t xml:space="preserve">biasa </w:t>
      </w:r>
      <w:r w:rsidRPr="00BE0411">
        <w:rPr>
          <w:rFonts w:asciiTheme="majorBidi" w:hAnsiTheme="majorBidi" w:cstheme="majorBidi"/>
          <w:sz w:val="24"/>
          <w:szCs w:val="24"/>
        </w:rPr>
        <w:t>pada umumnya</w:t>
      </w:r>
      <w:r w:rsidR="00A03E8D">
        <w:rPr>
          <w:rFonts w:asciiTheme="majorBidi" w:hAnsiTheme="majorBidi" w:cstheme="majorBidi"/>
          <w:sz w:val="24"/>
          <w:szCs w:val="24"/>
        </w:rPr>
        <w:t xml:space="preserve"> yang juga sibuk beraktifitas dan bekerja</w:t>
      </w:r>
      <w:r w:rsidRPr="00BE0411">
        <w:rPr>
          <w:rFonts w:asciiTheme="majorBidi" w:hAnsiTheme="majorBidi" w:cstheme="majorBidi"/>
          <w:sz w:val="24"/>
          <w:szCs w:val="24"/>
        </w:rPr>
        <w:t>, disatu sis</w:t>
      </w:r>
      <w:r w:rsidR="00A03E8D">
        <w:rPr>
          <w:rFonts w:asciiTheme="majorBidi" w:hAnsiTheme="majorBidi" w:cstheme="majorBidi"/>
          <w:sz w:val="24"/>
          <w:szCs w:val="24"/>
        </w:rPr>
        <w:t>i ada yang intens sering bertem</w:t>
      </w:r>
      <w:r w:rsidRPr="00BE0411">
        <w:rPr>
          <w:rFonts w:asciiTheme="majorBidi" w:hAnsiTheme="majorBidi" w:cstheme="majorBidi"/>
          <w:sz w:val="24"/>
          <w:szCs w:val="24"/>
        </w:rPr>
        <w:t xml:space="preserve">u Nabi seperti sahabat Abu Hurayrah, ‘Abdullah bin ‘Umar, Abas bin Mālik, Siti ‘Āisyah, ‘Abdullah bin ‘Abbās, Jābir bin ‘Abdillah, dan Abū Sa’īd al-Khudri, </w:t>
      </w:r>
      <w:r w:rsidR="00E42032">
        <w:rPr>
          <w:rFonts w:asciiTheme="majorBidi" w:hAnsiTheme="majorBidi" w:cstheme="majorBidi"/>
          <w:sz w:val="24"/>
          <w:szCs w:val="24"/>
        </w:rPr>
        <w:t xml:space="preserve">‘Abdullah Ibn ‘Abbās, </w:t>
      </w:r>
      <w:r w:rsidRPr="00BE0411">
        <w:rPr>
          <w:rFonts w:asciiTheme="majorBidi" w:hAnsiTheme="majorBidi" w:cstheme="majorBidi"/>
          <w:sz w:val="24"/>
          <w:szCs w:val="24"/>
        </w:rPr>
        <w:t>namun juga</w:t>
      </w:r>
      <w:r w:rsidR="00A03E8D">
        <w:rPr>
          <w:rFonts w:asciiTheme="majorBidi" w:hAnsiTheme="majorBidi" w:cstheme="majorBidi"/>
          <w:sz w:val="24"/>
          <w:szCs w:val="24"/>
        </w:rPr>
        <w:t xml:space="preserve"> terdapat sahabat yang</w:t>
      </w:r>
      <w:r w:rsidRPr="00BE0411">
        <w:rPr>
          <w:rFonts w:asciiTheme="majorBidi" w:hAnsiTheme="majorBidi" w:cstheme="majorBidi"/>
          <w:sz w:val="24"/>
          <w:szCs w:val="24"/>
        </w:rPr>
        <w:t xml:space="preserve"> jarang bertemu N</w:t>
      </w:r>
      <w:r w:rsidR="00A03E8D">
        <w:rPr>
          <w:rFonts w:asciiTheme="majorBidi" w:hAnsiTheme="majorBidi" w:cstheme="majorBidi"/>
          <w:sz w:val="24"/>
          <w:szCs w:val="24"/>
        </w:rPr>
        <w:t>abi seperti Mu’āż bin Jabal maupun</w:t>
      </w:r>
      <w:r w:rsidRPr="00BE0411">
        <w:rPr>
          <w:rFonts w:asciiTheme="majorBidi" w:hAnsiTheme="majorBidi" w:cstheme="majorBidi"/>
          <w:sz w:val="24"/>
          <w:szCs w:val="24"/>
        </w:rPr>
        <w:t xml:space="preserve"> Mu’āwiyah bin Abu Sufyān.</w:t>
      </w:r>
    </w:p>
    <w:p w:rsidR="00BE0411" w:rsidRPr="00BE0411" w:rsidRDefault="00BE0411" w:rsidP="00BE0411">
      <w:pPr>
        <w:spacing w:line="360" w:lineRule="auto"/>
        <w:ind w:firstLine="720"/>
        <w:jc w:val="both"/>
        <w:rPr>
          <w:rFonts w:asciiTheme="majorBidi" w:hAnsiTheme="majorBidi" w:cstheme="majorBidi"/>
          <w:sz w:val="24"/>
          <w:szCs w:val="24"/>
        </w:rPr>
      </w:pPr>
      <w:r w:rsidRPr="00BE0411">
        <w:rPr>
          <w:rFonts w:asciiTheme="majorBidi" w:hAnsiTheme="majorBidi" w:cstheme="majorBidi"/>
          <w:sz w:val="24"/>
          <w:szCs w:val="24"/>
        </w:rPr>
        <w:t xml:space="preserve">Lebih lanjut, dapat diambil contoh sahabat Abu Bakar al-Ṣiddiq merupakan salah satu sahabat terdekat </w:t>
      </w:r>
      <w:r w:rsidRPr="00BE0411">
        <w:rPr>
          <w:rFonts w:asciiTheme="majorBidi" w:hAnsiTheme="majorBidi" w:cstheme="majorBidi"/>
          <w:i/>
          <w:iCs/>
          <w:sz w:val="24"/>
          <w:szCs w:val="24"/>
        </w:rPr>
        <w:t>al-sābiqūna al-awwalūn</w:t>
      </w:r>
      <w:r w:rsidRPr="00BE0411">
        <w:rPr>
          <w:rFonts w:asciiTheme="majorBidi" w:hAnsiTheme="majorBidi" w:cstheme="majorBidi"/>
          <w:sz w:val="24"/>
          <w:szCs w:val="24"/>
        </w:rPr>
        <w:t xml:space="preserve"> dari golongan laki-laki bahkan sekaligus mertua Nabi, namun sahabat Abu Bakar dalam suatu riwayat pernah ditanya perihal bagian harta warisan nenek namun tidak menjawab, sahabat Abu Bakar kemudian menyuruh untuk </w:t>
      </w:r>
      <w:r w:rsidR="00E42032">
        <w:rPr>
          <w:rFonts w:asciiTheme="majorBidi" w:hAnsiTheme="majorBidi" w:cstheme="majorBidi"/>
          <w:sz w:val="24"/>
          <w:szCs w:val="24"/>
        </w:rPr>
        <w:t>bertanya kepada sahabat al-Mughī</w:t>
      </w:r>
      <w:r w:rsidRPr="00BE0411">
        <w:rPr>
          <w:rFonts w:asciiTheme="majorBidi" w:hAnsiTheme="majorBidi" w:cstheme="majorBidi"/>
          <w:sz w:val="24"/>
          <w:szCs w:val="24"/>
        </w:rPr>
        <w:t xml:space="preserve">rah Bin Syu’ban yang dikenal ahli dalam ilmu </w:t>
      </w:r>
      <w:r w:rsidRPr="00BE0411">
        <w:rPr>
          <w:rFonts w:asciiTheme="majorBidi" w:hAnsiTheme="majorBidi" w:cstheme="majorBidi"/>
          <w:i/>
          <w:iCs/>
          <w:sz w:val="24"/>
          <w:szCs w:val="24"/>
        </w:rPr>
        <w:t xml:space="preserve">farāiḍ </w:t>
      </w:r>
      <w:r w:rsidRPr="00BE0411">
        <w:rPr>
          <w:rFonts w:asciiTheme="majorBidi" w:hAnsiTheme="majorBidi" w:cstheme="majorBidi"/>
          <w:sz w:val="24"/>
          <w:szCs w:val="24"/>
        </w:rPr>
        <w:t xml:space="preserve">dan </w:t>
      </w:r>
      <w:r w:rsidRPr="00BE0411">
        <w:rPr>
          <w:rFonts w:asciiTheme="majorBidi" w:hAnsiTheme="majorBidi" w:cstheme="majorBidi"/>
          <w:sz w:val="24"/>
          <w:szCs w:val="24"/>
        </w:rPr>
        <w:lastRenderedPageBreak/>
        <w:t>bagian harta warisan nenek adalah seperenam, setelah mendapat jawaban tersebut barulah Abu Bakar memberi tahu bahwa bahwa bagian warisan nenek adalah seperenam, melalui periwayatan tersebut menunjukkan bahwa dalam periwatan Hadis tidak semua orang memiliki pengetahuan hadis yang sama bahkan termasuk sahabat.</w:t>
      </w:r>
    </w:p>
    <w:p w:rsidR="00BE0411" w:rsidRPr="00BE0411" w:rsidRDefault="00BE0411" w:rsidP="00A03E8D">
      <w:pPr>
        <w:spacing w:line="360" w:lineRule="auto"/>
        <w:jc w:val="both"/>
        <w:rPr>
          <w:rFonts w:asciiTheme="majorBidi" w:hAnsiTheme="majorBidi" w:cstheme="majorBidi"/>
          <w:sz w:val="24"/>
          <w:szCs w:val="24"/>
        </w:rPr>
      </w:pPr>
      <w:r w:rsidRPr="00BE0411">
        <w:rPr>
          <w:rFonts w:asciiTheme="majorBidi" w:hAnsiTheme="majorBidi" w:cstheme="majorBidi"/>
          <w:sz w:val="24"/>
          <w:szCs w:val="24"/>
        </w:rPr>
        <w:tab/>
        <w:t>Seiring semakin</w:t>
      </w:r>
      <w:r w:rsidR="00A03E8D">
        <w:rPr>
          <w:rFonts w:asciiTheme="majorBidi" w:hAnsiTheme="majorBidi" w:cstheme="majorBidi"/>
          <w:sz w:val="24"/>
          <w:szCs w:val="24"/>
        </w:rPr>
        <w:t xml:space="preserve"> tersebar</w:t>
      </w:r>
      <w:r w:rsidRPr="00BE0411">
        <w:rPr>
          <w:rFonts w:asciiTheme="majorBidi" w:hAnsiTheme="majorBidi" w:cstheme="majorBidi"/>
          <w:sz w:val="24"/>
          <w:szCs w:val="24"/>
        </w:rPr>
        <w:t xml:space="preserve"> luasnya</w:t>
      </w:r>
      <w:r w:rsidR="00A03E8D">
        <w:rPr>
          <w:rFonts w:asciiTheme="majorBidi" w:hAnsiTheme="majorBidi" w:cstheme="majorBidi"/>
          <w:sz w:val="24"/>
          <w:szCs w:val="24"/>
        </w:rPr>
        <w:t xml:space="preserve"> dakwah</w:t>
      </w:r>
      <w:r w:rsidRPr="00BE0411">
        <w:rPr>
          <w:rFonts w:asciiTheme="majorBidi" w:hAnsiTheme="majorBidi" w:cstheme="majorBidi"/>
          <w:sz w:val="24"/>
          <w:szCs w:val="24"/>
        </w:rPr>
        <w:t xml:space="preserve"> Islam</w:t>
      </w:r>
      <w:r w:rsidR="00A03E8D">
        <w:rPr>
          <w:rFonts w:asciiTheme="majorBidi" w:hAnsiTheme="majorBidi" w:cstheme="majorBidi"/>
          <w:sz w:val="24"/>
          <w:szCs w:val="24"/>
        </w:rPr>
        <w:t xml:space="preserve"> di Jazirah Arab</w:t>
      </w:r>
      <w:r w:rsidRPr="00BE0411">
        <w:rPr>
          <w:rFonts w:asciiTheme="majorBidi" w:hAnsiTheme="majorBidi" w:cstheme="majorBidi"/>
          <w:sz w:val="24"/>
          <w:szCs w:val="24"/>
        </w:rPr>
        <w:t xml:space="preserve">, para </w:t>
      </w:r>
      <w:r w:rsidR="00A03E8D">
        <w:rPr>
          <w:rFonts w:asciiTheme="majorBidi" w:hAnsiTheme="majorBidi" w:cstheme="majorBidi"/>
          <w:sz w:val="24"/>
          <w:szCs w:val="24"/>
        </w:rPr>
        <w:t>sahabat kemudian banyak mendapat pertanyaan</w:t>
      </w:r>
      <w:r w:rsidRPr="00BE0411">
        <w:rPr>
          <w:rFonts w:asciiTheme="majorBidi" w:hAnsiTheme="majorBidi" w:cstheme="majorBidi"/>
          <w:sz w:val="24"/>
          <w:szCs w:val="24"/>
        </w:rPr>
        <w:t xml:space="preserve"> atas beragam persoalan oleh tabi’in. Tuntutan zaman yang semakin dinamis atau berubah, sedang teks al-Qur’an maupun Hadis yang bersifat statis atau tetap menjadikan banyak sahabat kemudian melakukan ijti</w:t>
      </w:r>
      <w:r>
        <w:rPr>
          <w:rFonts w:asciiTheme="majorBidi" w:hAnsiTheme="majorBidi" w:cstheme="majorBidi"/>
          <w:sz w:val="24"/>
          <w:szCs w:val="24"/>
        </w:rPr>
        <w:t xml:space="preserve">had </w:t>
      </w:r>
      <w:r w:rsidR="00A03E8D">
        <w:rPr>
          <w:rFonts w:asciiTheme="majorBidi" w:hAnsiTheme="majorBidi" w:cstheme="majorBidi"/>
          <w:sz w:val="24"/>
          <w:szCs w:val="24"/>
        </w:rPr>
        <w:t xml:space="preserve">yakni </w:t>
      </w:r>
      <w:r>
        <w:rPr>
          <w:rFonts w:asciiTheme="majorBidi" w:hAnsiTheme="majorBidi" w:cstheme="majorBidi"/>
          <w:sz w:val="24"/>
          <w:szCs w:val="24"/>
        </w:rPr>
        <w:t xml:space="preserve">dengan cara menafsirkan </w:t>
      </w:r>
      <w:r w:rsidRPr="00BE0411">
        <w:rPr>
          <w:rFonts w:asciiTheme="majorBidi" w:hAnsiTheme="majorBidi" w:cstheme="majorBidi"/>
          <w:sz w:val="24"/>
          <w:szCs w:val="24"/>
        </w:rPr>
        <w:t>al-Qur’an dan</w:t>
      </w:r>
      <w:r w:rsidR="00A03E8D">
        <w:rPr>
          <w:rFonts w:asciiTheme="majorBidi" w:hAnsiTheme="majorBidi" w:cstheme="majorBidi"/>
          <w:sz w:val="24"/>
          <w:szCs w:val="24"/>
        </w:rPr>
        <w:t xml:space="preserve"> mensyarahi dan</w:t>
      </w:r>
      <w:r w:rsidRPr="00BE0411">
        <w:rPr>
          <w:rFonts w:asciiTheme="majorBidi" w:hAnsiTheme="majorBidi" w:cstheme="majorBidi"/>
          <w:sz w:val="24"/>
          <w:szCs w:val="24"/>
        </w:rPr>
        <w:t xml:space="preserve"> mengkontekstualisasikan Hadis untuk</w:t>
      </w:r>
      <w:r>
        <w:rPr>
          <w:rFonts w:asciiTheme="majorBidi" w:hAnsiTheme="majorBidi" w:cstheme="majorBidi"/>
          <w:sz w:val="24"/>
          <w:szCs w:val="24"/>
        </w:rPr>
        <w:t xml:space="preserve"> mendapatkan pemahaman baru sebagai bentuk upaya untuk merealisasikan</w:t>
      </w:r>
      <w:r w:rsidRPr="00BE0411">
        <w:rPr>
          <w:rFonts w:asciiTheme="majorBidi" w:hAnsiTheme="majorBidi" w:cstheme="majorBidi"/>
          <w:sz w:val="24"/>
          <w:szCs w:val="24"/>
        </w:rPr>
        <w:t xml:space="preserve"> kemaslahatan umat</w:t>
      </w:r>
      <w:r w:rsidR="00E42032">
        <w:rPr>
          <w:rStyle w:val="FootnoteReference"/>
          <w:rFonts w:asciiTheme="majorBidi" w:hAnsiTheme="majorBidi" w:cstheme="majorBidi"/>
          <w:sz w:val="24"/>
          <w:szCs w:val="24"/>
        </w:rPr>
        <w:footnoteReference w:id="17"/>
      </w:r>
      <w:r w:rsidRPr="00BE0411">
        <w:rPr>
          <w:rFonts w:asciiTheme="majorBidi" w:hAnsiTheme="majorBidi" w:cstheme="majorBidi"/>
          <w:sz w:val="24"/>
          <w:szCs w:val="24"/>
        </w:rPr>
        <w:t xml:space="preserve">. </w:t>
      </w:r>
    </w:p>
    <w:p w:rsidR="00A03E8D" w:rsidRDefault="00BE0411" w:rsidP="00A03E8D">
      <w:pPr>
        <w:spacing w:line="360" w:lineRule="auto"/>
        <w:ind w:firstLine="720"/>
        <w:jc w:val="both"/>
        <w:rPr>
          <w:rFonts w:asciiTheme="majorBidi" w:hAnsiTheme="majorBidi" w:cstheme="majorBidi"/>
          <w:sz w:val="24"/>
          <w:szCs w:val="24"/>
        </w:rPr>
      </w:pPr>
      <w:r w:rsidRPr="00BE0411">
        <w:rPr>
          <w:rFonts w:asciiTheme="majorBidi" w:hAnsiTheme="majorBidi" w:cstheme="majorBidi"/>
          <w:sz w:val="24"/>
          <w:szCs w:val="24"/>
        </w:rPr>
        <w:t xml:space="preserve">Oleh sebab itu pada masa </w:t>
      </w:r>
      <w:r w:rsidR="00A03E8D">
        <w:rPr>
          <w:rFonts w:asciiTheme="majorBidi" w:hAnsiTheme="majorBidi" w:cstheme="majorBidi"/>
          <w:sz w:val="24"/>
          <w:szCs w:val="24"/>
        </w:rPr>
        <w:t>k</w:t>
      </w:r>
      <w:r w:rsidRPr="00BE0411">
        <w:rPr>
          <w:rFonts w:asciiTheme="majorBidi" w:hAnsiTheme="majorBidi" w:cstheme="majorBidi"/>
          <w:sz w:val="24"/>
          <w:szCs w:val="24"/>
        </w:rPr>
        <w:t>halifah Ab</w:t>
      </w:r>
      <w:r w:rsidR="00A03E8D">
        <w:rPr>
          <w:rFonts w:asciiTheme="majorBidi" w:hAnsiTheme="majorBidi" w:cstheme="majorBidi"/>
          <w:sz w:val="24"/>
          <w:szCs w:val="24"/>
        </w:rPr>
        <w:t>ū</w:t>
      </w:r>
      <w:r w:rsidRPr="00BE0411">
        <w:rPr>
          <w:rFonts w:asciiTheme="majorBidi" w:hAnsiTheme="majorBidi" w:cstheme="majorBidi"/>
          <w:sz w:val="24"/>
          <w:szCs w:val="24"/>
        </w:rPr>
        <w:t xml:space="preserve"> Bakar</w:t>
      </w:r>
      <w:r w:rsidR="00A03E8D">
        <w:rPr>
          <w:rFonts w:asciiTheme="majorBidi" w:hAnsiTheme="majorBidi" w:cstheme="majorBidi"/>
          <w:sz w:val="24"/>
          <w:szCs w:val="24"/>
        </w:rPr>
        <w:t>,</w:t>
      </w:r>
      <w:r w:rsidRPr="00BE0411">
        <w:rPr>
          <w:rFonts w:asciiTheme="majorBidi" w:hAnsiTheme="majorBidi" w:cstheme="majorBidi"/>
          <w:sz w:val="24"/>
          <w:szCs w:val="24"/>
        </w:rPr>
        <w:t xml:space="preserve"> dalam sejarah tercatat terdapat kebijakan </w:t>
      </w:r>
      <w:r w:rsidR="00A03E8D">
        <w:rPr>
          <w:rFonts w:asciiTheme="majorBidi" w:hAnsiTheme="majorBidi" w:cstheme="majorBidi"/>
          <w:sz w:val="24"/>
          <w:szCs w:val="24"/>
        </w:rPr>
        <w:t xml:space="preserve">khalifah Abū Bakar </w:t>
      </w:r>
      <w:r w:rsidRPr="00BE0411">
        <w:rPr>
          <w:rFonts w:asciiTheme="majorBidi" w:hAnsiTheme="majorBidi" w:cstheme="majorBidi"/>
          <w:sz w:val="24"/>
          <w:szCs w:val="24"/>
        </w:rPr>
        <w:t xml:space="preserve">perang melawan orang murtad dan Nabi palsu, perang melawan orang yang enggan membayar zakat, dan memulai adanya pengumpulan ayat al-Qur’an menjadi satu </w:t>
      </w:r>
      <w:r w:rsidRPr="00BE0411">
        <w:rPr>
          <w:rFonts w:asciiTheme="majorBidi" w:hAnsiTheme="majorBidi" w:cstheme="majorBidi"/>
          <w:sz w:val="24"/>
          <w:szCs w:val="24"/>
        </w:rPr>
        <w:lastRenderedPageBreak/>
        <w:t>buku, sebab banyaknya sahabat yang hafal al-Qur’an gugur dalam peperangan tersebut</w:t>
      </w:r>
      <w:r w:rsidR="00E42032">
        <w:rPr>
          <w:rStyle w:val="FootnoteReference"/>
          <w:rFonts w:asciiTheme="majorBidi" w:hAnsiTheme="majorBidi" w:cstheme="majorBidi"/>
          <w:sz w:val="24"/>
          <w:szCs w:val="24"/>
        </w:rPr>
        <w:footnoteReference w:id="18"/>
      </w:r>
      <w:r w:rsidRPr="00BE0411">
        <w:rPr>
          <w:rFonts w:asciiTheme="majorBidi" w:hAnsiTheme="majorBidi" w:cstheme="majorBidi"/>
          <w:sz w:val="24"/>
          <w:szCs w:val="24"/>
        </w:rPr>
        <w:t xml:space="preserve">. </w:t>
      </w:r>
    </w:p>
    <w:p w:rsidR="00BE0411" w:rsidRPr="001A7312" w:rsidRDefault="00A03E8D" w:rsidP="00A03E8D">
      <w:pPr>
        <w:spacing w:line="360" w:lineRule="auto"/>
        <w:ind w:firstLine="720"/>
        <w:jc w:val="both"/>
        <w:rPr>
          <w:rFonts w:ascii="Garamond" w:hAnsi="Garamond" w:cstheme="majorBidi"/>
        </w:rPr>
      </w:pPr>
      <w:r>
        <w:rPr>
          <w:rFonts w:asciiTheme="majorBidi" w:hAnsiTheme="majorBidi" w:cstheme="majorBidi"/>
          <w:sz w:val="24"/>
          <w:szCs w:val="24"/>
        </w:rPr>
        <w:t>Seluruh k</w:t>
      </w:r>
      <w:r w:rsidR="00BE0411" w:rsidRPr="00BE0411">
        <w:rPr>
          <w:rFonts w:asciiTheme="majorBidi" w:hAnsiTheme="majorBidi" w:cstheme="majorBidi"/>
          <w:sz w:val="24"/>
          <w:szCs w:val="24"/>
        </w:rPr>
        <w:t>ebijakan yang dilakukan sahabat Ab</w:t>
      </w:r>
      <w:r>
        <w:rPr>
          <w:rFonts w:asciiTheme="majorBidi" w:hAnsiTheme="majorBidi" w:cstheme="majorBidi"/>
          <w:sz w:val="24"/>
          <w:szCs w:val="24"/>
        </w:rPr>
        <w:t>ū</w:t>
      </w:r>
      <w:r w:rsidR="00BE0411" w:rsidRPr="00BE0411">
        <w:rPr>
          <w:rFonts w:asciiTheme="majorBidi" w:hAnsiTheme="majorBidi" w:cstheme="majorBidi"/>
          <w:sz w:val="24"/>
          <w:szCs w:val="24"/>
        </w:rPr>
        <w:t xml:space="preserve"> Bakar tersebut jika dilihat secara sekilas adalah </w:t>
      </w:r>
      <w:r w:rsidR="00BE0411" w:rsidRPr="00E42032">
        <w:rPr>
          <w:rFonts w:asciiTheme="majorBidi" w:hAnsiTheme="majorBidi" w:cstheme="majorBidi"/>
          <w:i/>
          <w:iCs/>
          <w:sz w:val="24"/>
          <w:szCs w:val="24"/>
        </w:rPr>
        <w:t>bid’ah</w:t>
      </w:r>
      <w:r w:rsidR="00BE0411" w:rsidRPr="00BE0411">
        <w:rPr>
          <w:rFonts w:asciiTheme="majorBidi" w:hAnsiTheme="majorBidi" w:cstheme="majorBidi"/>
          <w:sz w:val="24"/>
          <w:szCs w:val="24"/>
        </w:rPr>
        <w:t xml:space="preserve"> sebab tidak ada di masa Nabi, namun secara hakikat perlu digaris bawahi bahwa hal tersebut adalah hasil </w:t>
      </w:r>
      <w:r>
        <w:rPr>
          <w:rFonts w:asciiTheme="majorBidi" w:hAnsiTheme="majorBidi" w:cstheme="majorBidi"/>
          <w:sz w:val="24"/>
          <w:szCs w:val="24"/>
        </w:rPr>
        <w:t>i</w:t>
      </w:r>
      <w:r w:rsidR="00BE0411" w:rsidRPr="00BE0411">
        <w:rPr>
          <w:rFonts w:asciiTheme="majorBidi" w:hAnsiTheme="majorBidi" w:cstheme="majorBidi"/>
          <w:sz w:val="24"/>
          <w:szCs w:val="24"/>
        </w:rPr>
        <w:t>jtihad nalar keislaman yang bersumber dari al-Qur’an maupun Hadis Nabi Muhammad saw</w:t>
      </w:r>
      <w:r>
        <w:rPr>
          <w:rFonts w:asciiTheme="majorBidi" w:hAnsiTheme="majorBidi" w:cstheme="majorBidi"/>
          <w:sz w:val="24"/>
          <w:szCs w:val="24"/>
        </w:rPr>
        <w:t xml:space="preserve"> atas persoalan dan tuntutan zaman yang semakin kompleks pada masa itu</w:t>
      </w:r>
      <w:r w:rsidR="00E42032">
        <w:rPr>
          <w:rStyle w:val="FootnoteReference"/>
          <w:rFonts w:asciiTheme="majorBidi" w:hAnsiTheme="majorBidi" w:cstheme="majorBidi"/>
          <w:sz w:val="24"/>
          <w:szCs w:val="24"/>
        </w:rPr>
        <w:footnoteReference w:id="19"/>
      </w:r>
      <w:r w:rsidR="00BE0411" w:rsidRPr="00BE0411">
        <w:rPr>
          <w:rFonts w:asciiTheme="majorBidi" w:hAnsiTheme="majorBidi" w:cstheme="majorBidi"/>
          <w:sz w:val="24"/>
          <w:szCs w:val="24"/>
        </w:rPr>
        <w:t>.</w:t>
      </w:r>
      <w:r w:rsidR="00BE0411">
        <w:rPr>
          <w:rFonts w:ascii="Garamond" w:hAnsi="Garamond" w:cstheme="majorBidi"/>
          <w:b/>
          <w:bCs/>
        </w:rPr>
        <w:tab/>
      </w:r>
    </w:p>
    <w:p w:rsidR="00C07B23" w:rsidRDefault="00BE0411" w:rsidP="00BE0411">
      <w:pPr>
        <w:spacing w:line="360" w:lineRule="auto"/>
        <w:rPr>
          <w:rFonts w:asciiTheme="majorBidi" w:hAnsiTheme="majorBidi" w:cstheme="majorBidi"/>
          <w:b/>
          <w:bCs/>
          <w:sz w:val="24"/>
          <w:szCs w:val="24"/>
        </w:rPr>
      </w:pPr>
      <w:r w:rsidRPr="00BE0411">
        <w:rPr>
          <w:rFonts w:asciiTheme="majorBidi" w:hAnsiTheme="majorBidi" w:cstheme="majorBidi"/>
          <w:b/>
          <w:bCs/>
          <w:sz w:val="24"/>
          <w:szCs w:val="24"/>
        </w:rPr>
        <w:t xml:space="preserve">MENGENAL SAHABAT ‘UMAR BIN </w:t>
      </w:r>
      <w:r w:rsidR="008E515D">
        <w:rPr>
          <w:rFonts w:asciiTheme="majorBidi" w:hAnsiTheme="majorBidi" w:cstheme="majorBidi"/>
          <w:b/>
          <w:bCs/>
          <w:sz w:val="24"/>
          <w:szCs w:val="24"/>
        </w:rPr>
        <w:t>Al-</w:t>
      </w:r>
      <w:r w:rsidRPr="00BE0411">
        <w:rPr>
          <w:rFonts w:asciiTheme="majorBidi" w:hAnsiTheme="majorBidi" w:cstheme="majorBidi"/>
          <w:b/>
          <w:bCs/>
          <w:sz w:val="24"/>
          <w:szCs w:val="24"/>
        </w:rPr>
        <w:t>KHAṬṬĀB</w:t>
      </w:r>
    </w:p>
    <w:p w:rsidR="002619BC" w:rsidRDefault="00C07B23" w:rsidP="002619BC">
      <w:pPr>
        <w:spacing w:line="360" w:lineRule="auto"/>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 xml:space="preserve">Diantara sebab tersebarnya Islam sampai hampir seluruh semenanjung Arab, ada peran ekspansi besar-besaran yang dipimpin oleh khalifah </w:t>
      </w:r>
      <w:r w:rsidRPr="00C07B23">
        <w:rPr>
          <w:rFonts w:asciiTheme="majorBidi" w:hAnsiTheme="majorBidi" w:cstheme="majorBidi"/>
          <w:sz w:val="24"/>
          <w:szCs w:val="24"/>
        </w:rPr>
        <w:t xml:space="preserve">‘Umar Bin </w:t>
      </w:r>
      <w:r w:rsidR="008E515D">
        <w:rPr>
          <w:rFonts w:asciiTheme="majorBidi" w:hAnsiTheme="majorBidi" w:cstheme="majorBidi"/>
          <w:sz w:val="24"/>
          <w:szCs w:val="24"/>
        </w:rPr>
        <w:t>al-</w:t>
      </w:r>
      <w:r w:rsidRPr="00C07B23">
        <w:rPr>
          <w:rFonts w:asciiTheme="majorBidi" w:hAnsiTheme="majorBidi" w:cstheme="majorBidi"/>
          <w:sz w:val="24"/>
          <w:szCs w:val="24"/>
        </w:rPr>
        <w:t>Khaṭṭāb</w:t>
      </w:r>
      <w:r>
        <w:rPr>
          <w:rFonts w:asciiTheme="majorBidi" w:hAnsiTheme="majorBidi" w:cstheme="majorBidi"/>
          <w:sz w:val="24"/>
          <w:szCs w:val="24"/>
        </w:rPr>
        <w:t xml:space="preserve">, dalam sebuah riwayat Hadis hasan bahkan Nabi sendiri pernah berdoa agar Islam dimuliakan dengan dua orang yang dicintai Nabi yaitu </w:t>
      </w:r>
      <w:r>
        <w:rPr>
          <w:rFonts w:asciiTheme="majorBidi" w:hAnsiTheme="majorBidi" w:cstheme="majorBidi"/>
          <w:i/>
          <w:iCs/>
          <w:sz w:val="24"/>
          <w:szCs w:val="24"/>
        </w:rPr>
        <w:t xml:space="preserve">allahumma a’izza </w:t>
      </w:r>
      <w:r w:rsidRPr="002619BC">
        <w:rPr>
          <w:rFonts w:asciiTheme="majorBidi" w:hAnsiTheme="majorBidi" w:cstheme="majorBidi"/>
          <w:i/>
          <w:iCs/>
          <w:sz w:val="24"/>
          <w:szCs w:val="24"/>
        </w:rPr>
        <w:t>al-Islām bi aḥabbi hażaini al-rajulaini ilaika bi abī jahlin aw bi ‘umar</w:t>
      </w:r>
      <w:r w:rsidR="002619BC" w:rsidRPr="002619BC">
        <w:rPr>
          <w:rFonts w:asciiTheme="majorBidi" w:hAnsiTheme="majorBidi" w:cstheme="majorBidi"/>
          <w:i/>
          <w:iCs/>
          <w:sz w:val="24"/>
          <w:szCs w:val="24"/>
        </w:rPr>
        <w:t>i ibni al-</w:t>
      </w:r>
      <w:r w:rsidR="002619BC" w:rsidRPr="002619BC">
        <w:rPr>
          <w:rFonts w:asciiTheme="majorBidi" w:hAnsiTheme="majorBidi" w:cstheme="majorBidi"/>
          <w:b/>
          <w:bCs/>
          <w:i/>
          <w:iCs/>
          <w:sz w:val="24"/>
          <w:szCs w:val="24"/>
        </w:rPr>
        <w:t xml:space="preserve"> </w:t>
      </w:r>
      <w:r w:rsidR="002619BC" w:rsidRPr="002619BC">
        <w:rPr>
          <w:rFonts w:asciiTheme="majorBidi" w:hAnsiTheme="majorBidi" w:cstheme="majorBidi"/>
          <w:i/>
          <w:iCs/>
          <w:sz w:val="24"/>
          <w:szCs w:val="24"/>
        </w:rPr>
        <w:t>Khaṭṭāb</w:t>
      </w:r>
      <w:r w:rsidR="002619BC">
        <w:rPr>
          <w:rStyle w:val="FootnoteReference"/>
          <w:rFonts w:asciiTheme="majorBidi" w:hAnsiTheme="majorBidi" w:cstheme="majorBidi"/>
          <w:i/>
          <w:iCs/>
          <w:sz w:val="24"/>
          <w:szCs w:val="24"/>
        </w:rPr>
        <w:footnoteReference w:id="20"/>
      </w:r>
      <w:r w:rsidR="002619BC">
        <w:rPr>
          <w:rFonts w:asciiTheme="majorBidi" w:hAnsiTheme="majorBidi" w:cstheme="majorBidi"/>
          <w:i/>
          <w:iCs/>
          <w:sz w:val="24"/>
          <w:szCs w:val="24"/>
        </w:rPr>
        <w:t xml:space="preserve">, </w:t>
      </w:r>
      <w:r w:rsidR="002619BC">
        <w:rPr>
          <w:rFonts w:asciiTheme="majorBidi" w:hAnsiTheme="majorBidi" w:cstheme="majorBidi"/>
          <w:sz w:val="24"/>
          <w:szCs w:val="24"/>
        </w:rPr>
        <w:t xml:space="preserve">dalam riwayat sahabat </w:t>
      </w:r>
      <w:r w:rsidR="002619BC" w:rsidRPr="002619BC">
        <w:rPr>
          <w:rFonts w:asciiTheme="majorBidi" w:hAnsiTheme="majorBidi" w:cstheme="majorBidi"/>
          <w:sz w:val="24"/>
          <w:szCs w:val="24"/>
        </w:rPr>
        <w:t xml:space="preserve">‘Umar </w:t>
      </w:r>
      <w:r w:rsidR="002619BC" w:rsidRPr="002619BC">
        <w:rPr>
          <w:rFonts w:asciiTheme="majorBidi" w:hAnsiTheme="majorBidi" w:cstheme="majorBidi"/>
          <w:sz w:val="24"/>
          <w:szCs w:val="24"/>
        </w:rPr>
        <w:lastRenderedPageBreak/>
        <w:t xml:space="preserve">Bin </w:t>
      </w:r>
      <w:r w:rsidR="008E515D">
        <w:rPr>
          <w:rFonts w:asciiTheme="majorBidi" w:hAnsiTheme="majorBidi" w:cstheme="majorBidi"/>
          <w:sz w:val="24"/>
          <w:szCs w:val="24"/>
        </w:rPr>
        <w:t>al-</w:t>
      </w:r>
      <w:r w:rsidR="002619BC" w:rsidRPr="002619BC">
        <w:rPr>
          <w:rFonts w:asciiTheme="majorBidi" w:hAnsiTheme="majorBidi" w:cstheme="majorBidi"/>
          <w:sz w:val="24"/>
          <w:szCs w:val="24"/>
        </w:rPr>
        <w:t xml:space="preserve">Khaṭṭāb lebih dicintai </w:t>
      </w:r>
      <w:r w:rsidR="00BF53CA">
        <w:rPr>
          <w:rFonts w:asciiTheme="majorBidi" w:hAnsiTheme="majorBidi" w:cstheme="majorBidi"/>
          <w:sz w:val="24"/>
          <w:szCs w:val="24"/>
        </w:rPr>
        <w:t>A</w:t>
      </w:r>
      <w:r w:rsidR="002619BC">
        <w:rPr>
          <w:rFonts w:asciiTheme="majorBidi" w:hAnsiTheme="majorBidi" w:cstheme="majorBidi"/>
          <w:sz w:val="24"/>
          <w:szCs w:val="24"/>
        </w:rPr>
        <w:t>llah sebab rajin memotong kuku</w:t>
      </w:r>
      <w:r w:rsidR="00BF53CA">
        <w:rPr>
          <w:rStyle w:val="FootnoteReference"/>
          <w:rFonts w:asciiTheme="majorBidi" w:hAnsiTheme="majorBidi" w:cstheme="majorBidi"/>
          <w:sz w:val="24"/>
          <w:szCs w:val="24"/>
        </w:rPr>
        <w:footnoteReference w:id="21"/>
      </w:r>
      <w:r w:rsidR="002619BC">
        <w:rPr>
          <w:rFonts w:asciiTheme="majorBidi" w:hAnsiTheme="majorBidi" w:cstheme="majorBidi"/>
          <w:sz w:val="24"/>
          <w:szCs w:val="24"/>
        </w:rPr>
        <w:t>.</w:t>
      </w:r>
    </w:p>
    <w:p w:rsidR="002619BC" w:rsidRPr="002619BC" w:rsidRDefault="002619BC" w:rsidP="00835C2C">
      <w:pPr>
        <w:spacing w:line="360" w:lineRule="auto"/>
        <w:jc w:val="both"/>
        <w:rPr>
          <w:rFonts w:asciiTheme="majorBidi" w:hAnsiTheme="majorBidi" w:cstheme="majorBidi"/>
          <w:sz w:val="24"/>
          <w:szCs w:val="24"/>
        </w:rPr>
      </w:pPr>
      <w:r>
        <w:rPr>
          <w:rFonts w:asciiTheme="majorBidi" w:hAnsiTheme="majorBidi" w:cstheme="majorBidi"/>
          <w:sz w:val="24"/>
          <w:szCs w:val="24"/>
        </w:rPr>
        <w:tab/>
        <w:t>Melalui riwayat tersebut tentu</w:t>
      </w:r>
      <w:r w:rsidR="00BF53CA">
        <w:rPr>
          <w:rFonts w:asciiTheme="majorBidi" w:hAnsiTheme="majorBidi" w:cstheme="majorBidi"/>
          <w:sz w:val="24"/>
          <w:szCs w:val="24"/>
        </w:rPr>
        <w:t xml:space="preserve"> sejarah Islam tidak bisa dilepaskan dari sosok</w:t>
      </w:r>
      <w:r>
        <w:rPr>
          <w:rFonts w:asciiTheme="majorBidi" w:hAnsiTheme="majorBidi" w:cstheme="majorBidi"/>
          <w:sz w:val="24"/>
          <w:szCs w:val="24"/>
        </w:rPr>
        <w:t xml:space="preserve"> </w:t>
      </w:r>
      <w:r w:rsidR="00BF53CA" w:rsidRPr="002619BC">
        <w:rPr>
          <w:rFonts w:asciiTheme="majorBidi" w:hAnsiTheme="majorBidi" w:cstheme="majorBidi"/>
          <w:sz w:val="24"/>
          <w:szCs w:val="24"/>
        </w:rPr>
        <w:t xml:space="preserve">‘Umar Bin </w:t>
      </w:r>
      <w:r w:rsidR="008E515D">
        <w:rPr>
          <w:rFonts w:asciiTheme="majorBidi" w:hAnsiTheme="majorBidi" w:cstheme="majorBidi"/>
          <w:sz w:val="24"/>
          <w:szCs w:val="24"/>
        </w:rPr>
        <w:t>al-</w:t>
      </w:r>
      <w:r w:rsidR="00BF53CA" w:rsidRPr="002619BC">
        <w:rPr>
          <w:rFonts w:asciiTheme="majorBidi" w:hAnsiTheme="majorBidi" w:cstheme="majorBidi"/>
          <w:sz w:val="24"/>
          <w:szCs w:val="24"/>
        </w:rPr>
        <w:t>Khaṭṭāb</w:t>
      </w:r>
      <w:r w:rsidR="00BF53CA">
        <w:rPr>
          <w:rFonts w:asciiTheme="majorBidi" w:hAnsiTheme="majorBidi" w:cstheme="majorBidi"/>
          <w:sz w:val="24"/>
          <w:szCs w:val="24"/>
        </w:rPr>
        <w:t>. B</w:t>
      </w:r>
      <w:r>
        <w:rPr>
          <w:rFonts w:asciiTheme="majorBidi" w:hAnsiTheme="majorBidi" w:cstheme="majorBidi"/>
          <w:sz w:val="24"/>
          <w:szCs w:val="24"/>
        </w:rPr>
        <w:t>anyak sekali hal yang dapat diambil suatu ‘</w:t>
      </w:r>
      <w:r>
        <w:rPr>
          <w:rFonts w:asciiTheme="majorBidi" w:hAnsiTheme="majorBidi" w:cstheme="majorBidi"/>
          <w:i/>
          <w:iCs/>
          <w:sz w:val="24"/>
          <w:szCs w:val="24"/>
        </w:rPr>
        <w:t xml:space="preserve">uswah </w:t>
      </w:r>
      <w:r>
        <w:rPr>
          <w:rFonts w:asciiTheme="majorBidi" w:hAnsiTheme="majorBidi" w:cstheme="majorBidi"/>
          <w:sz w:val="24"/>
          <w:szCs w:val="24"/>
        </w:rPr>
        <w:t xml:space="preserve">dari sosok sahabat </w:t>
      </w:r>
      <w:r w:rsidRPr="002619BC">
        <w:rPr>
          <w:rFonts w:asciiTheme="majorBidi" w:hAnsiTheme="majorBidi" w:cstheme="majorBidi"/>
          <w:sz w:val="24"/>
          <w:szCs w:val="24"/>
        </w:rPr>
        <w:t xml:space="preserve">‘Umar Bin </w:t>
      </w:r>
      <w:r w:rsidR="008E515D">
        <w:rPr>
          <w:rFonts w:asciiTheme="majorBidi" w:hAnsiTheme="majorBidi" w:cstheme="majorBidi"/>
          <w:sz w:val="24"/>
          <w:szCs w:val="24"/>
        </w:rPr>
        <w:t>al</w:t>
      </w:r>
      <w:r w:rsidRPr="002619BC">
        <w:rPr>
          <w:rFonts w:asciiTheme="majorBidi" w:hAnsiTheme="majorBidi" w:cstheme="majorBidi"/>
          <w:sz w:val="24"/>
          <w:szCs w:val="24"/>
        </w:rPr>
        <w:t>Khaṭṭāb</w:t>
      </w:r>
      <w:r w:rsidR="00BF53CA">
        <w:rPr>
          <w:rFonts w:asciiTheme="majorBidi" w:hAnsiTheme="majorBidi" w:cstheme="majorBidi"/>
          <w:sz w:val="24"/>
          <w:szCs w:val="24"/>
        </w:rPr>
        <w:t xml:space="preserve">, mulai dari prestasi dakwah yang begitu tegas, progresifitas ekspansi wilayah yang semakin luas, hingga disegani kawan maupun lawan dalam </w:t>
      </w:r>
      <w:r w:rsidR="00835C2C">
        <w:rPr>
          <w:rFonts w:asciiTheme="majorBidi" w:hAnsiTheme="majorBidi" w:cstheme="majorBidi"/>
          <w:sz w:val="24"/>
          <w:szCs w:val="24"/>
        </w:rPr>
        <w:t>menyelesaikan segala tugas</w:t>
      </w:r>
      <w:r w:rsidR="00BF53CA">
        <w:rPr>
          <w:rFonts w:asciiTheme="majorBidi" w:hAnsiTheme="majorBidi" w:cstheme="majorBidi"/>
          <w:sz w:val="24"/>
          <w:szCs w:val="24"/>
        </w:rPr>
        <w:t xml:space="preserve">, </w:t>
      </w:r>
      <w:r w:rsidR="00835C2C">
        <w:rPr>
          <w:rFonts w:asciiTheme="majorBidi" w:hAnsiTheme="majorBidi" w:cstheme="majorBidi"/>
          <w:sz w:val="24"/>
          <w:szCs w:val="24"/>
        </w:rPr>
        <w:t xml:space="preserve">hingga oleh </w:t>
      </w:r>
      <w:r w:rsidR="00BF53CA">
        <w:rPr>
          <w:rFonts w:asciiTheme="majorBidi" w:hAnsiTheme="majorBidi" w:cstheme="majorBidi"/>
          <w:sz w:val="24"/>
          <w:szCs w:val="24"/>
        </w:rPr>
        <w:t xml:space="preserve">Barat </w:t>
      </w:r>
      <w:r w:rsidR="00835C2C">
        <w:rPr>
          <w:rFonts w:asciiTheme="majorBidi" w:hAnsiTheme="majorBidi" w:cstheme="majorBidi"/>
          <w:sz w:val="24"/>
          <w:szCs w:val="24"/>
        </w:rPr>
        <w:t xml:space="preserve">disebut </w:t>
      </w:r>
      <w:r w:rsidR="00BF53CA">
        <w:rPr>
          <w:rFonts w:asciiTheme="majorBidi" w:hAnsiTheme="majorBidi" w:cstheme="majorBidi"/>
          <w:sz w:val="24"/>
          <w:szCs w:val="24"/>
        </w:rPr>
        <w:t xml:space="preserve">sebagai </w:t>
      </w:r>
      <w:r w:rsidR="00835C2C">
        <w:rPr>
          <w:rFonts w:asciiTheme="majorBidi" w:hAnsiTheme="majorBidi" w:cstheme="majorBidi"/>
          <w:sz w:val="24"/>
          <w:szCs w:val="24"/>
        </w:rPr>
        <w:t xml:space="preserve">dalah satu </w:t>
      </w:r>
      <w:r w:rsidR="00BF53CA">
        <w:rPr>
          <w:rFonts w:asciiTheme="majorBidi" w:hAnsiTheme="majorBidi" w:cstheme="majorBidi"/>
          <w:sz w:val="24"/>
          <w:szCs w:val="24"/>
        </w:rPr>
        <w:t>potret pemimpin yang berkelas</w:t>
      </w:r>
      <w:r w:rsidR="00835C2C">
        <w:rPr>
          <w:rFonts w:asciiTheme="majorBidi" w:hAnsiTheme="majorBidi" w:cstheme="majorBidi"/>
          <w:sz w:val="24"/>
          <w:szCs w:val="24"/>
        </w:rPr>
        <w:t xml:space="preserve"> sebab pekerjaan yang cerdas dan berjiwa ikhlas</w:t>
      </w:r>
      <w:r w:rsidR="00835C2C">
        <w:rPr>
          <w:rStyle w:val="FootnoteReference"/>
          <w:rFonts w:asciiTheme="majorBidi" w:hAnsiTheme="majorBidi" w:cstheme="majorBidi"/>
          <w:sz w:val="24"/>
          <w:szCs w:val="24"/>
        </w:rPr>
        <w:footnoteReference w:id="22"/>
      </w:r>
      <w:r>
        <w:rPr>
          <w:rFonts w:asciiTheme="majorBidi" w:hAnsiTheme="majorBidi" w:cstheme="majorBidi"/>
          <w:sz w:val="24"/>
          <w:szCs w:val="24"/>
        </w:rPr>
        <w:t>.</w:t>
      </w:r>
      <w:r w:rsidR="00BF53CA">
        <w:rPr>
          <w:rFonts w:asciiTheme="majorBidi" w:hAnsiTheme="majorBidi" w:cstheme="majorBidi"/>
          <w:sz w:val="24"/>
          <w:szCs w:val="24"/>
        </w:rPr>
        <w:t xml:space="preserve"> </w:t>
      </w:r>
    </w:p>
    <w:p w:rsidR="007D769A" w:rsidRDefault="002619BC" w:rsidP="006B1B6D">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835C2C">
        <w:rPr>
          <w:rFonts w:asciiTheme="majorBidi" w:hAnsiTheme="majorBidi" w:cstheme="majorBidi"/>
          <w:sz w:val="24"/>
          <w:szCs w:val="24"/>
        </w:rPr>
        <w:tab/>
        <w:t xml:space="preserve">Nama asli sahabat </w:t>
      </w:r>
      <w:r w:rsidR="00835C2C" w:rsidRPr="002619BC">
        <w:rPr>
          <w:rFonts w:asciiTheme="majorBidi" w:hAnsiTheme="majorBidi" w:cstheme="majorBidi"/>
          <w:sz w:val="24"/>
          <w:szCs w:val="24"/>
        </w:rPr>
        <w:t xml:space="preserve">‘Umar Bin </w:t>
      </w:r>
      <w:r w:rsidR="008E515D">
        <w:rPr>
          <w:rFonts w:asciiTheme="majorBidi" w:hAnsiTheme="majorBidi" w:cstheme="majorBidi"/>
          <w:sz w:val="24"/>
          <w:szCs w:val="24"/>
        </w:rPr>
        <w:t>al-</w:t>
      </w:r>
      <w:r w:rsidR="00835C2C" w:rsidRPr="002619BC">
        <w:rPr>
          <w:rFonts w:asciiTheme="majorBidi" w:hAnsiTheme="majorBidi" w:cstheme="majorBidi"/>
          <w:sz w:val="24"/>
          <w:szCs w:val="24"/>
        </w:rPr>
        <w:t>Khaṭṭāb</w:t>
      </w:r>
      <w:r w:rsidR="00835C2C">
        <w:rPr>
          <w:rFonts w:asciiTheme="majorBidi" w:hAnsiTheme="majorBidi" w:cstheme="majorBidi"/>
          <w:sz w:val="24"/>
          <w:szCs w:val="24"/>
        </w:rPr>
        <w:t xml:space="preserve"> adalah </w:t>
      </w:r>
      <w:r w:rsidR="00000140">
        <w:rPr>
          <w:rFonts w:asciiTheme="majorBidi" w:hAnsiTheme="majorBidi" w:cstheme="majorBidi"/>
          <w:sz w:val="24"/>
          <w:szCs w:val="24"/>
        </w:rPr>
        <w:t>‘U</w:t>
      </w:r>
      <w:r w:rsidR="00784D46">
        <w:rPr>
          <w:rFonts w:asciiTheme="majorBidi" w:hAnsiTheme="majorBidi" w:cstheme="majorBidi"/>
          <w:sz w:val="24"/>
          <w:szCs w:val="24"/>
        </w:rPr>
        <w:t>mar  bin Nufail bin ‘</w:t>
      </w:r>
      <w:r w:rsidR="00784D46" w:rsidRPr="00784D46">
        <w:rPr>
          <w:rFonts w:asciiTheme="majorBidi" w:hAnsiTheme="majorBidi" w:cstheme="majorBidi"/>
          <w:sz w:val="24"/>
          <w:szCs w:val="24"/>
        </w:rPr>
        <w:t xml:space="preserve">Abd  </w:t>
      </w:r>
      <w:r w:rsidR="00784D46">
        <w:rPr>
          <w:rFonts w:asciiTheme="majorBidi" w:hAnsiTheme="majorBidi" w:cstheme="majorBidi"/>
          <w:sz w:val="24"/>
          <w:szCs w:val="24"/>
        </w:rPr>
        <w:t xml:space="preserve">‘Uzza bin Riyāh bin ‘Abdullah bin Qarṭ  bin Rizah bin ‘Ādi bin Ka’ab bin Luay bin Ghālib Al-Quraisy. Beliau lahir </w:t>
      </w:r>
      <w:r w:rsidR="007D769A">
        <w:rPr>
          <w:rFonts w:asciiTheme="majorBidi" w:hAnsiTheme="majorBidi" w:cstheme="majorBidi"/>
          <w:sz w:val="24"/>
          <w:szCs w:val="24"/>
        </w:rPr>
        <w:t>empat puluh tahun sebelum Nabi hijrah ke Madinah, atau tiga belas</w:t>
      </w:r>
      <w:r w:rsidR="00784D46" w:rsidRPr="00784D46">
        <w:rPr>
          <w:rFonts w:asciiTheme="majorBidi" w:hAnsiTheme="majorBidi" w:cstheme="majorBidi"/>
          <w:sz w:val="24"/>
          <w:szCs w:val="24"/>
        </w:rPr>
        <w:t xml:space="preserve"> tahun setelah kelahiran Nabi Muhammad </w:t>
      </w:r>
      <w:r w:rsidR="00784D46">
        <w:rPr>
          <w:rFonts w:asciiTheme="majorBidi" w:hAnsiTheme="majorBidi" w:cstheme="majorBidi"/>
          <w:sz w:val="24"/>
          <w:szCs w:val="24"/>
        </w:rPr>
        <w:t>saw</w:t>
      </w:r>
      <w:r w:rsidR="007D769A">
        <w:rPr>
          <w:rStyle w:val="FootnoteReference"/>
          <w:rFonts w:asciiTheme="majorBidi" w:hAnsiTheme="majorBidi" w:cstheme="majorBidi"/>
          <w:sz w:val="24"/>
          <w:szCs w:val="24"/>
        </w:rPr>
        <w:footnoteReference w:id="23"/>
      </w:r>
      <w:r w:rsidR="007D769A">
        <w:rPr>
          <w:rFonts w:asciiTheme="majorBidi" w:hAnsiTheme="majorBidi" w:cstheme="majorBidi"/>
          <w:sz w:val="24"/>
          <w:szCs w:val="24"/>
        </w:rPr>
        <w:t xml:space="preserve">. </w:t>
      </w:r>
    </w:p>
    <w:p w:rsidR="00784D46" w:rsidRDefault="007D769A" w:rsidP="007D769A">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J</w:t>
      </w:r>
      <w:r w:rsidR="00784D46">
        <w:rPr>
          <w:rFonts w:asciiTheme="majorBidi" w:hAnsiTheme="majorBidi" w:cstheme="majorBidi"/>
          <w:sz w:val="24"/>
          <w:szCs w:val="24"/>
        </w:rPr>
        <w:t xml:space="preserve">ika ditelaah secara garis keturunan, sahabat </w:t>
      </w:r>
      <w:r w:rsidR="00784D46" w:rsidRPr="002619BC">
        <w:rPr>
          <w:rFonts w:asciiTheme="majorBidi" w:hAnsiTheme="majorBidi" w:cstheme="majorBidi"/>
          <w:sz w:val="24"/>
          <w:szCs w:val="24"/>
        </w:rPr>
        <w:t xml:space="preserve">‘Umar Bin </w:t>
      </w:r>
      <w:r w:rsidR="008E515D">
        <w:rPr>
          <w:rFonts w:asciiTheme="majorBidi" w:hAnsiTheme="majorBidi" w:cstheme="majorBidi"/>
          <w:sz w:val="24"/>
          <w:szCs w:val="24"/>
        </w:rPr>
        <w:t>al-</w:t>
      </w:r>
      <w:r w:rsidR="00784D46" w:rsidRPr="002619BC">
        <w:rPr>
          <w:rFonts w:asciiTheme="majorBidi" w:hAnsiTheme="majorBidi" w:cstheme="majorBidi"/>
          <w:sz w:val="24"/>
          <w:szCs w:val="24"/>
        </w:rPr>
        <w:t>Khaṭṭāb</w:t>
      </w:r>
      <w:r w:rsidR="00784D46">
        <w:rPr>
          <w:rFonts w:asciiTheme="majorBidi" w:hAnsiTheme="majorBidi" w:cstheme="majorBidi"/>
          <w:sz w:val="24"/>
          <w:szCs w:val="24"/>
        </w:rPr>
        <w:t xml:space="preserve"> masih satu kerabat dengan Rasulullah bertemu di kakek buyut bernama Ka’ab bin Luay bin Ghālib Al-Quraisy. Dapat dikatakan bahwa garis keturunan sahabat </w:t>
      </w:r>
      <w:r w:rsidR="00784D46" w:rsidRPr="002619BC">
        <w:rPr>
          <w:rFonts w:asciiTheme="majorBidi" w:hAnsiTheme="majorBidi" w:cstheme="majorBidi"/>
          <w:sz w:val="24"/>
          <w:szCs w:val="24"/>
        </w:rPr>
        <w:t xml:space="preserve">‘Umar Bin </w:t>
      </w:r>
      <w:r w:rsidR="008E515D">
        <w:rPr>
          <w:rFonts w:asciiTheme="majorBidi" w:hAnsiTheme="majorBidi" w:cstheme="majorBidi"/>
          <w:sz w:val="24"/>
          <w:szCs w:val="24"/>
        </w:rPr>
        <w:t>al-</w:t>
      </w:r>
      <w:r w:rsidR="00784D46" w:rsidRPr="002619BC">
        <w:rPr>
          <w:rFonts w:asciiTheme="majorBidi" w:hAnsiTheme="majorBidi" w:cstheme="majorBidi"/>
          <w:sz w:val="24"/>
          <w:szCs w:val="24"/>
        </w:rPr>
        <w:t>Khaṭṭāb</w:t>
      </w:r>
      <w:r w:rsidR="00784D46">
        <w:rPr>
          <w:rFonts w:asciiTheme="majorBidi" w:hAnsiTheme="majorBidi" w:cstheme="majorBidi"/>
          <w:sz w:val="24"/>
          <w:szCs w:val="24"/>
        </w:rPr>
        <w:t xml:space="preserve"> sangatlah mulia, di sisi lain garis keturunan Ibu juga merupakan keturunan yang mulia yaitu</w:t>
      </w:r>
      <w:r w:rsidR="00784D46" w:rsidRPr="00784D46">
        <w:t xml:space="preserve"> </w:t>
      </w:r>
      <w:r w:rsidR="00B65E5D">
        <w:rPr>
          <w:rFonts w:asciiTheme="majorBidi" w:hAnsiTheme="majorBidi" w:cstheme="majorBidi"/>
          <w:sz w:val="24"/>
          <w:szCs w:val="24"/>
        </w:rPr>
        <w:t>Hantamah  bint</w:t>
      </w:r>
      <w:r w:rsidR="00784D46">
        <w:rPr>
          <w:rFonts w:asciiTheme="majorBidi" w:hAnsiTheme="majorBidi" w:cstheme="majorBidi"/>
          <w:sz w:val="24"/>
          <w:szCs w:val="24"/>
        </w:rPr>
        <w:t xml:space="preserve">  Hāsyim  bin  Al-Mughīrah bin ‘</w:t>
      </w:r>
      <w:r w:rsidR="00784D46" w:rsidRPr="00784D46">
        <w:rPr>
          <w:rFonts w:asciiTheme="majorBidi" w:hAnsiTheme="majorBidi" w:cstheme="majorBidi"/>
          <w:sz w:val="24"/>
          <w:szCs w:val="24"/>
        </w:rPr>
        <w:t xml:space="preserve">Abdullah </w:t>
      </w:r>
      <w:r w:rsidR="00784D46">
        <w:rPr>
          <w:rFonts w:asciiTheme="majorBidi" w:hAnsiTheme="majorBidi" w:cstheme="majorBidi"/>
          <w:sz w:val="24"/>
          <w:szCs w:val="24"/>
        </w:rPr>
        <w:t>bin Amr  al-Makhzū</w:t>
      </w:r>
      <w:r w:rsidR="00784D46" w:rsidRPr="00784D46">
        <w:rPr>
          <w:rFonts w:asciiTheme="majorBidi" w:hAnsiTheme="majorBidi" w:cstheme="majorBidi"/>
          <w:sz w:val="24"/>
          <w:szCs w:val="24"/>
        </w:rPr>
        <w:t>m</w:t>
      </w:r>
      <w:r w:rsidR="00784D46">
        <w:rPr>
          <w:rFonts w:asciiTheme="majorBidi" w:hAnsiTheme="majorBidi" w:cstheme="majorBidi"/>
          <w:sz w:val="24"/>
          <w:szCs w:val="24"/>
        </w:rPr>
        <w:t>iyyah</w:t>
      </w:r>
      <w:r w:rsidR="00784D46">
        <w:rPr>
          <w:rStyle w:val="FootnoteReference"/>
          <w:rFonts w:asciiTheme="majorBidi" w:hAnsiTheme="majorBidi" w:cstheme="majorBidi"/>
          <w:sz w:val="24"/>
          <w:szCs w:val="24"/>
        </w:rPr>
        <w:footnoteReference w:id="24"/>
      </w:r>
      <w:r w:rsidR="00784D46" w:rsidRPr="00784D46">
        <w:rPr>
          <w:rFonts w:asciiTheme="majorBidi" w:hAnsiTheme="majorBidi" w:cstheme="majorBidi"/>
          <w:sz w:val="24"/>
          <w:szCs w:val="24"/>
        </w:rPr>
        <w:t xml:space="preserve">.  </w:t>
      </w:r>
    </w:p>
    <w:p w:rsidR="00C07B23" w:rsidRDefault="00000140" w:rsidP="00000140">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Sebelum masuk Islam sahabat </w:t>
      </w:r>
      <w:r w:rsidRPr="002619BC">
        <w:rPr>
          <w:rFonts w:asciiTheme="majorBidi" w:hAnsiTheme="majorBidi" w:cstheme="majorBidi"/>
          <w:sz w:val="24"/>
          <w:szCs w:val="24"/>
        </w:rPr>
        <w:t xml:space="preserve">‘Umar Bin </w:t>
      </w:r>
      <w:r w:rsidR="008E515D">
        <w:rPr>
          <w:rFonts w:asciiTheme="majorBidi" w:hAnsiTheme="majorBidi" w:cstheme="majorBidi"/>
          <w:sz w:val="24"/>
          <w:szCs w:val="24"/>
        </w:rPr>
        <w:t>al-</w:t>
      </w:r>
      <w:r w:rsidRPr="002619BC">
        <w:rPr>
          <w:rFonts w:asciiTheme="majorBidi" w:hAnsiTheme="majorBidi" w:cstheme="majorBidi"/>
          <w:sz w:val="24"/>
          <w:szCs w:val="24"/>
        </w:rPr>
        <w:t>Khaṭṭāb</w:t>
      </w:r>
      <w:r w:rsidRPr="00784D46">
        <w:rPr>
          <w:rFonts w:asciiTheme="majorBidi" w:hAnsiTheme="majorBidi" w:cstheme="majorBidi"/>
          <w:sz w:val="24"/>
          <w:szCs w:val="24"/>
        </w:rPr>
        <w:t xml:space="preserve"> </w:t>
      </w:r>
      <w:r>
        <w:rPr>
          <w:rFonts w:asciiTheme="majorBidi" w:hAnsiTheme="majorBidi" w:cstheme="majorBidi"/>
          <w:sz w:val="24"/>
          <w:szCs w:val="24"/>
        </w:rPr>
        <w:t xml:space="preserve">memiliki setidaknya delapan </w:t>
      </w:r>
      <w:r w:rsidR="00784D46" w:rsidRPr="00784D46">
        <w:rPr>
          <w:rFonts w:asciiTheme="majorBidi" w:hAnsiTheme="majorBidi" w:cstheme="majorBidi"/>
          <w:sz w:val="24"/>
          <w:szCs w:val="24"/>
        </w:rPr>
        <w:t>istri</w:t>
      </w:r>
      <w:r>
        <w:rPr>
          <w:rFonts w:asciiTheme="majorBidi" w:hAnsiTheme="majorBidi" w:cstheme="majorBidi"/>
          <w:sz w:val="24"/>
          <w:szCs w:val="24"/>
        </w:rPr>
        <w:t xml:space="preserve"> yaitu Zainab binti  Mazh’un bin  Ḥabī</w:t>
      </w:r>
      <w:r w:rsidR="00784D46" w:rsidRPr="00784D46">
        <w:rPr>
          <w:rFonts w:asciiTheme="majorBidi" w:hAnsiTheme="majorBidi" w:cstheme="majorBidi"/>
          <w:sz w:val="24"/>
          <w:szCs w:val="24"/>
        </w:rPr>
        <w:t>b, um</w:t>
      </w:r>
      <w:r>
        <w:rPr>
          <w:rFonts w:asciiTheme="majorBidi" w:hAnsiTheme="majorBidi" w:cstheme="majorBidi"/>
          <w:sz w:val="24"/>
          <w:szCs w:val="24"/>
        </w:rPr>
        <w:t>mu Kulṡum binti Jarul Al-Khuzaiyah, Jāmilah  binti ṡābut bin Abu al-</w:t>
      </w:r>
      <w:r w:rsidR="00784D46" w:rsidRPr="00784D46">
        <w:rPr>
          <w:rFonts w:asciiTheme="majorBidi" w:hAnsiTheme="majorBidi" w:cstheme="majorBidi"/>
          <w:sz w:val="24"/>
          <w:szCs w:val="24"/>
        </w:rPr>
        <w:t xml:space="preserve">Aflah </w:t>
      </w:r>
      <w:r>
        <w:rPr>
          <w:rFonts w:asciiTheme="majorBidi" w:hAnsiTheme="majorBidi" w:cstheme="majorBidi"/>
          <w:sz w:val="24"/>
          <w:szCs w:val="24"/>
        </w:rPr>
        <w:t>al-‘</w:t>
      </w:r>
      <w:r w:rsidR="00784D46" w:rsidRPr="00784D46">
        <w:rPr>
          <w:rFonts w:asciiTheme="majorBidi" w:hAnsiTheme="majorBidi" w:cstheme="majorBidi"/>
          <w:sz w:val="24"/>
          <w:szCs w:val="24"/>
        </w:rPr>
        <w:t xml:space="preserve">Ausi, Ummu Kultsum </w:t>
      </w:r>
      <w:r>
        <w:rPr>
          <w:rFonts w:asciiTheme="majorBidi" w:hAnsiTheme="majorBidi" w:cstheme="majorBidi"/>
          <w:sz w:val="24"/>
          <w:szCs w:val="24"/>
        </w:rPr>
        <w:t>binti Ali bin Abi Thalib, Ummu ḥā</w:t>
      </w:r>
      <w:r w:rsidR="00784D46" w:rsidRPr="00784D46">
        <w:rPr>
          <w:rFonts w:asciiTheme="majorBidi" w:hAnsiTheme="majorBidi" w:cstheme="majorBidi"/>
          <w:sz w:val="24"/>
          <w:szCs w:val="24"/>
        </w:rPr>
        <w:t xml:space="preserve">kim binti </w:t>
      </w:r>
      <w:r>
        <w:rPr>
          <w:rFonts w:asciiTheme="majorBidi" w:hAnsiTheme="majorBidi" w:cstheme="majorBidi"/>
          <w:sz w:val="24"/>
          <w:szCs w:val="24"/>
        </w:rPr>
        <w:t>Ḥariṡ  bin  Hisyām  bin  Mughī</w:t>
      </w:r>
      <w:r w:rsidR="00784D46" w:rsidRPr="00784D46">
        <w:rPr>
          <w:rFonts w:asciiTheme="majorBidi" w:hAnsiTheme="majorBidi" w:cstheme="majorBidi"/>
          <w:sz w:val="24"/>
          <w:szCs w:val="24"/>
        </w:rPr>
        <w:t xml:space="preserve">rah,  </w:t>
      </w:r>
      <w:r>
        <w:rPr>
          <w:rFonts w:asciiTheme="majorBidi" w:hAnsiTheme="majorBidi" w:cstheme="majorBidi"/>
          <w:sz w:val="24"/>
          <w:szCs w:val="24"/>
        </w:rPr>
        <w:t>‘Ātikah  binti  Zay</w:t>
      </w:r>
      <w:r w:rsidR="00784D46" w:rsidRPr="00784D46">
        <w:rPr>
          <w:rFonts w:asciiTheme="majorBidi" w:hAnsiTheme="majorBidi" w:cstheme="majorBidi"/>
          <w:sz w:val="24"/>
          <w:szCs w:val="24"/>
        </w:rPr>
        <w:t>d  bin  Nufail,  Fakhihah, Luhayyah</w:t>
      </w:r>
      <w:r>
        <w:rPr>
          <w:rStyle w:val="FootnoteReference"/>
          <w:rFonts w:asciiTheme="majorBidi" w:hAnsiTheme="majorBidi" w:cstheme="majorBidi"/>
          <w:sz w:val="24"/>
          <w:szCs w:val="24"/>
        </w:rPr>
        <w:footnoteReference w:id="25"/>
      </w:r>
      <w:r>
        <w:rPr>
          <w:rFonts w:asciiTheme="majorBidi" w:hAnsiTheme="majorBidi" w:cstheme="majorBidi"/>
          <w:sz w:val="24"/>
          <w:szCs w:val="24"/>
        </w:rPr>
        <w:t>.</w:t>
      </w:r>
      <w:r w:rsidR="00C07B23">
        <w:rPr>
          <w:rFonts w:asciiTheme="majorBidi" w:hAnsiTheme="majorBidi" w:cstheme="majorBidi"/>
          <w:sz w:val="24"/>
          <w:szCs w:val="24"/>
        </w:rPr>
        <w:t xml:space="preserve"> </w:t>
      </w:r>
    </w:p>
    <w:p w:rsidR="00BE0411" w:rsidRDefault="00000140" w:rsidP="007D769A">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Dari pernikahannya tersebut sahabat </w:t>
      </w:r>
      <w:r w:rsidRPr="002619BC">
        <w:rPr>
          <w:rFonts w:asciiTheme="majorBidi" w:hAnsiTheme="majorBidi" w:cstheme="majorBidi"/>
          <w:sz w:val="24"/>
          <w:szCs w:val="24"/>
        </w:rPr>
        <w:t xml:space="preserve">‘Umar Bin </w:t>
      </w:r>
      <w:r w:rsidR="008E515D">
        <w:rPr>
          <w:rFonts w:asciiTheme="majorBidi" w:hAnsiTheme="majorBidi" w:cstheme="majorBidi"/>
          <w:sz w:val="24"/>
          <w:szCs w:val="24"/>
        </w:rPr>
        <w:t>al-</w:t>
      </w:r>
      <w:r w:rsidRPr="002619BC">
        <w:rPr>
          <w:rFonts w:asciiTheme="majorBidi" w:hAnsiTheme="majorBidi" w:cstheme="majorBidi"/>
          <w:sz w:val="24"/>
          <w:szCs w:val="24"/>
        </w:rPr>
        <w:t>Khaṭṭāb</w:t>
      </w:r>
      <w:r>
        <w:rPr>
          <w:rFonts w:asciiTheme="majorBidi" w:hAnsiTheme="majorBidi" w:cstheme="majorBidi"/>
          <w:sz w:val="24"/>
          <w:szCs w:val="24"/>
        </w:rPr>
        <w:t xml:space="preserve"> dikaruniai setidaknya tiga belas yang terdiri dari putra dan putri, yang kemudian diantaranya putri sahabat </w:t>
      </w:r>
      <w:r w:rsidRPr="002619BC">
        <w:rPr>
          <w:rFonts w:asciiTheme="majorBidi" w:hAnsiTheme="majorBidi" w:cstheme="majorBidi"/>
          <w:sz w:val="24"/>
          <w:szCs w:val="24"/>
        </w:rPr>
        <w:t xml:space="preserve">‘Umar Bin </w:t>
      </w:r>
      <w:r w:rsidR="008E515D">
        <w:rPr>
          <w:rFonts w:asciiTheme="majorBidi" w:hAnsiTheme="majorBidi" w:cstheme="majorBidi"/>
          <w:sz w:val="24"/>
          <w:szCs w:val="24"/>
        </w:rPr>
        <w:t>al-</w:t>
      </w:r>
      <w:r w:rsidRPr="002619BC">
        <w:rPr>
          <w:rFonts w:asciiTheme="majorBidi" w:hAnsiTheme="majorBidi" w:cstheme="majorBidi"/>
          <w:sz w:val="24"/>
          <w:szCs w:val="24"/>
        </w:rPr>
        <w:t>Khaṭṭāb</w:t>
      </w:r>
      <w:r>
        <w:rPr>
          <w:rFonts w:asciiTheme="majorBidi" w:hAnsiTheme="majorBidi" w:cstheme="majorBidi"/>
          <w:sz w:val="24"/>
          <w:szCs w:val="24"/>
        </w:rPr>
        <w:t xml:space="preserve"> kelak </w:t>
      </w:r>
      <w:r>
        <w:rPr>
          <w:rFonts w:asciiTheme="majorBidi" w:hAnsiTheme="majorBidi" w:cstheme="majorBidi"/>
          <w:sz w:val="24"/>
          <w:szCs w:val="24"/>
        </w:rPr>
        <w:lastRenderedPageBreak/>
        <w:t xml:space="preserve">menjadi </w:t>
      </w:r>
      <w:r w:rsidRPr="00000140">
        <w:rPr>
          <w:rFonts w:asciiTheme="majorBidi" w:hAnsiTheme="majorBidi" w:cstheme="majorBidi"/>
          <w:i/>
          <w:iCs/>
          <w:sz w:val="24"/>
          <w:szCs w:val="24"/>
        </w:rPr>
        <w:t>ummi al-mu’minīn</w:t>
      </w:r>
      <w:r w:rsidRPr="00000140">
        <w:rPr>
          <w:rFonts w:asciiTheme="majorBidi" w:hAnsiTheme="majorBidi" w:cstheme="majorBidi"/>
          <w:sz w:val="24"/>
          <w:szCs w:val="24"/>
        </w:rPr>
        <w:t xml:space="preserve"> yaitu ḥafṣah bint ‘Umar Ibn al-Khaṭṭāb</w:t>
      </w:r>
      <w:r>
        <w:rPr>
          <w:rFonts w:asciiTheme="majorBidi" w:hAnsiTheme="majorBidi" w:cstheme="majorBidi"/>
          <w:sz w:val="24"/>
          <w:szCs w:val="24"/>
        </w:rPr>
        <w:t xml:space="preserve">, adapun ketiga belas anak sahabat </w:t>
      </w:r>
      <w:r w:rsidRPr="002619BC">
        <w:rPr>
          <w:rFonts w:asciiTheme="majorBidi" w:hAnsiTheme="majorBidi" w:cstheme="majorBidi"/>
          <w:sz w:val="24"/>
          <w:szCs w:val="24"/>
        </w:rPr>
        <w:t>‘Umar Bin Khaṭṭāb</w:t>
      </w:r>
      <w:r>
        <w:rPr>
          <w:rFonts w:asciiTheme="majorBidi" w:hAnsiTheme="majorBidi" w:cstheme="majorBidi"/>
          <w:sz w:val="24"/>
          <w:szCs w:val="24"/>
        </w:rPr>
        <w:t xml:space="preserve"> adalah, </w:t>
      </w:r>
      <w:r w:rsidR="007D769A">
        <w:rPr>
          <w:rFonts w:asciiTheme="majorBidi" w:hAnsiTheme="majorBidi" w:cstheme="majorBidi"/>
          <w:sz w:val="24"/>
          <w:szCs w:val="24"/>
        </w:rPr>
        <w:t>‘</w:t>
      </w:r>
      <w:r w:rsidRPr="00000140">
        <w:rPr>
          <w:rFonts w:asciiTheme="majorBidi" w:hAnsiTheme="majorBidi" w:cstheme="majorBidi"/>
          <w:sz w:val="24"/>
          <w:szCs w:val="24"/>
        </w:rPr>
        <w:t>Abdul</w:t>
      </w:r>
      <w:r w:rsidR="007D769A">
        <w:rPr>
          <w:rFonts w:asciiTheme="majorBidi" w:hAnsiTheme="majorBidi" w:cstheme="majorBidi"/>
          <w:sz w:val="24"/>
          <w:szCs w:val="24"/>
        </w:rPr>
        <w:t xml:space="preserve">lah,  ‘Abdurrahman,  Al-Akbar, </w:t>
      </w:r>
      <w:r>
        <w:rPr>
          <w:rFonts w:asciiTheme="majorBidi" w:hAnsiTheme="majorBidi" w:cstheme="majorBidi"/>
          <w:sz w:val="24"/>
          <w:szCs w:val="24"/>
        </w:rPr>
        <w:t>Ḥafshah</w:t>
      </w:r>
      <w:r w:rsidR="007D769A">
        <w:rPr>
          <w:rFonts w:asciiTheme="majorBidi" w:hAnsiTheme="majorBidi" w:cstheme="majorBidi"/>
          <w:sz w:val="24"/>
          <w:szCs w:val="24"/>
        </w:rPr>
        <w:t xml:space="preserve"> (</w:t>
      </w:r>
      <w:r w:rsidR="007D769A" w:rsidRPr="007D769A">
        <w:rPr>
          <w:rFonts w:asciiTheme="majorBidi" w:hAnsiTheme="majorBidi" w:cstheme="majorBidi"/>
          <w:i/>
          <w:iCs/>
          <w:sz w:val="24"/>
          <w:szCs w:val="24"/>
        </w:rPr>
        <w:t>Ummu al-Mukminin</w:t>
      </w:r>
      <w:r w:rsidR="007D769A">
        <w:rPr>
          <w:rFonts w:asciiTheme="majorBidi" w:hAnsiTheme="majorBidi" w:cstheme="majorBidi"/>
          <w:sz w:val="24"/>
          <w:szCs w:val="24"/>
        </w:rPr>
        <w:t>), Ubaidullah,  Zay</w:t>
      </w:r>
      <w:r w:rsidRPr="00000140">
        <w:rPr>
          <w:rFonts w:asciiTheme="majorBidi" w:hAnsiTheme="majorBidi" w:cstheme="majorBidi"/>
          <w:sz w:val="24"/>
          <w:szCs w:val="24"/>
        </w:rPr>
        <w:t xml:space="preserve">d  Al-Ashghar,  Ruqayyah,  </w:t>
      </w:r>
      <w:r w:rsidR="007D769A">
        <w:rPr>
          <w:rFonts w:asciiTheme="majorBidi" w:hAnsiTheme="majorBidi" w:cstheme="majorBidi"/>
          <w:sz w:val="24"/>
          <w:szCs w:val="24"/>
        </w:rPr>
        <w:t>Fāṭi</w:t>
      </w:r>
      <w:r w:rsidRPr="00000140">
        <w:rPr>
          <w:rFonts w:asciiTheme="majorBidi" w:hAnsiTheme="majorBidi" w:cstheme="majorBidi"/>
          <w:sz w:val="24"/>
          <w:szCs w:val="24"/>
        </w:rPr>
        <w:t>mah, Iy</w:t>
      </w:r>
      <w:r>
        <w:rPr>
          <w:rFonts w:asciiTheme="majorBidi" w:hAnsiTheme="majorBidi" w:cstheme="majorBidi"/>
          <w:sz w:val="24"/>
          <w:szCs w:val="24"/>
        </w:rPr>
        <w:t>āḍ, ‘</w:t>
      </w:r>
      <w:r w:rsidRPr="00000140">
        <w:rPr>
          <w:rFonts w:asciiTheme="majorBidi" w:hAnsiTheme="majorBidi" w:cstheme="majorBidi"/>
          <w:sz w:val="24"/>
          <w:szCs w:val="24"/>
        </w:rPr>
        <w:t>Abdura</w:t>
      </w:r>
      <w:r>
        <w:rPr>
          <w:rFonts w:asciiTheme="majorBidi" w:hAnsiTheme="majorBidi" w:cstheme="majorBidi"/>
          <w:sz w:val="24"/>
          <w:szCs w:val="24"/>
        </w:rPr>
        <w:t>ḥman Al-Awsaṭ</w:t>
      </w:r>
      <w:r w:rsidRPr="00000140">
        <w:rPr>
          <w:rFonts w:asciiTheme="majorBidi" w:hAnsiTheme="majorBidi" w:cstheme="majorBidi"/>
          <w:sz w:val="24"/>
          <w:szCs w:val="24"/>
        </w:rPr>
        <w:t>, Zainab, Abdurra</w:t>
      </w:r>
      <w:r>
        <w:rPr>
          <w:rFonts w:asciiTheme="majorBidi" w:hAnsiTheme="majorBidi" w:cstheme="majorBidi"/>
          <w:sz w:val="24"/>
          <w:szCs w:val="24"/>
        </w:rPr>
        <w:t>ḥ</w:t>
      </w:r>
      <w:r w:rsidR="007D769A">
        <w:rPr>
          <w:rFonts w:asciiTheme="majorBidi" w:hAnsiTheme="majorBidi" w:cstheme="majorBidi"/>
          <w:sz w:val="24"/>
          <w:szCs w:val="24"/>
        </w:rPr>
        <w:t>man Al-Aṣ</w:t>
      </w:r>
      <w:r w:rsidRPr="00000140">
        <w:rPr>
          <w:rFonts w:asciiTheme="majorBidi" w:hAnsiTheme="majorBidi" w:cstheme="majorBidi"/>
          <w:sz w:val="24"/>
          <w:szCs w:val="24"/>
        </w:rPr>
        <w:t>ghar</w:t>
      </w:r>
      <w:r w:rsidR="007D769A">
        <w:rPr>
          <w:rStyle w:val="FootnoteReference"/>
          <w:rFonts w:asciiTheme="majorBidi" w:hAnsiTheme="majorBidi" w:cstheme="majorBidi"/>
          <w:sz w:val="24"/>
          <w:szCs w:val="24"/>
        </w:rPr>
        <w:footnoteReference w:id="26"/>
      </w:r>
      <w:r>
        <w:rPr>
          <w:rFonts w:asciiTheme="majorBidi" w:hAnsiTheme="majorBidi" w:cstheme="majorBidi"/>
          <w:sz w:val="24"/>
          <w:szCs w:val="24"/>
        </w:rPr>
        <w:t>.</w:t>
      </w:r>
    </w:p>
    <w:p w:rsidR="007D769A" w:rsidRDefault="007D769A" w:rsidP="007D769A">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Sebagai seorang yang memiliki darah keturunan suku Qurays, sahabat </w:t>
      </w:r>
      <w:r w:rsidRPr="002619BC">
        <w:rPr>
          <w:rFonts w:asciiTheme="majorBidi" w:hAnsiTheme="majorBidi" w:cstheme="majorBidi"/>
          <w:sz w:val="24"/>
          <w:szCs w:val="24"/>
        </w:rPr>
        <w:t xml:space="preserve">‘Umar Bin </w:t>
      </w:r>
      <w:r w:rsidR="008E515D">
        <w:rPr>
          <w:rFonts w:asciiTheme="majorBidi" w:hAnsiTheme="majorBidi" w:cstheme="majorBidi"/>
          <w:sz w:val="24"/>
          <w:szCs w:val="24"/>
        </w:rPr>
        <w:t>al-</w:t>
      </w:r>
      <w:r w:rsidRPr="002619BC">
        <w:rPr>
          <w:rFonts w:asciiTheme="majorBidi" w:hAnsiTheme="majorBidi" w:cstheme="majorBidi"/>
          <w:sz w:val="24"/>
          <w:szCs w:val="24"/>
        </w:rPr>
        <w:t>Khaṭṭāb</w:t>
      </w:r>
      <w:r>
        <w:rPr>
          <w:rFonts w:asciiTheme="majorBidi" w:hAnsiTheme="majorBidi" w:cstheme="majorBidi"/>
          <w:sz w:val="24"/>
          <w:szCs w:val="24"/>
        </w:rPr>
        <w:t xml:space="preserve"> merupakan orang yang pandai, pintar memahami suatu bahasa, menuasai balāghah dan fasih dalam berucap dan bertutur kata, tidak heran jika dalam kaumnya sahabat </w:t>
      </w:r>
      <w:r w:rsidRPr="002619BC">
        <w:rPr>
          <w:rFonts w:asciiTheme="majorBidi" w:hAnsiTheme="majorBidi" w:cstheme="majorBidi"/>
          <w:sz w:val="24"/>
          <w:szCs w:val="24"/>
        </w:rPr>
        <w:t xml:space="preserve">‘Umar Bin </w:t>
      </w:r>
      <w:r w:rsidR="008E515D">
        <w:rPr>
          <w:rFonts w:asciiTheme="majorBidi" w:hAnsiTheme="majorBidi" w:cstheme="majorBidi"/>
          <w:sz w:val="24"/>
          <w:szCs w:val="24"/>
        </w:rPr>
        <w:t>al-</w:t>
      </w:r>
      <w:r w:rsidRPr="002619BC">
        <w:rPr>
          <w:rFonts w:asciiTheme="majorBidi" w:hAnsiTheme="majorBidi" w:cstheme="majorBidi"/>
          <w:sz w:val="24"/>
          <w:szCs w:val="24"/>
        </w:rPr>
        <w:t>Khaṭṭāb</w:t>
      </w:r>
      <w:r>
        <w:rPr>
          <w:rFonts w:asciiTheme="majorBidi" w:hAnsiTheme="majorBidi" w:cstheme="majorBidi"/>
          <w:sz w:val="24"/>
          <w:szCs w:val="24"/>
        </w:rPr>
        <w:t xml:space="preserve"> merupakan orang yang dibanggakan dan sering diminta menjadi penengah diantara perselisihan antar kaum </w:t>
      </w:r>
      <w:r w:rsidR="00B73419">
        <w:rPr>
          <w:rFonts w:asciiTheme="majorBidi" w:hAnsiTheme="majorBidi" w:cstheme="majorBidi"/>
          <w:sz w:val="24"/>
          <w:szCs w:val="24"/>
        </w:rPr>
        <w:t>dan kabilah sebab gaya diplomasinya yang tegas dan cerdas</w:t>
      </w:r>
      <w:r w:rsidR="00B73419">
        <w:rPr>
          <w:rStyle w:val="FootnoteReference"/>
          <w:rFonts w:asciiTheme="majorBidi" w:hAnsiTheme="majorBidi" w:cstheme="majorBidi"/>
          <w:sz w:val="24"/>
          <w:szCs w:val="24"/>
        </w:rPr>
        <w:footnoteReference w:id="27"/>
      </w:r>
      <w:r w:rsidR="00B73419">
        <w:rPr>
          <w:rFonts w:asciiTheme="majorBidi" w:hAnsiTheme="majorBidi" w:cstheme="majorBidi"/>
          <w:sz w:val="24"/>
          <w:szCs w:val="24"/>
        </w:rPr>
        <w:t>.</w:t>
      </w:r>
    </w:p>
    <w:p w:rsidR="00B73419" w:rsidRDefault="00B73419" w:rsidP="002616E6">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Di sisi lain sahabat </w:t>
      </w:r>
      <w:r w:rsidRPr="002619BC">
        <w:rPr>
          <w:rFonts w:asciiTheme="majorBidi" w:hAnsiTheme="majorBidi" w:cstheme="majorBidi"/>
          <w:sz w:val="24"/>
          <w:szCs w:val="24"/>
        </w:rPr>
        <w:t>‘Umar Bin Khaṭṭāb</w:t>
      </w:r>
      <w:r>
        <w:rPr>
          <w:rFonts w:asciiTheme="majorBidi" w:hAnsiTheme="majorBidi" w:cstheme="majorBidi"/>
          <w:sz w:val="24"/>
          <w:szCs w:val="24"/>
        </w:rPr>
        <w:t xml:space="preserve"> memiliki fisik yang luar biasa tangguh gagah, dan gigih</w:t>
      </w:r>
      <w:r w:rsidR="002616E6">
        <w:rPr>
          <w:rFonts w:asciiTheme="majorBidi" w:hAnsiTheme="majorBidi" w:cstheme="majorBidi"/>
          <w:sz w:val="24"/>
          <w:szCs w:val="24"/>
        </w:rPr>
        <w:t xml:space="preserve"> dan pemberani</w:t>
      </w:r>
      <w:r>
        <w:rPr>
          <w:rFonts w:asciiTheme="majorBidi" w:hAnsiTheme="majorBidi" w:cstheme="majorBidi"/>
          <w:sz w:val="24"/>
          <w:szCs w:val="24"/>
        </w:rPr>
        <w:t xml:space="preserve">. Melalui hal tersebut sahabat ‘Umar sering diutus ayahnya untuk menggembala kambing bahkan ke Syam karena  memiliki jiwa kesatria </w:t>
      </w:r>
      <w:r w:rsidR="002616E6">
        <w:rPr>
          <w:rFonts w:asciiTheme="majorBidi" w:hAnsiTheme="majorBidi" w:cstheme="majorBidi"/>
          <w:sz w:val="24"/>
          <w:szCs w:val="24"/>
        </w:rPr>
        <w:t xml:space="preserve">dan tidak takut akan terjadi bahaya, </w:t>
      </w:r>
      <w:r>
        <w:rPr>
          <w:rFonts w:asciiTheme="majorBidi" w:hAnsiTheme="majorBidi" w:cstheme="majorBidi"/>
          <w:sz w:val="24"/>
          <w:szCs w:val="24"/>
        </w:rPr>
        <w:t xml:space="preserve">walau demikian sosok </w:t>
      </w:r>
      <w:r>
        <w:rPr>
          <w:rFonts w:asciiTheme="majorBidi" w:hAnsiTheme="majorBidi" w:cstheme="majorBidi"/>
          <w:sz w:val="24"/>
          <w:szCs w:val="24"/>
        </w:rPr>
        <w:lastRenderedPageBreak/>
        <w:t xml:space="preserve">sahabat </w:t>
      </w:r>
      <w:r w:rsidRPr="002619BC">
        <w:rPr>
          <w:rFonts w:asciiTheme="majorBidi" w:hAnsiTheme="majorBidi" w:cstheme="majorBidi"/>
          <w:sz w:val="24"/>
          <w:szCs w:val="24"/>
        </w:rPr>
        <w:t xml:space="preserve">‘Umar Bin </w:t>
      </w:r>
      <w:r w:rsidR="008E515D">
        <w:rPr>
          <w:rFonts w:asciiTheme="majorBidi" w:hAnsiTheme="majorBidi" w:cstheme="majorBidi"/>
          <w:sz w:val="24"/>
          <w:szCs w:val="24"/>
        </w:rPr>
        <w:t>al-</w:t>
      </w:r>
      <w:r w:rsidRPr="002619BC">
        <w:rPr>
          <w:rFonts w:asciiTheme="majorBidi" w:hAnsiTheme="majorBidi" w:cstheme="majorBidi"/>
          <w:sz w:val="24"/>
          <w:szCs w:val="24"/>
        </w:rPr>
        <w:t>Khaṭṭāb</w:t>
      </w:r>
      <w:r>
        <w:rPr>
          <w:rFonts w:asciiTheme="majorBidi" w:hAnsiTheme="majorBidi" w:cstheme="majorBidi"/>
          <w:sz w:val="24"/>
          <w:szCs w:val="24"/>
        </w:rPr>
        <w:t xml:space="preserve"> hanya menggunakan keperkasaannya untuk menjaga diri, bukan sebagai penindas atau pemeras harta</w:t>
      </w:r>
      <w:r w:rsidR="00E42032">
        <w:rPr>
          <w:rStyle w:val="FootnoteReference"/>
          <w:rFonts w:asciiTheme="majorBidi" w:hAnsiTheme="majorBidi" w:cstheme="majorBidi"/>
          <w:sz w:val="24"/>
          <w:szCs w:val="24"/>
        </w:rPr>
        <w:footnoteReference w:id="28"/>
      </w:r>
      <w:r>
        <w:rPr>
          <w:rFonts w:asciiTheme="majorBidi" w:hAnsiTheme="majorBidi" w:cstheme="majorBidi"/>
          <w:sz w:val="24"/>
          <w:szCs w:val="24"/>
        </w:rPr>
        <w:t>.</w:t>
      </w:r>
    </w:p>
    <w:p w:rsidR="00B73419" w:rsidRPr="00000140" w:rsidRDefault="00B73419" w:rsidP="007D769A">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Diketahui sahabat </w:t>
      </w:r>
      <w:r w:rsidRPr="002619BC">
        <w:rPr>
          <w:rFonts w:asciiTheme="majorBidi" w:hAnsiTheme="majorBidi" w:cstheme="majorBidi"/>
          <w:sz w:val="24"/>
          <w:szCs w:val="24"/>
        </w:rPr>
        <w:t xml:space="preserve">‘Umar Bin </w:t>
      </w:r>
      <w:r w:rsidR="008E515D">
        <w:rPr>
          <w:rFonts w:asciiTheme="majorBidi" w:hAnsiTheme="majorBidi" w:cstheme="majorBidi"/>
          <w:sz w:val="24"/>
          <w:szCs w:val="24"/>
        </w:rPr>
        <w:t>al-</w:t>
      </w:r>
      <w:r w:rsidRPr="002619BC">
        <w:rPr>
          <w:rFonts w:asciiTheme="majorBidi" w:hAnsiTheme="majorBidi" w:cstheme="majorBidi"/>
          <w:sz w:val="24"/>
          <w:szCs w:val="24"/>
        </w:rPr>
        <w:t>Khaṭṭāb</w:t>
      </w:r>
      <w:r>
        <w:rPr>
          <w:rFonts w:asciiTheme="majorBidi" w:hAnsiTheme="majorBidi" w:cstheme="majorBidi"/>
          <w:sz w:val="24"/>
          <w:szCs w:val="24"/>
        </w:rPr>
        <w:t xml:space="preserve"> juga merupakan sosok yang adil dan jujur</w:t>
      </w:r>
      <w:r w:rsidR="002616E6">
        <w:rPr>
          <w:rFonts w:asciiTheme="majorBidi" w:hAnsiTheme="majorBidi" w:cstheme="majorBidi"/>
          <w:sz w:val="24"/>
          <w:szCs w:val="24"/>
        </w:rPr>
        <w:t xml:space="preserve"> serta bekerja keras</w:t>
      </w:r>
      <w:r>
        <w:rPr>
          <w:rFonts w:asciiTheme="majorBidi" w:hAnsiTheme="majorBidi" w:cstheme="majorBidi"/>
          <w:sz w:val="24"/>
          <w:szCs w:val="24"/>
        </w:rPr>
        <w:t>, hal ini diketahui bahwa beliau sering mendapat untung dalam berdagang</w:t>
      </w:r>
      <w:r w:rsidR="002616E6">
        <w:rPr>
          <w:rFonts w:asciiTheme="majorBidi" w:hAnsiTheme="majorBidi" w:cstheme="majorBidi"/>
          <w:sz w:val="24"/>
          <w:szCs w:val="24"/>
        </w:rPr>
        <w:t xml:space="preserve"> sebab usahanya yang totalitas</w:t>
      </w:r>
      <w:r>
        <w:rPr>
          <w:rFonts w:asciiTheme="majorBidi" w:hAnsiTheme="majorBidi" w:cstheme="majorBidi"/>
          <w:sz w:val="24"/>
          <w:szCs w:val="24"/>
        </w:rPr>
        <w:t xml:space="preserve"> dan disenangi oleh berbagai pihak dan golongan, itu sebabnya dalam karir ekonomi sahabat </w:t>
      </w:r>
      <w:r w:rsidRPr="002619BC">
        <w:rPr>
          <w:rFonts w:asciiTheme="majorBidi" w:hAnsiTheme="majorBidi" w:cstheme="majorBidi"/>
          <w:sz w:val="24"/>
          <w:szCs w:val="24"/>
        </w:rPr>
        <w:t xml:space="preserve">‘Umar Bin </w:t>
      </w:r>
      <w:r w:rsidR="008E515D">
        <w:rPr>
          <w:rFonts w:asciiTheme="majorBidi" w:hAnsiTheme="majorBidi" w:cstheme="majorBidi"/>
          <w:sz w:val="24"/>
          <w:szCs w:val="24"/>
        </w:rPr>
        <w:t>al-</w:t>
      </w:r>
      <w:r w:rsidRPr="002619BC">
        <w:rPr>
          <w:rFonts w:asciiTheme="majorBidi" w:hAnsiTheme="majorBidi" w:cstheme="majorBidi"/>
          <w:sz w:val="24"/>
          <w:szCs w:val="24"/>
        </w:rPr>
        <w:t>Khaṭṭāb</w:t>
      </w:r>
      <w:r>
        <w:rPr>
          <w:rFonts w:asciiTheme="majorBidi" w:hAnsiTheme="majorBidi" w:cstheme="majorBidi"/>
          <w:sz w:val="24"/>
          <w:szCs w:val="24"/>
        </w:rPr>
        <w:t xml:space="preserve"> </w:t>
      </w:r>
      <w:r w:rsidR="002616E6">
        <w:rPr>
          <w:rFonts w:asciiTheme="majorBidi" w:hAnsiTheme="majorBidi" w:cstheme="majorBidi"/>
          <w:sz w:val="24"/>
          <w:szCs w:val="24"/>
        </w:rPr>
        <w:t>termasuk golongan saudagar yang</w:t>
      </w:r>
      <w:r w:rsidR="00C03971">
        <w:rPr>
          <w:rFonts w:asciiTheme="majorBidi" w:hAnsiTheme="majorBidi" w:cstheme="majorBidi"/>
          <w:sz w:val="24"/>
          <w:szCs w:val="24"/>
        </w:rPr>
        <w:t xml:space="preserve"> </w:t>
      </w:r>
      <w:r>
        <w:rPr>
          <w:rFonts w:asciiTheme="majorBidi" w:hAnsiTheme="majorBidi" w:cstheme="majorBidi"/>
          <w:sz w:val="24"/>
          <w:szCs w:val="24"/>
        </w:rPr>
        <w:t>kaya raya</w:t>
      </w:r>
      <w:r>
        <w:rPr>
          <w:rStyle w:val="FootnoteReference"/>
          <w:rFonts w:asciiTheme="majorBidi" w:hAnsiTheme="majorBidi" w:cstheme="majorBidi"/>
          <w:sz w:val="24"/>
          <w:szCs w:val="24"/>
        </w:rPr>
        <w:footnoteReference w:id="29"/>
      </w:r>
      <w:r>
        <w:rPr>
          <w:rFonts w:asciiTheme="majorBidi" w:hAnsiTheme="majorBidi" w:cstheme="majorBidi"/>
          <w:sz w:val="24"/>
          <w:szCs w:val="24"/>
        </w:rPr>
        <w:t>.</w:t>
      </w:r>
    </w:p>
    <w:p w:rsidR="00BE0411" w:rsidRDefault="00BE0411" w:rsidP="00BE0411">
      <w:pPr>
        <w:spacing w:line="360" w:lineRule="auto"/>
        <w:rPr>
          <w:rFonts w:asciiTheme="majorBidi" w:hAnsiTheme="majorBidi" w:cstheme="majorBidi"/>
          <w:b/>
          <w:bCs/>
          <w:sz w:val="24"/>
          <w:szCs w:val="24"/>
        </w:rPr>
      </w:pPr>
      <w:r w:rsidRPr="00BE0411">
        <w:rPr>
          <w:rFonts w:asciiTheme="majorBidi" w:hAnsiTheme="majorBidi" w:cstheme="majorBidi"/>
          <w:b/>
          <w:bCs/>
          <w:sz w:val="24"/>
          <w:szCs w:val="24"/>
        </w:rPr>
        <w:t xml:space="preserve">KIPRAH SAHABAT ‘UMAR BIN </w:t>
      </w:r>
      <w:r w:rsidR="008E515D">
        <w:rPr>
          <w:rFonts w:asciiTheme="majorBidi" w:hAnsiTheme="majorBidi" w:cstheme="majorBidi"/>
          <w:b/>
          <w:bCs/>
          <w:sz w:val="24"/>
          <w:szCs w:val="24"/>
        </w:rPr>
        <w:t>AL-</w:t>
      </w:r>
      <w:r w:rsidRPr="00BE0411">
        <w:rPr>
          <w:rFonts w:asciiTheme="majorBidi" w:hAnsiTheme="majorBidi" w:cstheme="majorBidi"/>
          <w:b/>
          <w:bCs/>
          <w:sz w:val="24"/>
          <w:szCs w:val="24"/>
        </w:rPr>
        <w:t xml:space="preserve">KHAṬṬĀB SEBELUM </w:t>
      </w:r>
      <w:r w:rsidR="008D7611">
        <w:rPr>
          <w:rFonts w:asciiTheme="majorBidi" w:hAnsiTheme="majorBidi" w:cstheme="majorBidi"/>
          <w:b/>
          <w:bCs/>
          <w:sz w:val="24"/>
          <w:szCs w:val="24"/>
        </w:rPr>
        <w:t xml:space="preserve">MASUK ISLAM DAN </w:t>
      </w:r>
      <w:r w:rsidRPr="00BE0411">
        <w:rPr>
          <w:rFonts w:asciiTheme="majorBidi" w:hAnsiTheme="majorBidi" w:cstheme="majorBidi"/>
          <w:b/>
          <w:bCs/>
          <w:sz w:val="24"/>
          <w:szCs w:val="24"/>
        </w:rPr>
        <w:t>MENJADI KHALIFAH</w:t>
      </w:r>
    </w:p>
    <w:p w:rsidR="00E158A6" w:rsidRDefault="00677920" w:rsidP="008919B6">
      <w:pPr>
        <w:spacing w:line="360" w:lineRule="auto"/>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 xml:space="preserve">Berita sahabat </w:t>
      </w:r>
      <w:r w:rsidRPr="002619BC">
        <w:rPr>
          <w:rFonts w:asciiTheme="majorBidi" w:hAnsiTheme="majorBidi" w:cstheme="majorBidi"/>
          <w:sz w:val="24"/>
          <w:szCs w:val="24"/>
        </w:rPr>
        <w:t xml:space="preserve">‘Umar Bin </w:t>
      </w:r>
      <w:r w:rsidR="008E515D">
        <w:rPr>
          <w:rFonts w:asciiTheme="majorBidi" w:hAnsiTheme="majorBidi" w:cstheme="majorBidi"/>
          <w:sz w:val="24"/>
          <w:szCs w:val="24"/>
        </w:rPr>
        <w:t>al-</w:t>
      </w:r>
      <w:r w:rsidRPr="002619BC">
        <w:rPr>
          <w:rFonts w:asciiTheme="majorBidi" w:hAnsiTheme="majorBidi" w:cstheme="majorBidi"/>
          <w:sz w:val="24"/>
          <w:szCs w:val="24"/>
        </w:rPr>
        <w:t>Khaṭṭāb</w:t>
      </w:r>
      <w:r>
        <w:rPr>
          <w:rFonts w:asciiTheme="majorBidi" w:hAnsiTheme="majorBidi" w:cstheme="majorBidi"/>
          <w:sz w:val="24"/>
          <w:szCs w:val="24"/>
        </w:rPr>
        <w:t xml:space="preserve"> </w:t>
      </w:r>
      <w:r w:rsidR="008919B6">
        <w:rPr>
          <w:rFonts w:asciiTheme="majorBidi" w:hAnsiTheme="majorBidi" w:cstheme="majorBidi"/>
          <w:sz w:val="24"/>
          <w:szCs w:val="24"/>
        </w:rPr>
        <w:t xml:space="preserve">masuk Islam </w:t>
      </w:r>
      <w:r>
        <w:rPr>
          <w:rFonts w:asciiTheme="majorBidi" w:hAnsiTheme="majorBidi" w:cstheme="majorBidi"/>
          <w:sz w:val="24"/>
          <w:szCs w:val="24"/>
        </w:rPr>
        <w:t>merupakan tonggak sejarah awal dakwah Islam disebarkan secara ter</w:t>
      </w:r>
      <w:r w:rsidR="008919B6">
        <w:rPr>
          <w:rFonts w:asciiTheme="majorBidi" w:hAnsiTheme="majorBidi" w:cstheme="majorBidi"/>
          <w:sz w:val="24"/>
          <w:szCs w:val="24"/>
        </w:rPr>
        <w:t>ang-terangan. Hal ini dimulai</w:t>
      </w:r>
      <w:r>
        <w:rPr>
          <w:rFonts w:asciiTheme="majorBidi" w:hAnsiTheme="majorBidi" w:cstheme="majorBidi"/>
          <w:sz w:val="24"/>
          <w:szCs w:val="24"/>
        </w:rPr>
        <w:t xml:space="preserve"> pada suatu peristiwa saat sahabat </w:t>
      </w:r>
      <w:r w:rsidRPr="002619BC">
        <w:rPr>
          <w:rFonts w:asciiTheme="majorBidi" w:hAnsiTheme="majorBidi" w:cstheme="majorBidi"/>
          <w:sz w:val="24"/>
          <w:szCs w:val="24"/>
        </w:rPr>
        <w:t xml:space="preserve">‘Umar Bin </w:t>
      </w:r>
      <w:r w:rsidR="008E515D">
        <w:rPr>
          <w:rFonts w:asciiTheme="majorBidi" w:hAnsiTheme="majorBidi" w:cstheme="majorBidi"/>
          <w:sz w:val="24"/>
          <w:szCs w:val="24"/>
        </w:rPr>
        <w:t>al-</w:t>
      </w:r>
      <w:r w:rsidRPr="002619BC">
        <w:rPr>
          <w:rFonts w:asciiTheme="majorBidi" w:hAnsiTheme="majorBidi" w:cstheme="majorBidi"/>
          <w:sz w:val="24"/>
          <w:szCs w:val="24"/>
        </w:rPr>
        <w:t>Khaṭṭāb</w:t>
      </w:r>
      <w:r>
        <w:rPr>
          <w:rFonts w:asciiTheme="majorBidi" w:hAnsiTheme="majorBidi" w:cstheme="majorBidi"/>
          <w:sz w:val="24"/>
          <w:szCs w:val="24"/>
        </w:rPr>
        <w:t xml:space="preserve"> </w:t>
      </w:r>
      <w:r w:rsidR="00E158A6">
        <w:rPr>
          <w:rFonts w:asciiTheme="majorBidi" w:hAnsiTheme="majorBidi" w:cstheme="majorBidi"/>
          <w:sz w:val="24"/>
          <w:szCs w:val="24"/>
        </w:rPr>
        <w:t>ingin membunuh Nabi dengan menghunus pedang namun ditengah perjalanan ‘Umar mendapat kabar</w:t>
      </w:r>
      <w:r w:rsidR="008919B6">
        <w:rPr>
          <w:rFonts w:asciiTheme="majorBidi" w:hAnsiTheme="majorBidi" w:cstheme="majorBidi"/>
          <w:sz w:val="24"/>
          <w:szCs w:val="24"/>
        </w:rPr>
        <w:t xml:space="preserve"> dari Nu’aim bin ‘Abdullah al-‘A</w:t>
      </w:r>
      <w:r w:rsidR="00E158A6">
        <w:rPr>
          <w:rFonts w:asciiTheme="majorBidi" w:hAnsiTheme="majorBidi" w:cstheme="majorBidi"/>
          <w:sz w:val="24"/>
          <w:szCs w:val="24"/>
        </w:rPr>
        <w:t xml:space="preserve">dawi  </w:t>
      </w:r>
      <w:r w:rsidR="00E158A6">
        <w:rPr>
          <w:rFonts w:asciiTheme="majorBidi" w:hAnsiTheme="majorBidi" w:cstheme="majorBidi"/>
          <w:sz w:val="24"/>
          <w:szCs w:val="24"/>
        </w:rPr>
        <w:lastRenderedPageBreak/>
        <w:t>yang merupakan seseorang dari bani Zahrah</w:t>
      </w:r>
      <w:r w:rsidR="00562A1A">
        <w:rPr>
          <w:rStyle w:val="FootnoteReference"/>
          <w:rFonts w:asciiTheme="majorBidi" w:hAnsiTheme="majorBidi" w:cstheme="majorBidi"/>
          <w:sz w:val="24"/>
          <w:szCs w:val="24"/>
        </w:rPr>
        <w:footnoteReference w:id="30"/>
      </w:r>
      <w:r w:rsidR="00E158A6">
        <w:rPr>
          <w:rFonts w:asciiTheme="majorBidi" w:hAnsiTheme="majorBidi" w:cstheme="majorBidi"/>
          <w:sz w:val="24"/>
          <w:szCs w:val="24"/>
        </w:rPr>
        <w:t>.</w:t>
      </w:r>
    </w:p>
    <w:p w:rsidR="00677920" w:rsidRDefault="00E158A6" w:rsidP="00D63CDD">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Dalam obrolan dengan Nu’aim bin ‘Abdullah al-‘adawi mengatakan “bagaimana kau dapat tena</w:t>
      </w:r>
      <w:r w:rsidR="008919B6">
        <w:rPr>
          <w:rFonts w:asciiTheme="majorBidi" w:hAnsiTheme="majorBidi" w:cstheme="majorBidi"/>
          <w:sz w:val="24"/>
          <w:szCs w:val="24"/>
        </w:rPr>
        <w:t>ng dari Bani Hāsyim dan Bani Za</w:t>
      </w:r>
      <w:r>
        <w:rPr>
          <w:rFonts w:asciiTheme="majorBidi" w:hAnsiTheme="majorBidi" w:cstheme="majorBidi"/>
          <w:sz w:val="24"/>
          <w:szCs w:val="24"/>
        </w:rPr>
        <w:t>hrah jika kamu membunuh Muhammad” ,</w:t>
      </w:r>
      <w:r w:rsidRPr="002619BC">
        <w:rPr>
          <w:rFonts w:asciiTheme="majorBidi" w:hAnsiTheme="majorBidi" w:cstheme="majorBidi"/>
          <w:sz w:val="24"/>
          <w:szCs w:val="24"/>
        </w:rPr>
        <w:t>‘Umar Bin Khaṭṭāb</w:t>
      </w:r>
      <w:r>
        <w:rPr>
          <w:rFonts w:asciiTheme="majorBidi" w:hAnsiTheme="majorBidi" w:cstheme="majorBidi"/>
          <w:sz w:val="24"/>
          <w:szCs w:val="24"/>
        </w:rPr>
        <w:t xml:space="preserve"> kemudian mejawaab “aku tidak melihatmu melainkan kamu meninggalkan agama nenek m</w:t>
      </w:r>
      <w:r w:rsidR="008919B6">
        <w:rPr>
          <w:rFonts w:asciiTheme="majorBidi" w:hAnsiTheme="majorBidi" w:cstheme="majorBidi"/>
          <w:sz w:val="24"/>
          <w:szCs w:val="24"/>
        </w:rPr>
        <w:t>oyangmu”, tetapi ‘Abdullah al-‘A</w:t>
      </w:r>
      <w:r>
        <w:rPr>
          <w:rFonts w:asciiTheme="majorBidi" w:hAnsiTheme="majorBidi" w:cstheme="majorBidi"/>
          <w:sz w:val="24"/>
          <w:szCs w:val="24"/>
        </w:rPr>
        <w:t xml:space="preserve">dawi kemudian balik </w:t>
      </w:r>
      <w:r w:rsidR="00614F99">
        <w:rPr>
          <w:rFonts w:asciiTheme="majorBidi" w:hAnsiTheme="majorBidi" w:cstheme="majorBidi"/>
          <w:sz w:val="24"/>
          <w:szCs w:val="24"/>
        </w:rPr>
        <w:t>menanyakan kepada ‘Umar</w:t>
      </w:r>
      <w:r>
        <w:rPr>
          <w:rFonts w:asciiTheme="majorBidi" w:hAnsiTheme="majorBidi" w:cstheme="majorBidi"/>
          <w:sz w:val="24"/>
          <w:szCs w:val="24"/>
        </w:rPr>
        <w:t xml:space="preserve">, “maukah </w:t>
      </w:r>
      <w:r w:rsidR="00614F99">
        <w:rPr>
          <w:rFonts w:asciiTheme="majorBidi" w:hAnsiTheme="majorBidi" w:cstheme="majorBidi"/>
          <w:sz w:val="24"/>
          <w:szCs w:val="24"/>
        </w:rPr>
        <w:t xml:space="preserve">engkau </w:t>
      </w:r>
      <w:r>
        <w:rPr>
          <w:rFonts w:asciiTheme="majorBidi" w:hAnsiTheme="majorBidi" w:cstheme="majorBidi"/>
          <w:sz w:val="24"/>
          <w:szCs w:val="24"/>
        </w:rPr>
        <w:t>kutunjuukan hal yang lebih mencengangkan</w:t>
      </w:r>
      <w:r w:rsidR="00614F99">
        <w:rPr>
          <w:rFonts w:asciiTheme="majorBidi" w:hAnsiTheme="majorBidi" w:cstheme="majorBidi"/>
          <w:sz w:val="24"/>
          <w:szCs w:val="24"/>
        </w:rPr>
        <w:t xml:space="preserve"> terhadapmu</w:t>
      </w:r>
      <w:r>
        <w:rPr>
          <w:rFonts w:asciiTheme="majorBidi" w:hAnsiTheme="majorBidi" w:cstheme="majorBidi"/>
          <w:sz w:val="24"/>
          <w:szCs w:val="24"/>
        </w:rPr>
        <w:t xml:space="preserve"> ‘Umar? Sesungguhnya adik perempuanmu dan</w:t>
      </w:r>
      <w:r w:rsidR="00614F99">
        <w:rPr>
          <w:rFonts w:asciiTheme="majorBidi" w:hAnsiTheme="majorBidi" w:cstheme="majorBidi"/>
          <w:sz w:val="24"/>
          <w:szCs w:val="24"/>
        </w:rPr>
        <w:t xml:space="preserve"> saudara</w:t>
      </w:r>
      <w:r>
        <w:rPr>
          <w:rFonts w:asciiTheme="majorBidi" w:hAnsiTheme="majorBidi" w:cstheme="majorBidi"/>
          <w:sz w:val="24"/>
          <w:szCs w:val="24"/>
        </w:rPr>
        <w:t xml:space="preserve"> iparmu telah meninggalkan agama yang kamu yakini”</w:t>
      </w:r>
      <w:r w:rsidR="00562A1A">
        <w:rPr>
          <w:rStyle w:val="FootnoteReference"/>
          <w:rFonts w:asciiTheme="majorBidi" w:hAnsiTheme="majorBidi" w:cstheme="majorBidi"/>
          <w:sz w:val="24"/>
          <w:szCs w:val="24"/>
        </w:rPr>
        <w:footnoteReference w:id="31"/>
      </w:r>
      <w:r>
        <w:rPr>
          <w:rFonts w:asciiTheme="majorBidi" w:hAnsiTheme="majorBidi" w:cstheme="majorBidi"/>
          <w:sz w:val="24"/>
          <w:szCs w:val="24"/>
        </w:rPr>
        <w:t>.</w:t>
      </w:r>
    </w:p>
    <w:p w:rsidR="008919B6" w:rsidRDefault="00E158A6" w:rsidP="00D63CDD">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Mendengar hal tersebut </w:t>
      </w:r>
      <w:r w:rsidRPr="002619BC">
        <w:rPr>
          <w:rFonts w:asciiTheme="majorBidi" w:hAnsiTheme="majorBidi" w:cstheme="majorBidi"/>
          <w:sz w:val="24"/>
          <w:szCs w:val="24"/>
        </w:rPr>
        <w:t xml:space="preserve">‘Umar Bin </w:t>
      </w:r>
      <w:r w:rsidR="008E515D">
        <w:rPr>
          <w:rFonts w:asciiTheme="majorBidi" w:hAnsiTheme="majorBidi" w:cstheme="majorBidi"/>
          <w:sz w:val="24"/>
          <w:szCs w:val="24"/>
        </w:rPr>
        <w:t>al-</w:t>
      </w:r>
      <w:r w:rsidRPr="002619BC">
        <w:rPr>
          <w:rFonts w:asciiTheme="majorBidi" w:hAnsiTheme="majorBidi" w:cstheme="majorBidi"/>
          <w:sz w:val="24"/>
          <w:szCs w:val="24"/>
        </w:rPr>
        <w:t>Khaṭṭāb</w:t>
      </w:r>
      <w:r>
        <w:rPr>
          <w:rFonts w:asciiTheme="majorBidi" w:hAnsiTheme="majorBidi" w:cstheme="majorBidi"/>
          <w:sz w:val="24"/>
          <w:szCs w:val="24"/>
        </w:rPr>
        <w:t xml:space="preserve"> </w:t>
      </w:r>
      <w:r w:rsidR="00093DC4">
        <w:rPr>
          <w:rFonts w:asciiTheme="majorBidi" w:hAnsiTheme="majorBidi" w:cstheme="majorBidi"/>
          <w:sz w:val="24"/>
          <w:szCs w:val="24"/>
        </w:rPr>
        <w:t xml:space="preserve">kemudian menuju kepada rumah adik perempuannya bernama Fāṭimah Bint Khaṭṭāb yang pada saat itu </w:t>
      </w:r>
      <w:r w:rsidR="008919B6">
        <w:rPr>
          <w:rFonts w:asciiTheme="majorBidi" w:hAnsiTheme="majorBidi" w:cstheme="majorBidi"/>
          <w:sz w:val="24"/>
          <w:szCs w:val="24"/>
        </w:rPr>
        <w:t>bersamaan dengan suaminya yaitu Sa’id bin Zaid</w:t>
      </w:r>
      <w:r w:rsidR="00093DC4">
        <w:rPr>
          <w:rFonts w:asciiTheme="majorBidi" w:hAnsiTheme="majorBidi" w:cstheme="majorBidi"/>
          <w:sz w:val="24"/>
          <w:szCs w:val="24"/>
        </w:rPr>
        <w:t xml:space="preserve"> </w:t>
      </w:r>
      <w:r w:rsidR="008919B6">
        <w:rPr>
          <w:rFonts w:asciiTheme="majorBidi" w:hAnsiTheme="majorBidi" w:cstheme="majorBidi"/>
          <w:sz w:val="24"/>
          <w:szCs w:val="24"/>
        </w:rPr>
        <w:t xml:space="preserve">sedang belajar </w:t>
      </w:r>
      <w:r w:rsidR="00093DC4">
        <w:rPr>
          <w:rFonts w:asciiTheme="majorBidi" w:hAnsiTheme="majorBidi" w:cstheme="majorBidi"/>
          <w:sz w:val="24"/>
          <w:szCs w:val="24"/>
        </w:rPr>
        <w:t>surat dengan Khabab Bit al-Arat</w:t>
      </w:r>
      <w:r w:rsidR="00562A1A">
        <w:rPr>
          <w:rStyle w:val="FootnoteReference"/>
          <w:rFonts w:asciiTheme="majorBidi" w:hAnsiTheme="majorBidi" w:cstheme="majorBidi"/>
          <w:sz w:val="24"/>
          <w:szCs w:val="24"/>
        </w:rPr>
        <w:footnoteReference w:id="32"/>
      </w:r>
      <w:r w:rsidR="00093DC4">
        <w:rPr>
          <w:rFonts w:asciiTheme="majorBidi" w:hAnsiTheme="majorBidi" w:cstheme="majorBidi"/>
          <w:sz w:val="24"/>
          <w:szCs w:val="24"/>
        </w:rPr>
        <w:t xml:space="preserve">. </w:t>
      </w:r>
    </w:p>
    <w:p w:rsidR="00E158A6" w:rsidRDefault="00093DC4" w:rsidP="00D63CDD">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Mengetahui </w:t>
      </w:r>
      <w:r w:rsidRPr="002619BC">
        <w:rPr>
          <w:rFonts w:asciiTheme="majorBidi" w:hAnsiTheme="majorBidi" w:cstheme="majorBidi"/>
          <w:sz w:val="24"/>
          <w:szCs w:val="24"/>
        </w:rPr>
        <w:t>Umar Bin Khaṭṭāb</w:t>
      </w:r>
      <w:r>
        <w:rPr>
          <w:rFonts w:asciiTheme="majorBidi" w:hAnsiTheme="majorBidi" w:cstheme="majorBidi"/>
          <w:sz w:val="24"/>
          <w:szCs w:val="24"/>
        </w:rPr>
        <w:t xml:space="preserve"> datang menggedor pintu, Khabab Bin al-Arat lantas kemudian bersembunyi. Setelah dibukakan pintu, </w:t>
      </w:r>
      <w:r w:rsidRPr="002619BC">
        <w:rPr>
          <w:rFonts w:asciiTheme="majorBidi" w:hAnsiTheme="majorBidi" w:cstheme="majorBidi"/>
          <w:sz w:val="24"/>
          <w:szCs w:val="24"/>
        </w:rPr>
        <w:t xml:space="preserve">Umar Bin </w:t>
      </w:r>
      <w:r w:rsidRPr="002619BC">
        <w:rPr>
          <w:rFonts w:asciiTheme="majorBidi" w:hAnsiTheme="majorBidi" w:cstheme="majorBidi"/>
          <w:sz w:val="24"/>
          <w:szCs w:val="24"/>
        </w:rPr>
        <w:lastRenderedPageBreak/>
        <w:t>Khaṭṭāb</w:t>
      </w:r>
      <w:r>
        <w:rPr>
          <w:rFonts w:asciiTheme="majorBidi" w:hAnsiTheme="majorBidi" w:cstheme="majorBidi"/>
          <w:sz w:val="24"/>
          <w:szCs w:val="24"/>
        </w:rPr>
        <w:t xml:space="preserve"> kemudian</w:t>
      </w:r>
      <w:r w:rsidR="008919B6">
        <w:rPr>
          <w:rFonts w:asciiTheme="majorBidi" w:hAnsiTheme="majorBidi" w:cstheme="majorBidi"/>
          <w:sz w:val="24"/>
          <w:szCs w:val="24"/>
        </w:rPr>
        <w:t xml:space="preserve"> menerobos masuk dan</w:t>
      </w:r>
      <w:r>
        <w:rPr>
          <w:rFonts w:asciiTheme="majorBidi" w:hAnsiTheme="majorBidi" w:cstheme="majorBidi"/>
          <w:sz w:val="24"/>
          <w:szCs w:val="24"/>
        </w:rPr>
        <w:t xml:space="preserve"> menanyakan suara yang didengarnya</w:t>
      </w:r>
      <w:r w:rsidR="008919B6">
        <w:rPr>
          <w:rFonts w:asciiTheme="majorBidi" w:hAnsiTheme="majorBidi" w:cstheme="majorBidi"/>
          <w:sz w:val="24"/>
          <w:szCs w:val="24"/>
        </w:rPr>
        <w:t xml:space="preserve"> tadi</w:t>
      </w:r>
      <w:r>
        <w:rPr>
          <w:rFonts w:asciiTheme="majorBidi" w:hAnsiTheme="majorBidi" w:cstheme="majorBidi"/>
          <w:sz w:val="24"/>
          <w:szCs w:val="24"/>
        </w:rPr>
        <w:t xml:space="preserve"> kepada adik perempuannya. Namun </w:t>
      </w:r>
      <w:r w:rsidR="008919B6">
        <w:rPr>
          <w:rFonts w:asciiTheme="majorBidi" w:hAnsiTheme="majorBidi" w:cstheme="majorBidi"/>
          <w:sz w:val="24"/>
          <w:szCs w:val="24"/>
        </w:rPr>
        <w:t xml:space="preserve">untuk menutupi semuanya </w:t>
      </w:r>
      <w:r>
        <w:rPr>
          <w:rFonts w:asciiTheme="majorBidi" w:hAnsiTheme="majorBidi" w:cstheme="majorBidi"/>
          <w:sz w:val="24"/>
          <w:szCs w:val="24"/>
        </w:rPr>
        <w:t>adik perempuannya menjawab, “ kami tidak</w:t>
      </w:r>
      <w:r w:rsidR="008919B6">
        <w:rPr>
          <w:rFonts w:asciiTheme="majorBidi" w:hAnsiTheme="majorBidi" w:cstheme="majorBidi"/>
          <w:sz w:val="24"/>
          <w:szCs w:val="24"/>
        </w:rPr>
        <w:t>lah</w:t>
      </w:r>
      <w:r>
        <w:rPr>
          <w:rFonts w:asciiTheme="majorBidi" w:hAnsiTheme="majorBidi" w:cstheme="majorBidi"/>
          <w:sz w:val="24"/>
          <w:szCs w:val="24"/>
        </w:rPr>
        <w:t xml:space="preserve"> sedang membicarakan apa-apa”</w:t>
      </w:r>
      <w:r w:rsidR="00562A1A">
        <w:rPr>
          <w:rStyle w:val="FootnoteReference"/>
          <w:rFonts w:asciiTheme="majorBidi" w:hAnsiTheme="majorBidi" w:cstheme="majorBidi"/>
          <w:sz w:val="24"/>
          <w:szCs w:val="24"/>
        </w:rPr>
        <w:footnoteReference w:id="33"/>
      </w:r>
      <w:r>
        <w:rPr>
          <w:rFonts w:asciiTheme="majorBidi" w:hAnsiTheme="majorBidi" w:cstheme="majorBidi"/>
          <w:sz w:val="24"/>
          <w:szCs w:val="24"/>
        </w:rPr>
        <w:t>.</w:t>
      </w:r>
    </w:p>
    <w:p w:rsidR="00093DC4" w:rsidRDefault="00093DC4" w:rsidP="00D63CDD">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Karena tidak puas dengan jawaban tersebut, </w:t>
      </w:r>
      <w:r w:rsidRPr="002619BC">
        <w:rPr>
          <w:rFonts w:asciiTheme="majorBidi" w:hAnsiTheme="majorBidi" w:cstheme="majorBidi"/>
          <w:sz w:val="24"/>
          <w:szCs w:val="24"/>
        </w:rPr>
        <w:t>Umar Bin Khaṭṭāb</w:t>
      </w:r>
      <w:r>
        <w:rPr>
          <w:rFonts w:asciiTheme="majorBidi" w:hAnsiTheme="majorBidi" w:cstheme="majorBidi"/>
          <w:sz w:val="24"/>
          <w:szCs w:val="24"/>
        </w:rPr>
        <w:t xml:space="preserve"> kemudian </w:t>
      </w:r>
      <w:r w:rsidR="008919B6">
        <w:rPr>
          <w:rFonts w:asciiTheme="majorBidi" w:hAnsiTheme="majorBidi" w:cstheme="majorBidi"/>
          <w:sz w:val="24"/>
          <w:szCs w:val="24"/>
        </w:rPr>
        <w:t xml:space="preserve">berterus terang </w:t>
      </w:r>
      <w:r>
        <w:rPr>
          <w:rFonts w:asciiTheme="majorBidi" w:hAnsiTheme="majorBidi" w:cstheme="majorBidi"/>
          <w:sz w:val="24"/>
          <w:szCs w:val="24"/>
        </w:rPr>
        <w:t>menanyakan</w:t>
      </w:r>
      <w:r w:rsidR="008919B6">
        <w:rPr>
          <w:rFonts w:asciiTheme="majorBidi" w:hAnsiTheme="majorBidi" w:cstheme="majorBidi"/>
          <w:sz w:val="24"/>
          <w:szCs w:val="24"/>
        </w:rPr>
        <w:t xml:space="preserve"> kepada adik dan iparnya</w:t>
      </w:r>
      <w:r>
        <w:rPr>
          <w:rFonts w:asciiTheme="majorBidi" w:hAnsiTheme="majorBidi" w:cstheme="majorBidi"/>
          <w:sz w:val="24"/>
          <w:szCs w:val="24"/>
        </w:rPr>
        <w:t xml:space="preserve">, “sepertinya kalian </w:t>
      </w:r>
      <w:r w:rsidR="008919B6">
        <w:rPr>
          <w:rFonts w:asciiTheme="majorBidi" w:hAnsiTheme="majorBidi" w:cstheme="majorBidi"/>
          <w:sz w:val="24"/>
          <w:szCs w:val="24"/>
        </w:rPr>
        <w:t xml:space="preserve">berdua </w:t>
      </w:r>
      <w:r>
        <w:rPr>
          <w:rFonts w:asciiTheme="majorBidi" w:hAnsiTheme="majorBidi" w:cstheme="majorBidi"/>
          <w:sz w:val="24"/>
          <w:szCs w:val="24"/>
        </w:rPr>
        <w:t xml:space="preserve">telah keluar dari agama nenek moyoang kalian?”, kemudian adik perempuan </w:t>
      </w:r>
      <w:r w:rsidRPr="002619BC">
        <w:rPr>
          <w:rFonts w:asciiTheme="majorBidi" w:hAnsiTheme="majorBidi" w:cstheme="majorBidi"/>
          <w:sz w:val="24"/>
          <w:szCs w:val="24"/>
        </w:rPr>
        <w:t xml:space="preserve">Umar Bin </w:t>
      </w:r>
      <w:r w:rsidR="008E515D">
        <w:rPr>
          <w:rFonts w:asciiTheme="majorBidi" w:hAnsiTheme="majorBidi" w:cstheme="majorBidi"/>
          <w:sz w:val="24"/>
          <w:szCs w:val="24"/>
        </w:rPr>
        <w:t>al-</w:t>
      </w:r>
      <w:r w:rsidRPr="002619BC">
        <w:rPr>
          <w:rFonts w:asciiTheme="majorBidi" w:hAnsiTheme="majorBidi" w:cstheme="majorBidi"/>
          <w:sz w:val="24"/>
          <w:szCs w:val="24"/>
        </w:rPr>
        <w:t>Khaṭṭāb</w:t>
      </w:r>
      <w:r>
        <w:rPr>
          <w:rFonts w:asciiTheme="majorBidi" w:hAnsiTheme="majorBidi" w:cstheme="majorBidi"/>
          <w:sz w:val="24"/>
          <w:szCs w:val="24"/>
        </w:rPr>
        <w:t xml:space="preserve"> menjawab, “wahai ‘Umar bagaimana pendapatmu jika  kebenaran itu bukan berada pada agamamu?”, mendengar hal tersebut ‘Umar kemudian memukul adik</w:t>
      </w:r>
      <w:r w:rsidR="008919B6">
        <w:rPr>
          <w:rFonts w:asciiTheme="majorBidi" w:hAnsiTheme="majorBidi" w:cstheme="majorBidi"/>
          <w:sz w:val="24"/>
          <w:szCs w:val="24"/>
        </w:rPr>
        <w:t xml:space="preserve"> dan ipar</w:t>
      </w:r>
      <w:r>
        <w:rPr>
          <w:rFonts w:asciiTheme="majorBidi" w:hAnsiTheme="majorBidi" w:cstheme="majorBidi"/>
          <w:sz w:val="24"/>
          <w:szCs w:val="24"/>
        </w:rPr>
        <w:t>nya hingga terluka dan berdarah, nelihat wajah adiknya yang sudah babak belur, ‘</w:t>
      </w:r>
      <w:r w:rsidRPr="002619BC">
        <w:rPr>
          <w:rFonts w:asciiTheme="majorBidi" w:hAnsiTheme="majorBidi" w:cstheme="majorBidi"/>
          <w:sz w:val="24"/>
          <w:szCs w:val="24"/>
        </w:rPr>
        <w:t xml:space="preserve">Umar Bin </w:t>
      </w:r>
      <w:r w:rsidR="008E515D">
        <w:rPr>
          <w:rFonts w:asciiTheme="majorBidi" w:hAnsiTheme="majorBidi" w:cstheme="majorBidi"/>
          <w:sz w:val="24"/>
          <w:szCs w:val="24"/>
        </w:rPr>
        <w:t>al-</w:t>
      </w:r>
      <w:r w:rsidRPr="002619BC">
        <w:rPr>
          <w:rFonts w:asciiTheme="majorBidi" w:hAnsiTheme="majorBidi" w:cstheme="majorBidi"/>
          <w:sz w:val="24"/>
          <w:szCs w:val="24"/>
        </w:rPr>
        <w:t>Khaṭṭāb</w:t>
      </w:r>
      <w:r>
        <w:rPr>
          <w:rFonts w:asciiTheme="majorBidi" w:hAnsiTheme="majorBidi" w:cstheme="majorBidi"/>
          <w:sz w:val="24"/>
          <w:szCs w:val="24"/>
        </w:rPr>
        <w:t xml:space="preserve"> kemudian </w:t>
      </w:r>
      <w:r w:rsidR="008919B6">
        <w:rPr>
          <w:rFonts w:asciiTheme="majorBidi" w:hAnsiTheme="majorBidi" w:cstheme="majorBidi"/>
          <w:sz w:val="24"/>
          <w:szCs w:val="24"/>
        </w:rPr>
        <w:t xml:space="preserve">merasa kasihan seraya </w:t>
      </w:r>
      <w:r>
        <w:rPr>
          <w:rFonts w:asciiTheme="majorBidi" w:hAnsiTheme="majorBidi" w:cstheme="majorBidi"/>
          <w:sz w:val="24"/>
          <w:szCs w:val="24"/>
        </w:rPr>
        <w:t>meminta agar lembaran tadi dapat dilihat</w:t>
      </w:r>
      <w:r w:rsidR="00562A1A">
        <w:rPr>
          <w:rStyle w:val="FootnoteReference"/>
          <w:rFonts w:asciiTheme="majorBidi" w:hAnsiTheme="majorBidi" w:cstheme="majorBidi"/>
          <w:sz w:val="24"/>
          <w:szCs w:val="24"/>
        </w:rPr>
        <w:footnoteReference w:id="34"/>
      </w:r>
      <w:r>
        <w:rPr>
          <w:rFonts w:asciiTheme="majorBidi" w:hAnsiTheme="majorBidi" w:cstheme="majorBidi"/>
          <w:sz w:val="24"/>
          <w:szCs w:val="24"/>
        </w:rPr>
        <w:t>.</w:t>
      </w:r>
    </w:p>
    <w:p w:rsidR="00D16F13" w:rsidRDefault="00614F99" w:rsidP="00D63CDD">
      <w:pPr>
        <w:spacing w:line="360" w:lineRule="auto"/>
        <w:ind w:firstLine="720"/>
        <w:jc w:val="both"/>
        <w:rPr>
          <w:rFonts w:asciiTheme="majorBidi" w:hAnsiTheme="majorBidi" w:cstheme="majorBidi"/>
          <w:sz w:val="24"/>
          <w:szCs w:val="24"/>
        </w:rPr>
      </w:pPr>
      <w:r w:rsidRPr="002619BC">
        <w:rPr>
          <w:rFonts w:asciiTheme="majorBidi" w:hAnsiTheme="majorBidi" w:cstheme="majorBidi"/>
          <w:sz w:val="24"/>
          <w:szCs w:val="24"/>
        </w:rPr>
        <w:t xml:space="preserve">‘Umar Bin </w:t>
      </w:r>
      <w:r w:rsidR="008E515D">
        <w:rPr>
          <w:rFonts w:asciiTheme="majorBidi" w:hAnsiTheme="majorBidi" w:cstheme="majorBidi"/>
          <w:sz w:val="24"/>
          <w:szCs w:val="24"/>
        </w:rPr>
        <w:t>al-</w:t>
      </w:r>
      <w:r w:rsidRPr="002619BC">
        <w:rPr>
          <w:rFonts w:asciiTheme="majorBidi" w:hAnsiTheme="majorBidi" w:cstheme="majorBidi"/>
          <w:sz w:val="24"/>
          <w:szCs w:val="24"/>
        </w:rPr>
        <w:t>Khaṭṭāb</w:t>
      </w:r>
      <w:r>
        <w:rPr>
          <w:rFonts w:asciiTheme="majorBidi" w:hAnsiTheme="majorBidi" w:cstheme="majorBidi"/>
          <w:sz w:val="24"/>
          <w:szCs w:val="24"/>
        </w:rPr>
        <w:t xml:space="preserve"> berkata, “kitab yang kalian miliki berikan kepadaku, aku ingin membacanya” </w:t>
      </w:r>
      <w:r w:rsidR="008919B6">
        <w:rPr>
          <w:rFonts w:asciiTheme="majorBidi" w:hAnsiTheme="majorBidi" w:cstheme="majorBidi"/>
          <w:sz w:val="24"/>
          <w:szCs w:val="24"/>
        </w:rPr>
        <w:t xml:space="preserve">alih-alih memberikannya, </w:t>
      </w:r>
      <w:r>
        <w:rPr>
          <w:rFonts w:asciiTheme="majorBidi" w:hAnsiTheme="majorBidi" w:cstheme="majorBidi"/>
          <w:sz w:val="24"/>
          <w:szCs w:val="24"/>
        </w:rPr>
        <w:t xml:space="preserve">adik perempuan ‘Umar  </w:t>
      </w:r>
      <w:r w:rsidR="008919B6">
        <w:rPr>
          <w:rFonts w:asciiTheme="majorBidi" w:hAnsiTheme="majorBidi" w:cstheme="majorBidi"/>
          <w:sz w:val="24"/>
          <w:szCs w:val="24"/>
        </w:rPr>
        <w:t>malah menolak permintaan kakaknya</w:t>
      </w:r>
      <w:r>
        <w:rPr>
          <w:rFonts w:asciiTheme="majorBidi" w:hAnsiTheme="majorBidi" w:cstheme="majorBidi"/>
          <w:sz w:val="24"/>
          <w:szCs w:val="24"/>
        </w:rPr>
        <w:t xml:space="preserve"> dengan lantang, “kamu adalah orang yang kotor, tidak diperkenankan </w:t>
      </w:r>
      <w:r>
        <w:rPr>
          <w:rFonts w:asciiTheme="majorBidi" w:hAnsiTheme="majorBidi" w:cstheme="majorBidi"/>
          <w:sz w:val="24"/>
          <w:szCs w:val="24"/>
        </w:rPr>
        <w:lastRenderedPageBreak/>
        <w:t>kitab suci disentuh kecuali orang yang bersuci, mandilah terlebih dahulu”</w:t>
      </w:r>
      <w:r w:rsidR="00562A1A">
        <w:rPr>
          <w:rStyle w:val="FootnoteReference"/>
          <w:rFonts w:asciiTheme="majorBidi" w:hAnsiTheme="majorBidi" w:cstheme="majorBidi"/>
          <w:sz w:val="24"/>
          <w:szCs w:val="24"/>
        </w:rPr>
        <w:footnoteReference w:id="35"/>
      </w:r>
      <w:r w:rsidR="00D16F13">
        <w:rPr>
          <w:rFonts w:asciiTheme="majorBidi" w:hAnsiTheme="majorBidi" w:cstheme="majorBidi"/>
          <w:sz w:val="24"/>
          <w:szCs w:val="24"/>
        </w:rPr>
        <w:t>.</w:t>
      </w:r>
    </w:p>
    <w:p w:rsidR="00614F99" w:rsidRDefault="00D16F13" w:rsidP="00D63CDD">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K</w:t>
      </w:r>
      <w:r w:rsidR="00614F99">
        <w:rPr>
          <w:rFonts w:asciiTheme="majorBidi" w:hAnsiTheme="majorBidi" w:cstheme="majorBidi"/>
          <w:sz w:val="24"/>
          <w:szCs w:val="24"/>
        </w:rPr>
        <w:t xml:space="preserve">arena rasa penasaran yang begitu dalam setelah </w:t>
      </w:r>
      <w:r w:rsidR="00614F99" w:rsidRPr="002619BC">
        <w:rPr>
          <w:rFonts w:asciiTheme="majorBidi" w:hAnsiTheme="majorBidi" w:cstheme="majorBidi"/>
          <w:sz w:val="24"/>
          <w:szCs w:val="24"/>
        </w:rPr>
        <w:t xml:space="preserve">‘Umar Bin </w:t>
      </w:r>
      <w:r w:rsidR="008E515D">
        <w:rPr>
          <w:rFonts w:asciiTheme="majorBidi" w:hAnsiTheme="majorBidi" w:cstheme="majorBidi"/>
          <w:sz w:val="24"/>
          <w:szCs w:val="24"/>
        </w:rPr>
        <w:t>al-</w:t>
      </w:r>
      <w:r w:rsidR="00614F99" w:rsidRPr="002619BC">
        <w:rPr>
          <w:rFonts w:asciiTheme="majorBidi" w:hAnsiTheme="majorBidi" w:cstheme="majorBidi"/>
          <w:sz w:val="24"/>
          <w:szCs w:val="24"/>
        </w:rPr>
        <w:t>Khaṭṭāb</w:t>
      </w:r>
      <w:r w:rsidR="00614F99">
        <w:rPr>
          <w:rFonts w:asciiTheme="majorBidi" w:hAnsiTheme="majorBidi" w:cstheme="majorBidi"/>
          <w:sz w:val="24"/>
          <w:szCs w:val="24"/>
        </w:rPr>
        <w:t xml:space="preserve"> mandi dengan bersih ia kemudian mengambil kitab yang dimiliki adiknya seraya membaca surat Ṭaha, lantas ia berkata “inikah agama yang dibawa dan diajarkan Muhammad?”, seluruh tubuhnya lemas karena keindahan intonasi dan isi bacaan al-Qur’an dan hendak menemui Rasulullah</w:t>
      </w:r>
      <w:r w:rsidR="00562A1A">
        <w:rPr>
          <w:rStyle w:val="FootnoteReference"/>
          <w:rFonts w:asciiTheme="majorBidi" w:hAnsiTheme="majorBidi" w:cstheme="majorBidi"/>
          <w:sz w:val="24"/>
          <w:szCs w:val="24"/>
        </w:rPr>
        <w:footnoteReference w:id="36"/>
      </w:r>
      <w:r w:rsidR="00614F99">
        <w:rPr>
          <w:rFonts w:asciiTheme="majorBidi" w:hAnsiTheme="majorBidi" w:cstheme="majorBidi"/>
          <w:sz w:val="24"/>
          <w:szCs w:val="24"/>
        </w:rPr>
        <w:t>.</w:t>
      </w:r>
    </w:p>
    <w:p w:rsidR="00614F99" w:rsidRDefault="00614F99" w:rsidP="00D63CDD">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Mendengar hal tersebut, Khabab kemudian muncul dari persembunyiannya dan berkata, “aku akan memberikan kabar gembiran  kepadamu, wahai ‘Umar! Aku berharap engkau adalah orang yang dimaksud dalam doa Rasulullah pada malam kamis, Ya Allah muliakanlah Islam dengan </w:t>
      </w:r>
      <w:r w:rsidRPr="002619BC">
        <w:rPr>
          <w:rFonts w:asciiTheme="majorBidi" w:hAnsiTheme="majorBidi" w:cstheme="majorBidi"/>
          <w:sz w:val="24"/>
          <w:szCs w:val="24"/>
        </w:rPr>
        <w:t xml:space="preserve">‘Umar Bin </w:t>
      </w:r>
      <w:r w:rsidR="008E515D">
        <w:rPr>
          <w:rFonts w:asciiTheme="majorBidi" w:hAnsiTheme="majorBidi" w:cstheme="majorBidi"/>
          <w:sz w:val="24"/>
          <w:szCs w:val="24"/>
        </w:rPr>
        <w:t>al-</w:t>
      </w:r>
      <w:r w:rsidRPr="002619BC">
        <w:rPr>
          <w:rFonts w:asciiTheme="majorBidi" w:hAnsiTheme="majorBidi" w:cstheme="majorBidi"/>
          <w:sz w:val="24"/>
          <w:szCs w:val="24"/>
        </w:rPr>
        <w:t>Khaṭṭāb</w:t>
      </w:r>
      <w:r>
        <w:rPr>
          <w:rFonts w:asciiTheme="majorBidi" w:hAnsiTheme="majorBidi" w:cstheme="majorBidi"/>
          <w:sz w:val="24"/>
          <w:szCs w:val="24"/>
        </w:rPr>
        <w:t xml:space="preserve"> atau Abu Jahal (‘</w:t>
      </w:r>
      <w:r w:rsidR="00140524">
        <w:rPr>
          <w:rFonts w:asciiTheme="majorBidi" w:hAnsiTheme="majorBidi" w:cstheme="majorBidi"/>
          <w:sz w:val="24"/>
          <w:szCs w:val="24"/>
        </w:rPr>
        <w:t>Amr</w:t>
      </w:r>
      <w:r>
        <w:rPr>
          <w:rFonts w:asciiTheme="majorBidi" w:hAnsiTheme="majorBidi" w:cstheme="majorBidi"/>
          <w:sz w:val="24"/>
          <w:szCs w:val="24"/>
        </w:rPr>
        <w:t xml:space="preserve"> Bin Hisyām</w:t>
      </w:r>
      <w:r w:rsidR="00140524">
        <w:rPr>
          <w:rFonts w:asciiTheme="majorBidi" w:hAnsiTheme="majorBidi" w:cstheme="majorBidi"/>
          <w:sz w:val="24"/>
          <w:szCs w:val="24"/>
        </w:rPr>
        <w:t>)</w:t>
      </w:r>
      <w:r>
        <w:rPr>
          <w:rFonts w:asciiTheme="majorBidi" w:hAnsiTheme="majorBidi" w:cstheme="majorBidi"/>
          <w:sz w:val="24"/>
          <w:szCs w:val="24"/>
        </w:rPr>
        <w:t>”</w:t>
      </w:r>
      <w:r w:rsidR="00562A1A">
        <w:rPr>
          <w:rStyle w:val="FootnoteReference"/>
          <w:rFonts w:asciiTheme="majorBidi" w:hAnsiTheme="majorBidi" w:cstheme="majorBidi"/>
          <w:sz w:val="24"/>
          <w:szCs w:val="24"/>
        </w:rPr>
        <w:footnoteReference w:id="37"/>
      </w:r>
      <w:r>
        <w:rPr>
          <w:rFonts w:asciiTheme="majorBidi" w:hAnsiTheme="majorBidi" w:cstheme="majorBidi"/>
          <w:sz w:val="24"/>
          <w:szCs w:val="24"/>
        </w:rPr>
        <w:t>.</w:t>
      </w:r>
    </w:p>
    <w:p w:rsidR="00D16F13" w:rsidRDefault="00140524" w:rsidP="00D63CDD">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Mendengar kabar ‘Umar Bin </w:t>
      </w:r>
      <w:r w:rsidR="008E515D">
        <w:rPr>
          <w:rFonts w:asciiTheme="majorBidi" w:hAnsiTheme="majorBidi" w:cstheme="majorBidi"/>
          <w:sz w:val="24"/>
          <w:szCs w:val="24"/>
        </w:rPr>
        <w:t>al-</w:t>
      </w:r>
      <w:r w:rsidRPr="002619BC">
        <w:rPr>
          <w:rFonts w:asciiTheme="majorBidi" w:hAnsiTheme="majorBidi" w:cstheme="majorBidi"/>
          <w:sz w:val="24"/>
          <w:szCs w:val="24"/>
        </w:rPr>
        <w:t>Khaṭṭāb</w:t>
      </w:r>
      <w:r>
        <w:rPr>
          <w:rFonts w:asciiTheme="majorBidi" w:hAnsiTheme="majorBidi" w:cstheme="majorBidi"/>
          <w:sz w:val="24"/>
          <w:szCs w:val="24"/>
        </w:rPr>
        <w:t xml:space="preserve"> menuju rumah Rasulullah, paman Hamzah bin Abdul Muṭallib yang telah siap siaga kemudian berkata, “buka saja ointunya, jika ‘Umar Bin </w:t>
      </w:r>
      <w:r w:rsidR="008E515D">
        <w:rPr>
          <w:rFonts w:asciiTheme="majorBidi" w:hAnsiTheme="majorBidi" w:cstheme="majorBidi"/>
          <w:sz w:val="24"/>
          <w:szCs w:val="24"/>
        </w:rPr>
        <w:t>al-</w:t>
      </w:r>
      <w:r w:rsidRPr="002619BC">
        <w:rPr>
          <w:rFonts w:asciiTheme="majorBidi" w:hAnsiTheme="majorBidi" w:cstheme="majorBidi"/>
          <w:sz w:val="24"/>
          <w:szCs w:val="24"/>
        </w:rPr>
        <w:t>Khaṭṭāb</w:t>
      </w:r>
      <w:r>
        <w:rPr>
          <w:rFonts w:asciiTheme="majorBidi" w:hAnsiTheme="majorBidi" w:cstheme="majorBidi"/>
          <w:sz w:val="24"/>
          <w:szCs w:val="24"/>
        </w:rPr>
        <w:t xml:space="preserve"> </w:t>
      </w:r>
      <w:r>
        <w:rPr>
          <w:rFonts w:asciiTheme="majorBidi" w:hAnsiTheme="majorBidi" w:cstheme="majorBidi"/>
          <w:sz w:val="24"/>
          <w:szCs w:val="24"/>
        </w:rPr>
        <w:lastRenderedPageBreak/>
        <w:t>menginginkan kebaikan maka kita akan menerimanya, namun  jika dia menginginkan keburukan, maka kita akan membunuhnya dengan pedangnya”</w:t>
      </w:r>
      <w:r w:rsidR="00562A1A">
        <w:rPr>
          <w:rStyle w:val="FootnoteReference"/>
          <w:rFonts w:asciiTheme="majorBidi" w:hAnsiTheme="majorBidi" w:cstheme="majorBidi"/>
          <w:sz w:val="24"/>
          <w:szCs w:val="24"/>
        </w:rPr>
        <w:footnoteReference w:id="38"/>
      </w:r>
      <w:r>
        <w:rPr>
          <w:rFonts w:asciiTheme="majorBidi" w:hAnsiTheme="majorBidi" w:cstheme="majorBidi"/>
          <w:sz w:val="24"/>
          <w:szCs w:val="24"/>
        </w:rPr>
        <w:t xml:space="preserve">. </w:t>
      </w:r>
    </w:p>
    <w:p w:rsidR="00140524" w:rsidRDefault="00D16F13" w:rsidP="00D63CDD">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Rasulullah k</w:t>
      </w:r>
      <w:r w:rsidR="00140524">
        <w:rPr>
          <w:rFonts w:asciiTheme="majorBidi" w:hAnsiTheme="majorBidi" w:cstheme="majorBidi"/>
          <w:sz w:val="24"/>
          <w:szCs w:val="24"/>
        </w:rPr>
        <w:t xml:space="preserve">emudian menemui ‘Umar, setelah </w:t>
      </w:r>
      <w:r>
        <w:rPr>
          <w:rFonts w:asciiTheme="majorBidi" w:hAnsiTheme="majorBidi" w:cstheme="majorBidi"/>
          <w:sz w:val="24"/>
          <w:szCs w:val="24"/>
        </w:rPr>
        <w:t xml:space="preserve">‘Umar Bin </w:t>
      </w:r>
      <w:r w:rsidR="008E515D">
        <w:rPr>
          <w:rFonts w:asciiTheme="majorBidi" w:hAnsiTheme="majorBidi" w:cstheme="majorBidi"/>
          <w:sz w:val="24"/>
          <w:szCs w:val="24"/>
        </w:rPr>
        <w:t>al-</w:t>
      </w:r>
      <w:r w:rsidRPr="002619BC">
        <w:rPr>
          <w:rFonts w:asciiTheme="majorBidi" w:hAnsiTheme="majorBidi" w:cstheme="majorBidi"/>
          <w:sz w:val="24"/>
          <w:szCs w:val="24"/>
        </w:rPr>
        <w:t>Khaṭṭāb</w:t>
      </w:r>
      <w:r>
        <w:rPr>
          <w:rFonts w:asciiTheme="majorBidi" w:hAnsiTheme="majorBidi" w:cstheme="majorBidi"/>
          <w:sz w:val="24"/>
          <w:szCs w:val="24"/>
        </w:rPr>
        <w:t xml:space="preserve"> </w:t>
      </w:r>
      <w:r w:rsidR="00140524">
        <w:rPr>
          <w:rFonts w:asciiTheme="majorBidi" w:hAnsiTheme="majorBidi" w:cstheme="majorBidi"/>
          <w:sz w:val="24"/>
          <w:szCs w:val="24"/>
        </w:rPr>
        <w:t>bertemu dengan Nabi</w:t>
      </w:r>
      <w:r>
        <w:rPr>
          <w:rFonts w:asciiTheme="majorBidi" w:hAnsiTheme="majorBidi" w:cstheme="majorBidi"/>
          <w:sz w:val="24"/>
          <w:szCs w:val="24"/>
        </w:rPr>
        <w:t xml:space="preserve">, dia </w:t>
      </w:r>
      <w:r w:rsidR="00140524">
        <w:rPr>
          <w:rFonts w:asciiTheme="majorBidi" w:hAnsiTheme="majorBidi" w:cstheme="majorBidi"/>
          <w:sz w:val="24"/>
          <w:szCs w:val="24"/>
        </w:rPr>
        <w:t>kemudian menyatakan  masuk Islam dengan bersyahadat, diikuti dengan suara takbir oleh orang-orang yang berada di rumah Rasulullah</w:t>
      </w:r>
      <w:r>
        <w:rPr>
          <w:rFonts w:asciiTheme="majorBidi" w:hAnsiTheme="majorBidi" w:cstheme="majorBidi"/>
          <w:sz w:val="24"/>
          <w:szCs w:val="24"/>
        </w:rPr>
        <w:t xml:space="preserve"> tepat pada </w:t>
      </w:r>
      <w:r w:rsidRPr="00D16F13">
        <w:rPr>
          <w:rFonts w:asciiTheme="majorBidi" w:hAnsiTheme="majorBidi" w:cstheme="majorBidi"/>
          <w:sz w:val="24"/>
          <w:szCs w:val="24"/>
        </w:rPr>
        <w:t xml:space="preserve">bulan </w:t>
      </w:r>
      <w:r>
        <w:rPr>
          <w:rFonts w:asciiTheme="majorBidi" w:hAnsiTheme="majorBidi" w:cstheme="majorBidi"/>
          <w:sz w:val="24"/>
          <w:szCs w:val="24"/>
        </w:rPr>
        <w:t>ż</w:t>
      </w:r>
      <w:r w:rsidRPr="00D16F13">
        <w:rPr>
          <w:rFonts w:asciiTheme="majorBidi" w:hAnsiTheme="majorBidi" w:cstheme="majorBidi"/>
          <w:sz w:val="24"/>
          <w:szCs w:val="24"/>
        </w:rPr>
        <w:t>ulhijjah</w:t>
      </w:r>
      <w:r>
        <w:rPr>
          <w:rFonts w:asciiTheme="majorBidi" w:hAnsiTheme="majorBidi" w:cstheme="majorBidi"/>
          <w:sz w:val="24"/>
          <w:szCs w:val="24"/>
        </w:rPr>
        <w:t>,</w:t>
      </w:r>
      <w:r w:rsidRPr="00D16F13">
        <w:rPr>
          <w:rFonts w:asciiTheme="majorBidi" w:hAnsiTheme="majorBidi" w:cstheme="majorBidi"/>
          <w:sz w:val="24"/>
          <w:szCs w:val="24"/>
        </w:rPr>
        <w:t xml:space="preserve">  enam  tahun  setelah  kerasulan  Nabi  Muhammad  Saw</w:t>
      </w:r>
      <w:r>
        <w:rPr>
          <w:rFonts w:asciiTheme="majorBidi" w:hAnsiTheme="majorBidi" w:cstheme="majorBidi"/>
          <w:sz w:val="24"/>
          <w:szCs w:val="24"/>
        </w:rPr>
        <w:t xml:space="preserve"> sebagai sahabat keempat puluh</w:t>
      </w:r>
      <w:r w:rsidR="00562A1A">
        <w:rPr>
          <w:rStyle w:val="FootnoteReference"/>
          <w:rFonts w:asciiTheme="majorBidi" w:hAnsiTheme="majorBidi" w:cstheme="majorBidi"/>
          <w:sz w:val="24"/>
          <w:szCs w:val="24"/>
        </w:rPr>
        <w:footnoteReference w:id="39"/>
      </w:r>
      <w:r w:rsidR="00140524">
        <w:rPr>
          <w:rFonts w:asciiTheme="majorBidi" w:hAnsiTheme="majorBidi" w:cstheme="majorBidi"/>
          <w:sz w:val="24"/>
          <w:szCs w:val="24"/>
        </w:rPr>
        <w:t>.</w:t>
      </w:r>
    </w:p>
    <w:p w:rsidR="00D16F13" w:rsidRDefault="00D16F13" w:rsidP="00D63CDD">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Setelah masuk Islam ‘Umar Bin </w:t>
      </w:r>
      <w:r w:rsidR="008E515D">
        <w:rPr>
          <w:rFonts w:asciiTheme="majorBidi" w:hAnsiTheme="majorBidi" w:cstheme="majorBidi"/>
          <w:sz w:val="24"/>
          <w:szCs w:val="24"/>
        </w:rPr>
        <w:t>al-</w:t>
      </w:r>
      <w:r w:rsidRPr="002619BC">
        <w:rPr>
          <w:rFonts w:asciiTheme="majorBidi" w:hAnsiTheme="majorBidi" w:cstheme="majorBidi"/>
          <w:sz w:val="24"/>
          <w:szCs w:val="24"/>
        </w:rPr>
        <w:t>Khaṭṭāb</w:t>
      </w:r>
      <w:r>
        <w:rPr>
          <w:rFonts w:asciiTheme="majorBidi" w:hAnsiTheme="majorBidi" w:cstheme="majorBidi"/>
          <w:sz w:val="24"/>
          <w:szCs w:val="24"/>
        </w:rPr>
        <w:t xml:space="preserve"> hadir sebagai tameng dan pelindung dalam dakwah Ra</w:t>
      </w:r>
      <w:r w:rsidR="008D7611">
        <w:rPr>
          <w:rFonts w:asciiTheme="majorBidi" w:hAnsiTheme="majorBidi" w:cstheme="majorBidi"/>
          <w:sz w:val="24"/>
          <w:szCs w:val="24"/>
        </w:rPr>
        <w:t xml:space="preserve">sululluah baik secara moral maupun material. Sebagai sosok yang dikenal pemberani, cakap dalam berbicara, dan berjiwa kesatria, rasanya Islam dengan adanya ‘Umar Bin </w:t>
      </w:r>
      <w:r w:rsidR="008E515D">
        <w:rPr>
          <w:rFonts w:asciiTheme="majorBidi" w:hAnsiTheme="majorBidi" w:cstheme="majorBidi"/>
          <w:sz w:val="24"/>
          <w:szCs w:val="24"/>
        </w:rPr>
        <w:t>al-</w:t>
      </w:r>
      <w:r w:rsidR="008D7611" w:rsidRPr="002619BC">
        <w:rPr>
          <w:rFonts w:asciiTheme="majorBidi" w:hAnsiTheme="majorBidi" w:cstheme="majorBidi"/>
          <w:sz w:val="24"/>
          <w:szCs w:val="24"/>
        </w:rPr>
        <w:t>Khaṭṭāb</w:t>
      </w:r>
      <w:r w:rsidR="008D7611">
        <w:rPr>
          <w:rFonts w:asciiTheme="majorBidi" w:hAnsiTheme="majorBidi" w:cstheme="majorBidi"/>
          <w:sz w:val="24"/>
          <w:szCs w:val="24"/>
        </w:rPr>
        <w:t xml:space="preserve"> menjadi lebih kokoh. Walau kesulitan dan rintangan dari kaum kafir Qurays tidak hentinya silih berganti</w:t>
      </w:r>
      <w:r w:rsidR="00562A1A">
        <w:rPr>
          <w:rStyle w:val="FootnoteReference"/>
          <w:rFonts w:asciiTheme="majorBidi" w:hAnsiTheme="majorBidi" w:cstheme="majorBidi"/>
          <w:sz w:val="24"/>
          <w:szCs w:val="24"/>
        </w:rPr>
        <w:footnoteReference w:id="40"/>
      </w:r>
      <w:r w:rsidR="008D7611">
        <w:rPr>
          <w:rFonts w:asciiTheme="majorBidi" w:hAnsiTheme="majorBidi" w:cstheme="majorBidi"/>
          <w:sz w:val="24"/>
          <w:szCs w:val="24"/>
        </w:rPr>
        <w:t>.</w:t>
      </w:r>
    </w:p>
    <w:p w:rsidR="00C8001B" w:rsidRDefault="00AF709F" w:rsidP="00D63CDD">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Diantara sikap yang sangat menonjol dari sahabat ‘Umar Bin </w:t>
      </w:r>
      <w:r w:rsidR="008E515D">
        <w:rPr>
          <w:rFonts w:asciiTheme="majorBidi" w:hAnsiTheme="majorBidi" w:cstheme="majorBidi"/>
          <w:sz w:val="24"/>
          <w:szCs w:val="24"/>
        </w:rPr>
        <w:t>al-</w:t>
      </w:r>
      <w:r w:rsidRPr="002619BC">
        <w:rPr>
          <w:rFonts w:asciiTheme="majorBidi" w:hAnsiTheme="majorBidi" w:cstheme="majorBidi"/>
          <w:sz w:val="24"/>
          <w:szCs w:val="24"/>
        </w:rPr>
        <w:lastRenderedPageBreak/>
        <w:t>Khaṭṭāb</w:t>
      </w:r>
      <w:r>
        <w:rPr>
          <w:rFonts w:asciiTheme="majorBidi" w:hAnsiTheme="majorBidi" w:cstheme="majorBidi"/>
          <w:sz w:val="24"/>
          <w:szCs w:val="24"/>
        </w:rPr>
        <w:t xml:space="preserve"> adalah ketegasannya dalam berbicara dan kelembutan hatinya dalam menyikapi persoalan manusia. </w:t>
      </w:r>
    </w:p>
    <w:p w:rsidR="00C8001B" w:rsidRDefault="00C8001B" w:rsidP="00D63CDD">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Peran dan posisi sahabat ‘Umar Bin al-</w:t>
      </w:r>
      <w:r w:rsidRPr="002619BC">
        <w:rPr>
          <w:rFonts w:asciiTheme="majorBidi" w:hAnsiTheme="majorBidi" w:cstheme="majorBidi"/>
          <w:sz w:val="24"/>
          <w:szCs w:val="24"/>
        </w:rPr>
        <w:t>Khaṭṭāb</w:t>
      </w:r>
      <w:r>
        <w:rPr>
          <w:rFonts w:asciiTheme="majorBidi" w:hAnsiTheme="majorBidi" w:cstheme="majorBidi"/>
          <w:sz w:val="24"/>
          <w:szCs w:val="24"/>
        </w:rPr>
        <w:t xml:space="preserve"> sebelum menjadi khalifah merupakan penasihat Nabi Muhammad saw. hal ini dibuktikan dengan adanya riwayat dalam</w:t>
      </w:r>
      <w:r w:rsidR="00AF709F">
        <w:rPr>
          <w:rFonts w:asciiTheme="majorBidi" w:hAnsiTheme="majorBidi" w:cstheme="majorBidi"/>
          <w:sz w:val="24"/>
          <w:szCs w:val="24"/>
        </w:rPr>
        <w:t xml:space="preserve"> sebuah hadis diriwayatkan bahwa Nabi Muhammad sangat memuji sikap ‘Umar dalam bertutur kata, </w:t>
      </w:r>
      <w:r w:rsidR="00AF709F">
        <w:rPr>
          <w:rFonts w:asciiTheme="majorBidi" w:hAnsiTheme="majorBidi" w:cstheme="majorBidi"/>
          <w:i/>
          <w:iCs/>
          <w:sz w:val="24"/>
          <w:szCs w:val="24"/>
        </w:rPr>
        <w:t>inna Allah ja’ala al-ḥaqqa ‘ala lisān ‘Umar wa qalbihi</w:t>
      </w:r>
      <w:r w:rsidR="00AF709F">
        <w:rPr>
          <w:rFonts w:asciiTheme="majorBidi" w:hAnsiTheme="majorBidi" w:cstheme="majorBidi"/>
          <w:sz w:val="24"/>
          <w:szCs w:val="24"/>
        </w:rPr>
        <w:t xml:space="preserve"> (sesungguhnya Allah menjadikan kebenaran diatas lisannya ‘Umar dan hatinya”</w:t>
      </w:r>
      <w:r w:rsidRPr="00C8001B">
        <w:rPr>
          <w:rStyle w:val="FootnoteReference"/>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41"/>
      </w:r>
      <w:r w:rsidR="00AF709F">
        <w:rPr>
          <w:rFonts w:asciiTheme="majorBidi" w:hAnsiTheme="majorBidi" w:cstheme="majorBidi"/>
          <w:sz w:val="24"/>
          <w:szCs w:val="24"/>
        </w:rPr>
        <w:t xml:space="preserve">. </w:t>
      </w:r>
    </w:p>
    <w:p w:rsidR="00AF709F" w:rsidRDefault="00C8001B" w:rsidP="00D63CDD">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Dalam riwayat status hasan, Nabi Muhammad saw. juga pernah bersabda “</w:t>
      </w:r>
      <w:r>
        <w:rPr>
          <w:rFonts w:asciiTheme="majorBidi" w:hAnsiTheme="majorBidi" w:cstheme="majorBidi"/>
          <w:i/>
          <w:iCs/>
          <w:sz w:val="24"/>
          <w:szCs w:val="24"/>
        </w:rPr>
        <w:t>law kāna ba’dī nabiyya lakāna ‘umaru ibn al-Khaṭṭāb”</w:t>
      </w:r>
      <w:r>
        <w:rPr>
          <w:rStyle w:val="FootnoteReference"/>
          <w:rFonts w:asciiTheme="majorBidi" w:hAnsiTheme="majorBidi" w:cstheme="majorBidi"/>
          <w:i/>
          <w:iCs/>
          <w:sz w:val="24"/>
          <w:szCs w:val="24"/>
        </w:rPr>
        <w:footnoteReference w:id="42"/>
      </w:r>
      <w:r>
        <w:rPr>
          <w:rFonts w:asciiTheme="majorBidi" w:hAnsiTheme="majorBidi" w:cstheme="majorBidi"/>
          <w:sz w:val="24"/>
          <w:szCs w:val="24"/>
        </w:rPr>
        <w:t xml:space="preserve">. Seandainya terdapat Nabi setelahku maka ‘Umar Ibn </w:t>
      </w:r>
      <w:r w:rsidRPr="00C8001B">
        <w:rPr>
          <w:rFonts w:asciiTheme="majorBidi" w:hAnsiTheme="majorBidi" w:cstheme="majorBidi"/>
          <w:sz w:val="24"/>
          <w:szCs w:val="24"/>
        </w:rPr>
        <w:t>al-Khaṭṭāb</w:t>
      </w:r>
      <w:r>
        <w:rPr>
          <w:rFonts w:asciiTheme="majorBidi" w:hAnsiTheme="majorBidi" w:cstheme="majorBidi"/>
          <w:sz w:val="24"/>
          <w:szCs w:val="24"/>
        </w:rPr>
        <w:t xml:space="preserve"> adalah orangnya. </w:t>
      </w:r>
      <w:r w:rsidR="00AF709F">
        <w:rPr>
          <w:rFonts w:asciiTheme="majorBidi" w:hAnsiTheme="majorBidi" w:cstheme="majorBidi"/>
          <w:sz w:val="24"/>
          <w:szCs w:val="24"/>
        </w:rPr>
        <w:t xml:space="preserve">Dari hal tersebut menunjukkan bahwa sahabat ‘Umar </w:t>
      </w:r>
      <w:r>
        <w:rPr>
          <w:rFonts w:asciiTheme="majorBidi" w:hAnsiTheme="majorBidi" w:cstheme="majorBidi"/>
          <w:sz w:val="24"/>
          <w:szCs w:val="24"/>
        </w:rPr>
        <w:t>memiliki</w:t>
      </w:r>
      <w:r w:rsidR="008919B6">
        <w:rPr>
          <w:rFonts w:asciiTheme="majorBidi" w:hAnsiTheme="majorBidi" w:cstheme="majorBidi"/>
          <w:sz w:val="24"/>
          <w:szCs w:val="24"/>
        </w:rPr>
        <w:t xml:space="preserve"> sikap</w:t>
      </w:r>
      <w:r w:rsidR="00AF709F">
        <w:rPr>
          <w:rFonts w:asciiTheme="majorBidi" w:hAnsiTheme="majorBidi" w:cstheme="majorBidi"/>
          <w:sz w:val="24"/>
          <w:szCs w:val="24"/>
        </w:rPr>
        <w:t xml:space="preserve"> kebijaksanaan dan kejernihan </w:t>
      </w:r>
      <w:r w:rsidR="008919B6">
        <w:rPr>
          <w:rFonts w:asciiTheme="majorBidi" w:hAnsiTheme="majorBidi" w:cstheme="majorBidi"/>
          <w:sz w:val="24"/>
          <w:szCs w:val="24"/>
        </w:rPr>
        <w:t>yang patut dicontoh oleh setiap kaum muslim.</w:t>
      </w:r>
    </w:p>
    <w:p w:rsidR="00674A13" w:rsidRPr="00674A13" w:rsidRDefault="00674A13" w:rsidP="00D63CDD">
      <w:pPr>
        <w:spacing w:line="360" w:lineRule="auto"/>
        <w:ind w:firstLine="720"/>
        <w:jc w:val="both"/>
        <w:rPr>
          <w:rFonts w:asciiTheme="majorBidi" w:hAnsiTheme="majorBidi" w:cstheme="majorBidi"/>
          <w:i/>
          <w:iCs/>
          <w:sz w:val="24"/>
          <w:szCs w:val="24"/>
        </w:rPr>
      </w:pPr>
      <w:r>
        <w:rPr>
          <w:rFonts w:asciiTheme="majorBidi" w:hAnsiTheme="majorBidi" w:cstheme="majorBidi"/>
          <w:sz w:val="24"/>
          <w:szCs w:val="24"/>
        </w:rPr>
        <w:t xml:space="preserve">Sahabat ‘Umar menjadi pembaiat atas pengangkatan khalifah Abu Bakar al-ṣiddīq sekaligus menjadi penasihatnya, menjadi panglima perang yang menakhlukkan kawasan utara Arabia, </w:t>
      </w:r>
      <w:r>
        <w:rPr>
          <w:rFonts w:asciiTheme="majorBidi" w:hAnsiTheme="majorBidi" w:cstheme="majorBidi"/>
          <w:sz w:val="24"/>
          <w:szCs w:val="24"/>
        </w:rPr>
        <w:lastRenderedPageBreak/>
        <w:t>mengusulkan dan menunjuk sebuah komite mengumpulkan al-Qur’an dan menulis keseluruhan al-Qur’an dengan bahan yang tersedia, tidak heran jika dalam kiprah kehidupan Umar Bin al-</w:t>
      </w:r>
      <w:r w:rsidRPr="002619BC">
        <w:rPr>
          <w:rFonts w:asciiTheme="majorBidi" w:hAnsiTheme="majorBidi" w:cstheme="majorBidi"/>
          <w:sz w:val="24"/>
          <w:szCs w:val="24"/>
        </w:rPr>
        <w:t>Khaṭṭāb</w:t>
      </w:r>
      <w:r>
        <w:rPr>
          <w:rFonts w:asciiTheme="majorBidi" w:hAnsiTheme="majorBidi" w:cstheme="majorBidi"/>
          <w:sz w:val="24"/>
          <w:szCs w:val="24"/>
        </w:rPr>
        <w:t xml:space="preserve"> muncul istilah </w:t>
      </w:r>
      <w:r w:rsidRPr="00674A13">
        <w:rPr>
          <w:rFonts w:asciiTheme="majorBidi" w:hAnsiTheme="majorBidi" w:cstheme="majorBidi"/>
          <w:i/>
          <w:iCs/>
          <w:sz w:val="24"/>
          <w:szCs w:val="24"/>
        </w:rPr>
        <w:t>Sunnah ‘Umar</w:t>
      </w:r>
      <w:r>
        <w:rPr>
          <w:rFonts w:asciiTheme="majorBidi" w:hAnsiTheme="majorBidi" w:cstheme="majorBidi"/>
          <w:sz w:val="24"/>
          <w:szCs w:val="24"/>
        </w:rPr>
        <w:t xml:space="preserve"> untuk menunjukkan ketinggian ajaran sebagaimana </w:t>
      </w:r>
      <w:r>
        <w:rPr>
          <w:rFonts w:asciiTheme="majorBidi" w:hAnsiTheme="majorBidi" w:cstheme="majorBidi"/>
          <w:i/>
          <w:iCs/>
          <w:sz w:val="24"/>
          <w:szCs w:val="24"/>
        </w:rPr>
        <w:t>Sunnah Nabi</w:t>
      </w:r>
      <w:r w:rsidR="00DF0319">
        <w:rPr>
          <w:rStyle w:val="FootnoteReference"/>
          <w:rFonts w:asciiTheme="majorBidi" w:hAnsiTheme="majorBidi" w:cstheme="majorBidi"/>
          <w:i/>
          <w:iCs/>
          <w:sz w:val="24"/>
          <w:szCs w:val="24"/>
        </w:rPr>
        <w:footnoteReference w:id="43"/>
      </w:r>
      <w:r>
        <w:rPr>
          <w:rFonts w:asciiTheme="majorBidi" w:hAnsiTheme="majorBidi" w:cstheme="majorBidi"/>
          <w:i/>
          <w:iCs/>
          <w:sz w:val="24"/>
          <w:szCs w:val="24"/>
        </w:rPr>
        <w:t>.</w:t>
      </w:r>
    </w:p>
    <w:p w:rsidR="00935604" w:rsidRDefault="00935604" w:rsidP="00A74341">
      <w:pPr>
        <w:spacing w:line="360" w:lineRule="auto"/>
        <w:rPr>
          <w:rFonts w:asciiTheme="majorBidi" w:hAnsiTheme="majorBidi" w:cstheme="majorBidi"/>
          <w:b/>
          <w:bCs/>
          <w:sz w:val="24"/>
          <w:szCs w:val="24"/>
        </w:rPr>
      </w:pPr>
      <w:r w:rsidRPr="00935604">
        <w:rPr>
          <w:rFonts w:asciiTheme="majorBidi" w:hAnsiTheme="majorBidi" w:cstheme="majorBidi"/>
          <w:b/>
          <w:bCs/>
          <w:sz w:val="24"/>
          <w:szCs w:val="24"/>
        </w:rPr>
        <w:t>PENGANGKATAN MENJADI KHALIFAH DAN KISAH WAFATNYA SINGA PADANG</w:t>
      </w:r>
      <w:r>
        <w:rPr>
          <w:rFonts w:asciiTheme="majorBidi" w:hAnsiTheme="majorBidi" w:cstheme="majorBidi"/>
          <w:b/>
          <w:bCs/>
          <w:sz w:val="24"/>
          <w:szCs w:val="24"/>
        </w:rPr>
        <w:t xml:space="preserve"> PASIR</w:t>
      </w:r>
    </w:p>
    <w:p w:rsidR="00980D95" w:rsidRDefault="005B20CB" w:rsidP="00980D95">
      <w:pPr>
        <w:spacing w:line="360" w:lineRule="auto"/>
        <w:jc w:val="both"/>
        <w:rPr>
          <w:rFonts w:asciiTheme="majorBidi" w:hAnsiTheme="majorBidi" w:cstheme="majorBidi"/>
          <w:sz w:val="24"/>
          <w:szCs w:val="24"/>
        </w:rPr>
      </w:pPr>
      <w:r>
        <w:rPr>
          <w:rFonts w:asciiTheme="majorBidi" w:hAnsiTheme="majorBidi" w:cstheme="majorBidi"/>
          <w:b/>
          <w:bCs/>
          <w:sz w:val="24"/>
          <w:szCs w:val="24"/>
        </w:rPr>
        <w:tab/>
      </w:r>
      <w:r w:rsidR="00C317B0" w:rsidRPr="00C317B0">
        <w:rPr>
          <w:rFonts w:asciiTheme="majorBidi" w:hAnsiTheme="majorBidi" w:cstheme="majorBidi"/>
          <w:sz w:val="24"/>
          <w:szCs w:val="24"/>
        </w:rPr>
        <w:t>Pengangkatan khalifah ‘Umar Bin al-Khaṭṭāb</w:t>
      </w:r>
      <w:r w:rsidR="00C317B0">
        <w:rPr>
          <w:rFonts w:asciiTheme="majorBidi" w:hAnsiTheme="majorBidi" w:cstheme="majorBidi"/>
          <w:sz w:val="24"/>
          <w:szCs w:val="24"/>
        </w:rPr>
        <w:t xml:space="preserve"> </w:t>
      </w:r>
      <w:r w:rsidR="00980D95">
        <w:rPr>
          <w:rFonts w:asciiTheme="majorBidi" w:hAnsiTheme="majorBidi" w:cstheme="majorBidi"/>
          <w:sz w:val="24"/>
          <w:szCs w:val="24"/>
        </w:rPr>
        <w:t xml:space="preserve">ditunjuk oleh Abu Bakar, ditunjuknya </w:t>
      </w:r>
      <w:r w:rsidR="00980D95" w:rsidRPr="00C317B0">
        <w:rPr>
          <w:rFonts w:asciiTheme="majorBidi" w:hAnsiTheme="majorBidi" w:cstheme="majorBidi"/>
          <w:sz w:val="24"/>
          <w:szCs w:val="24"/>
        </w:rPr>
        <w:t>‘Umar Bin al-Khaṭṭāb</w:t>
      </w:r>
      <w:r w:rsidR="00980D95">
        <w:rPr>
          <w:rFonts w:asciiTheme="majorBidi" w:hAnsiTheme="majorBidi" w:cstheme="majorBidi"/>
          <w:sz w:val="24"/>
          <w:szCs w:val="24"/>
        </w:rPr>
        <w:t xml:space="preserve"> atas dasar integritas dan dari keturunan </w:t>
      </w:r>
      <w:r w:rsidR="00980D95" w:rsidRPr="00980D95">
        <w:rPr>
          <w:rFonts w:asciiTheme="majorBidi" w:hAnsiTheme="majorBidi" w:cstheme="majorBidi"/>
          <w:sz w:val="24"/>
          <w:szCs w:val="24"/>
        </w:rPr>
        <w:t xml:space="preserve">kekerabatan </w:t>
      </w:r>
      <w:r w:rsidR="00980D95">
        <w:rPr>
          <w:rFonts w:asciiTheme="majorBidi" w:hAnsiTheme="majorBidi" w:cstheme="majorBidi"/>
          <w:sz w:val="24"/>
          <w:szCs w:val="24"/>
        </w:rPr>
        <w:t xml:space="preserve">dengan Nabi Muhammad saw. melalui </w:t>
      </w:r>
      <w:r w:rsidR="00980D95" w:rsidRPr="00980D95">
        <w:rPr>
          <w:rFonts w:asciiTheme="majorBidi" w:hAnsiTheme="majorBidi" w:cstheme="majorBidi"/>
          <w:sz w:val="24"/>
          <w:szCs w:val="24"/>
        </w:rPr>
        <w:t>garis kakek buyut yang ke tujuh</w:t>
      </w:r>
      <w:r w:rsidR="00980D95">
        <w:rPr>
          <w:rFonts w:asciiTheme="majorBidi" w:hAnsiTheme="majorBidi" w:cstheme="majorBidi"/>
          <w:sz w:val="24"/>
          <w:szCs w:val="24"/>
        </w:rPr>
        <w:t xml:space="preserve"> yang merupakan kebanggaan</w:t>
      </w:r>
      <w:r w:rsidR="00980D95" w:rsidRPr="00980D95">
        <w:rPr>
          <w:rFonts w:asciiTheme="majorBidi" w:hAnsiTheme="majorBidi" w:cstheme="majorBidi"/>
          <w:sz w:val="24"/>
          <w:szCs w:val="24"/>
        </w:rPr>
        <w:t xml:space="preserve"> </w:t>
      </w:r>
      <w:r w:rsidR="00980D95">
        <w:rPr>
          <w:rFonts w:asciiTheme="majorBidi" w:hAnsiTheme="majorBidi" w:cstheme="majorBidi"/>
          <w:sz w:val="24"/>
          <w:szCs w:val="24"/>
        </w:rPr>
        <w:t>suku Quraisy dan bani ‘</w:t>
      </w:r>
      <w:r w:rsidR="00980D95" w:rsidRPr="00980D95">
        <w:rPr>
          <w:rFonts w:asciiTheme="majorBidi" w:hAnsiTheme="majorBidi" w:cstheme="majorBidi"/>
          <w:sz w:val="24"/>
          <w:szCs w:val="24"/>
        </w:rPr>
        <w:t>Adi</w:t>
      </w:r>
      <w:r w:rsidR="00980D95">
        <w:rPr>
          <w:rStyle w:val="FootnoteReference"/>
          <w:rFonts w:asciiTheme="majorBidi" w:hAnsiTheme="majorBidi" w:cstheme="majorBidi"/>
          <w:sz w:val="24"/>
          <w:szCs w:val="24"/>
        </w:rPr>
        <w:footnoteReference w:id="44"/>
      </w:r>
      <w:r w:rsidR="00980D95">
        <w:rPr>
          <w:rFonts w:asciiTheme="majorBidi" w:hAnsiTheme="majorBidi" w:cstheme="majorBidi"/>
          <w:sz w:val="24"/>
          <w:szCs w:val="24"/>
        </w:rPr>
        <w:t>.</w:t>
      </w:r>
    </w:p>
    <w:p w:rsidR="005B20CB" w:rsidRDefault="00980D95" w:rsidP="00980D95">
      <w:pPr>
        <w:spacing w:line="360" w:lineRule="auto"/>
        <w:jc w:val="both"/>
        <w:rPr>
          <w:rFonts w:asciiTheme="majorBidi" w:hAnsiTheme="majorBidi" w:cstheme="majorBidi"/>
          <w:sz w:val="24"/>
          <w:szCs w:val="24"/>
        </w:rPr>
      </w:pPr>
      <w:r>
        <w:rPr>
          <w:rFonts w:asciiTheme="majorBidi" w:hAnsiTheme="majorBidi" w:cstheme="majorBidi"/>
          <w:sz w:val="24"/>
          <w:szCs w:val="24"/>
        </w:rPr>
        <w:tab/>
        <w:t xml:space="preserve">Saat menjadi khalifah secara prinsip </w:t>
      </w:r>
      <w:r w:rsidRPr="00C317B0">
        <w:rPr>
          <w:rFonts w:asciiTheme="majorBidi" w:hAnsiTheme="majorBidi" w:cstheme="majorBidi"/>
          <w:sz w:val="24"/>
          <w:szCs w:val="24"/>
        </w:rPr>
        <w:t>‘Umar Bin al-Khaṭṭāb</w:t>
      </w:r>
      <w:r>
        <w:rPr>
          <w:rFonts w:asciiTheme="majorBidi" w:hAnsiTheme="majorBidi" w:cstheme="majorBidi"/>
          <w:sz w:val="24"/>
          <w:szCs w:val="24"/>
        </w:rPr>
        <w:t xml:space="preserve"> melanjutkan kebijakan Abū Bakar al-Ṣiddīq dengan m</w:t>
      </w:r>
      <w:r w:rsidR="005B20CB" w:rsidRPr="005B20CB">
        <w:rPr>
          <w:rFonts w:asciiTheme="majorBidi" w:hAnsiTheme="majorBidi" w:cstheme="majorBidi"/>
          <w:sz w:val="24"/>
          <w:szCs w:val="24"/>
        </w:rPr>
        <w:t xml:space="preserve">embuat </w:t>
      </w:r>
      <w:r w:rsidR="005B20CB" w:rsidRPr="005B20CB">
        <w:rPr>
          <w:rFonts w:asciiTheme="majorBidi" w:hAnsiTheme="majorBidi" w:cstheme="majorBidi"/>
          <w:i/>
          <w:iCs/>
          <w:sz w:val="24"/>
          <w:szCs w:val="24"/>
        </w:rPr>
        <w:t>baytul māl</w:t>
      </w:r>
      <w:r w:rsidR="005B20CB" w:rsidRPr="005B20CB">
        <w:rPr>
          <w:rFonts w:asciiTheme="majorBidi" w:hAnsiTheme="majorBidi" w:cstheme="majorBidi"/>
          <w:sz w:val="24"/>
          <w:szCs w:val="24"/>
        </w:rPr>
        <w:t>, membuat</w:t>
      </w:r>
      <w:r w:rsidR="005B20CB">
        <w:rPr>
          <w:rFonts w:asciiTheme="majorBidi" w:hAnsiTheme="majorBidi" w:cstheme="majorBidi"/>
          <w:sz w:val="24"/>
          <w:szCs w:val="24"/>
        </w:rPr>
        <w:t xml:space="preserve"> sistem pengaduan masyarakat dengan berbagai diwan seperti diwan jundy (yang mengatur gaji tentara), diwan al-Kharaj (infrastruktur negara) diwan al-Qāḍī (peradilan dan kehakiman), diwan ḥisbah (badan pemangku tatanan pasar) untuk </w:t>
      </w:r>
      <w:r w:rsidR="005B20CB">
        <w:rPr>
          <w:rFonts w:asciiTheme="majorBidi" w:hAnsiTheme="majorBidi" w:cstheme="majorBidi"/>
          <w:sz w:val="24"/>
          <w:szCs w:val="24"/>
        </w:rPr>
        <w:lastRenderedPageBreak/>
        <w:t xml:space="preserve">mengatur </w:t>
      </w:r>
      <w:r w:rsidR="005B20CB" w:rsidRPr="005B20CB">
        <w:rPr>
          <w:rFonts w:asciiTheme="majorBidi" w:hAnsiTheme="majorBidi" w:cstheme="majorBidi"/>
          <w:sz w:val="24"/>
          <w:szCs w:val="24"/>
        </w:rPr>
        <w:t>perekonomian dengan sistem pajak, mengatur tanah hak milik dengan tatanan negara sehingga tidak menyebabkan oligarki, membiayai orang-orang yang berilmu serta menugaskan Ali Ibn Abi ṭālib untuk mengembangkan ilmu pengetahuan</w:t>
      </w:r>
      <w:r w:rsidR="00C317B0">
        <w:rPr>
          <w:rStyle w:val="FootnoteReference"/>
          <w:rFonts w:asciiTheme="majorBidi" w:hAnsiTheme="majorBidi" w:cstheme="majorBidi"/>
          <w:sz w:val="24"/>
          <w:szCs w:val="24"/>
        </w:rPr>
        <w:footnoteReference w:id="45"/>
      </w:r>
      <w:r w:rsidR="005B20CB">
        <w:rPr>
          <w:rFonts w:asciiTheme="majorBidi" w:hAnsiTheme="majorBidi" w:cstheme="majorBidi"/>
          <w:sz w:val="24"/>
          <w:szCs w:val="24"/>
        </w:rPr>
        <w:t>.</w:t>
      </w:r>
    </w:p>
    <w:p w:rsidR="00D967E7" w:rsidRDefault="00D967E7" w:rsidP="00D967E7">
      <w:pPr>
        <w:spacing w:line="360" w:lineRule="auto"/>
        <w:jc w:val="both"/>
        <w:rPr>
          <w:rFonts w:asciiTheme="majorBidi" w:hAnsiTheme="majorBidi" w:cstheme="majorBidi"/>
          <w:sz w:val="24"/>
          <w:szCs w:val="24"/>
        </w:rPr>
      </w:pPr>
      <w:r>
        <w:rPr>
          <w:rFonts w:asciiTheme="majorBidi" w:hAnsiTheme="majorBidi" w:cstheme="majorBidi"/>
          <w:sz w:val="24"/>
          <w:szCs w:val="24"/>
        </w:rPr>
        <w:tab/>
        <w:t xml:space="preserve">Atas berbagai trobosan dan kebijakan baru yang dilakukan oleh </w:t>
      </w:r>
      <w:r w:rsidRPr="00C317B0">
        <w:rPr>
          <w:rFonts w:asciiTheme="majorBidi" w:hAnsiTheme="majorBidi" w:cstheme="majorBidi"/>
          <w:sz w:val="24"/>
          <w:szCs w:val="24"/>
        </w:rPr>
        <w:t>‘Umar Bin al-Khaṭṭāb</w:t>
      </w:r>
      <w:r>
        <w:rPr>
          <w:rFonts w:asciiTheme="majorBidi" w:hAnsiTheme="majorBidi" w:cstheme="majorBidi"/>
          <w:sz w:val="24"/>
          <w:szCs w:val="24"/>
        </w:rPr>
        <w:t xml:space="preserve"> maka tidak sedikit orang yang tidak siap menerima keputusan yang dibuat </w:t>
      </w:r>
      <w:r w:rsidRPr="00C317B0">
        <w:rPr>
          <w:rFonts w:asciiTheme="majorBidi" w:hAnsiTheme="majorBidi" w:cstheme="majorBidi"/>
          <w:sz w:val="24"/>
          <w:szCs w:val="24"/>
        </w:rPr>
        <w:t>‘Umar Bin al-Khaṭṭāb</w:t>
      </w:r>
      <w:r>
        <w:rPr>
          <w:rFonts w:asciiTheme="majorBidi" w:hAnsiTheme="majorBidi" w:cstheme="majorBidi"/>
          <w:sz w:val="24"/>
          <w:szCs w:val="24"/>
        </w:rPr>
        <w:t xml:space="preserve">. Oleh sebab itu setelah </w:t>
      </w:r>
      <w:r w:rsidRPr="00D967E7">
        <w:rPr>
          <w:rFonts w:asciiTheme="majorBidi" w:hAnsiTheme="majorBidi" w:cstheme="majorBidi"/>
          <w:sz w:val="24"/>
          <w:szCs w:val="24"/>
        </w:rPr>
        <w:t xml:space="preserve">memimpin selama  kurang lebih </w:t>
      </w:r>
      <w:r>
        <w:rPr>
          <w:rFonts w:asciiTheme="majorBidi" w:hAnsiTheme="majorBidi" w:cstheme="majorBidi"/>
          <w:sz w:val="24"/>
          <w:szCs w:val="24"/>
        </w:rPr>
        <w:t xml:space="preserve">sepuluh </w:t>
      </w:r>
      <w:r w:rsidRPr="00D967E7">
        <w:rPr>
          <w:rFonts w:asciiTheme="majorBidi" w:hAnsiTheme="majorBidi" w:cstheme="majorBidi"/>
          <w:sz w:val="24"/>
          <w:szCs w:val="24"/>
        </w:rPr>
        <w:t xml:space="preserve">tahun, akhirnya ‘Umar </w:t>
      </w:r>
      <w:r>
        <w:rPr>
          <w:rFonts w:asciiTheme="majorBidi" w:hAnsiTheme="majorBidi" w:cstheme="majorBidi"/>
          <w:sz w:val="24"/>
          <w:szCs w:val="24"/>
        </w:rPr>
        <w:t xml:space="preserve">dibunuh </w:t>
      </w:r>
      <w:r w:rsidR="00DF0319">
        <w:rPr>
          <w:rFonts w:asciiTheme="majorBidi" w:hAnsiTheme="majorBidi" w:cstheme="majorBidi"/>
          <w:sz w:val="24"/>
          <w:szCs w:val="24"/>
        </w:rPr>
        <w:t xml:space="preserve">ditikam tiga belas kali </w:t>
      </w:r>
      <w:r>
        <w:rPr>
          <w:rFonts w:asciiTheme="majorBidi" w:hAnsiTheme="majorBidi" w:cstheme="majorBidi"/>
          <w:sz w:val="24"/>
          <w:szCs w:val="24"/>
        </w:rPr>
        <w:t xml:space="preserve">oleh </w:t>
      </w:r>
      <w:r w:rsidRPr="00D967E7">
        <w:rPr>
          <w:rFonts w:asciiTheme="majorBidi" w:hAnsiTheme="majorBidi" w:cstheme="majorBidi"/>
          <w:sz w:val="24"/>
          <w:szCs w:val="24"/>
        </w:rPr>
        <w:t xml:space="preserve">Abū  Lu’lu’ah  Fairūz  al-Majūsī </w:t>
      </w:r>
      <w:r>
        <w:rPr>
          <w:rFonts w:asciiTheme="majorBidi" w:hAnsiTheme="majorBidi" w:cstheme="majorBidi"/>
          <w:sz w:val="24"/>
          <w:szCs w:val="24"/>
        </w:rPr>
        <w:t>tahun dua puluh tiga</w:t>
      </w:r>
      <w:r w:rsidRPr="00D967E7">
        <w:rPr>
          <w:rFonts w:asciiTheme="majorBidi" w:hAnsiTheme="majorBidi" w:cstheme="majorBidi"/>
          <w:sz w:val="24"/>
          <w:szCs w:val="24"/>
        </w:rPr>
        <w:t xml:space="preserve"> Hijriah</w:t>
      </w:r>
      <w:r w:rsidR="00DF0319">
        <w:rPr>
          <w:rStyle w:val="FootnoteReference"/>
          <w:rFonts w:asciiTheme="majorBidi" w:hAnsiTheme="majorBidi" w:cstheme="majorBidi"/>
          <w:sz w:val="24"/>
          <w:szCs w:val="24"/>
        </w:rPr>
        <w:footnoteReference w:id="46"/>
      </w:r>
      <w:r w:rsidRPr="00D967E7">
        <w:rPr>
          <w:rFonts w:asciiTheme="majorBidi" w:hAnsiTheme="majorBidi" w:cstheme="majorBidi"/>
          <w:sz w:val="24"/>
          <w:szCs w:val="24"/>
        </w:rPr>
        <w:t>.</w:t>
      </w:r>
    </w:p>
    <w:p w:rsidR="00D967E7" w:rsidRDefault="00D967E7" w:rsidP="00DF0319">
      <w:pPr>
        <w:spacing w:line="360" w:lineRule="auto"/>
        <w:jc w:val="both"/>
        <w:rPr>
          <w:rFonts w:asciiTheme="majorBidi" w:hAnsiTheme="majorBidi" w:cstheme="majorBidi"/>
          <w:sz w:val="24"/>
          <w:szCs w:val="24"/>
        </w:rPr>
      </w:pPr>
      <w:r>
        <w:rPr>
          <w:rFonts w:asciiTheme="majorBidi" w:hAnsiTheme="majorBidi" w:cstheme="majorBidi"/>
          <w:sz w:val="24"/>
          <w:szCs w:val="24"/>
        </w:rPr>
        <w:tab/>
        <w:t xml:space="preserve">Sebelum wafat ‘Umar </w:t>
      </w:r>
      <w:r w:rsidRPr="00C317B0">
        <w:rPr>
          <w:rFonts w:asciiTheme="majorBidi" w:hAnsiTheme="majorBidi" w:cstheme="majorBidi"/>
          <w:sz w:val="24"/>
          <w:szCs w:val="24"/>
        </w:rPr>
        <w:t>Bin al-Khaṭṭāb</w:t>
      </w:r>
      <w:r>
        <w:rPr>
          <w:rFonts w:asciiTheme="majorBidi" w:hAnsiTheme="majorBidi" w:cstheme="majorBidi"/>
          <w:sz w:val="24"/>
          <w:szCs w:val="24"/>
        </w:rPr>
        <w:t xml:space="preserve"> berpesan kepada sahabat untuk menentukan si</w:t>
      </w:r>
      <w:r w:rsidR="00DF0319">
        <w:rPr>
          <w:rFonts w:asciiTheme="majorBidi" w:hAnsiTheme="majorBidi" w:cstheme="majorBidi"/>
          <w:sz w:val="24"/>
          <w:szCs w:val="24"/>
        </w:rPr>
        <w:t xml:space="preserve">stem pemilihan khalifah </w:t>
      </w:r>
      <w:r>
        <w:rPr>
          <w:rFonts w:asciiTheme="majorBidi" w:hAnsiTheme="majorBidi" w:cstheme="majorBidi"/>
          <w:sz w:val="24"/>
          <w:szCs w:val="24"/>
        </w:rPr>
        <w:t>melalui musyawarah dengan merekomendasikan enam sahabat. Adapun enam sahabat tersebut adalah e</w:t>
      </w:r>
      <w:r w:rsidRPr="00D967E7">
        <w:rPr>
          <w:rFonts w:asciiTheme="majorBidi" w:hAnsiTheme="majorBidi" w:cstheme="majorBidi"/>
          <w:sz w:val="24"/>
          <w:szCs w:val="24"/>
        </w:rPr>
        <w:t xml:space="preserve">nam orang sahabat itu  </w:t>
      </w:r>
      <w:r>
        <w:rPr>
          <w:rFonts w:asciiTheme="majorBidi" w:hAnsiTheme="majorBidi" w:cstheme="majorBidi"/>
          <w:sz w:val="24"/>
          <w:szCs w:val="24"/>
        </w:rPr>
        <w:t>meliputi</w:t>
      </w:r>
      <w:r w:rsidRPr="00D967E7">
        <w:rPr>
          <w:rFonts w:asciiTheme="majorBidi" w:hAnsiTheme="majorBidi" w:cstheme="majorBidi"/>
          <w:sz w:val="24"/>
          <w:szCs w:val="24"/>
        </w:rPr>
        <w:t xml:space="preserve">  ‘Uṡ</w:t>
      </w:r>
      <w:r>
        <w:rPr>
          <w:rFonts w:asciiTheme="majorBidi" w:hAnsiTheme="majorBidi" w:cstheme="majorBidi"/>
          <w:sz w:val="24"/>
          <w:szCs w:val="24"/>
        </w:rPr>
        <w:t xml:space="preserve">mān  bin  ‘Affān, ‘Alī bin Abū </w:t>
      </w:r>
      <w:r w:rsidRPr="00D967E7">
        <w:rPr>
          <w:rFonts w:asciiTheme="majorBidi" w:hAnsiTheme="majorBidi" w:cstheme="majorBidi"/>
          <w:sz w:val="24"/>
          <w:szCs w:val="24"/>
        </w:rPr>
        <w:t>Ṭ</w:t>
      </w:r>
      <w:r>
        <w:rPr>
          <w:rFonts w:asciiTheme="majorBidi" w:hAnsiTheme="majorBidi" w:cstheme="majorBidi"/>
          <w:sz w:val="24"/>
          <w:szCs w:val="24"/>
        </w:rPr>
        <w:t xml:space="preserve">ālib, </w:t>
      </w:r>
      <w:r w:rsidRPr="00D967E7">
        <w:rPr>
          <w:rFonts w:asciiTheme="majorBidi" w:hAnsiTheme="majorBidi" w:cstheme="majorBidi"/>
          <w:sz w:val="24"/>
          <w:szCs w:val="24"/>
        </w:rPr>
        <w:t>Ṭalḥ</w:t>
      </w:r>
      <w:r>
        <w:rPr>
          <w:rFonts w:asciiTheme="majorBidi" w:hAnsiTheme="majorBidi" w:cstheme="majorBidi"/>
          <w:sz w:val="24"/>
          <w:szCs w:val="24"/>
        </w:rPr>
        <w:t xml:space="preserve">ah, </w:t>
      </w:r>
      <w:r w:rsidRPr="00D967E7">
        <w:rPr>
          <w:rFonts w:asciiTheme="majorBidi" w:hAnsiTheme="majorBidi" w:cstheme="majorBidi"/>
          <w:sz w:val="24"/>
          <w:szCs w:val="24"/>
        </w:rPr>
        <w:t>Zubair  bin</w:t>
      </w:r>
      <w:r>
        <w:rPr>
          <w:rFonts w:asciiTheme="majorBidi" w:hAnsiTheme="majorBidi" w:cstheme="majorBidi"/>
          <w:sz w:val="24"/>
          <w:szCs w:val="24"/>
        </w:rPr>
        <w:t xml:space="preserve"> ‘Awwām, ‘Abdur </w:t>
      </w:r>
      <w:r w:rsidRPr="00D967E7">
        <w:rPr>
          <w:rFonts w:asciiTheme="majorBidi" w:hAnsiTheme="majorBidi" w:cstheme="majorBidi"/>
          <w:sz w:val="24"/>
          <w:szCs w:val="24"/>
        </w:rPr>
        <w:t>Raḥ</w:t>
      </w:r>
      <w:r>
        <w:rPr>
          <w:rFonts w:asciiTheme="majorBidi" w:hAnsiTheme="majorBidi" w:cstheme="majorBidi"/>
          <w:sz w:val="24"/>
          <w:szCs w:val="24"/>
        </w:rPr>
        <w:t xml:space="preserve">mān bin </w:t>
      </w:r>
      <w:r w:rsidRPr="00D967E7">
        <w:rPr>
          <w:rFonts w:asciiTheme="majorBidi" w:hAnsiTheme="majorBidi" w:cstheme="majorBidi"/>
          <w:sz w:val="24"/>
          <w:szCs w:val="24"/>
        </w:rPr>
        <w:t>‘Auf,  dan  Sa’ad bin Abū Waqqāṣ</w:t>
      </w:r>
      <w:r>
        <w:rPr>
          <w:rFonts w:asciiTheme="majorBidi" w:hAnsiTheme="majorBidi" w:cstheme="majorBidi"/>
          <w:sz w:val="24"/>
          <w:szCs w:val="24"/>
        </w:rPr>
        <w:t xml:space="preserve">, dan akhirnya melalui tawaran sistem musyawarah sebagaimana dalam al-Qur’an, dan </w:t>
      </w:r>
      <w:r>
        <w:rPr>
          <w:rFonts w:asciiTheme="majorBidi" w:hAnsiTheme="majorBidi" w:cstheme="majorBidi"/>
          <w:sz w:val="24"/>
          <w:szCs w:val="24"/>
        </w:rPr>
        <w:lastRenderedPageBreak/>
        <w:t xml:space="preserve">akhirnya  pada tahun dua puluh tiga hijriyyah </w:t>
      </w:r>
      <w:r w:rsidRPr="00D967E7">
        <w:rPr>
          <w:rFonts w:asciiTheme="majorBidi" w:hAnsiTheme="majorBidi" w:cstheme="majorBidi"/>
          <w:sz w:val="24"/>
          <w:szCs w:val="24"/>
        </w:rPr>
        <w:t>‘Uṡ</w:t>
      </w:r>
      <w:r>
        <w:rPr>
          <w:rFonts w:asciiTheme="majorBidi" w:hAnsiTheme="majorBidi" w:cstheme="majorBidi"/>
          <w:sz w:val="24"/>
          <w:szCs w:val="24"/>
        </w:rPr>
        <w:t>mān  bin  ‘Affān</w:t>
      </w:r>
      <w:r w:rsidR="00DF0319">
        <w:rPr>
          <w:rFonts w:asciiTheme="majorBidi" w:hAnsiTheme="majorBidi" w:cstheme="majorBidi"/>
          <w:sz w:val="24"/>
          <w:szCs w:val="24"/>
        </w:rPr>
        <w:t xml:space="preserve"> dilantik dan diangkat menjadi khalifah</w:t>
      </w:r>
      <w:r w:rsidR="00DF0319">
        <w:rPr>
          <w:rStyle w:val="FootnoteReference"/>
          <w:rFonts w:asciiTheme="majorBidi" w:hAnsiTheme="majorBidi" w:cstheme="majorBidi"/>
          <w:sz w:val="24"/>
          <w:szCs w:val="24"/>
        </w:rPr>
        <w:footnoteReference w:id="47"/>
      </w:r>
      <w:r w:rsidR="00DF0319">
        <w:rPr>
          <w:rFonts w:asciiTheme="majorBidi" w:hAnsiTheme="majorBidi" w:cstheme="majorBidi"/>
          <w:sz w:val="24"/>
          <w:szCs w:val="24"/>
        </w:rPr>
        <w:t>.</w:t>
      </w:r>
    </w:p>
    <w:p w:rsidR="00BE0411" w:rsidRDefault="00A74341" w:rsidP="00D967E7">
      <w:pPr>
        <w:spacing w:line="360" w:lineRule="auto"/>
        <w:jc w:val="both"/>
        <w:rPr>
          <w:rFonts w:asciiTheme="majorBidi" w:hAnsiTheme="majorBidi" w:cstheme="majorBidi"/>
          <w:b/>
          <w:bCs/>
          <w:sz w:val="24"/>
          <w:szCs w:val="24"/>
        </w:rPr>
      </w:pPr>
      <w:r w:rsidRPr="00BE0411">
        <w:rPr>
          <w:rFonts w:asciiTheme="majorBidi" w:hAnsiTheme="majorBidi" w:cstheme="majorBidi"/>
          <w:b/>
          <w:bCs/>
          <w:sz w:val="24"/>
          <w:szCs w:val="24"/>
        </w:rPr>
        <w:t xml:space="preserve">KHALIFAH ‘UMAR BIN </w:t>
      </w:r>
      <w:r w:rsidR="00856705">
        <w:rPr>
          <w:rFonts w:asciiTheme="majorBidi" w:hAnsiTheme="majorBidi" w:cstheme="majorBidi"/>
          <w:b/>
          <w:bCs/>
          <w:sz w:val="24"/>
          <w:szCs w:val="24"/>
        </w:rPr>
        <w:t>AL-</w:t>
      </w:r>
      <w:r w:rsidRPr="00BE0411">
        <w:rPr>
          <w:rFonts w:asciiTheme="majorBidi" w:hAnsiTheme="majorBidi" w:cstheme="majorBidi"/>
          <w:b/>
          <w:bCs/>
          <w:sz w:val="24"/>
          <w:szCs w:val="24"/>
        </w:rPr>
        <w:t>KHAṬṬĀB</w:t>
      </w:r>
      <w:r>
        <w:rPr>
          <w:rFonts w:asciiTheme="majorBidi" w:hAnsiTheme="majorBidi" w:cstheme="majorBidi"/>
          <w:b/>
          <w:bCs/>
          <w:sz w:val="24"/>
          <w:szCs w:val="24"/>
        </w:rPr>
        <w:t xml:space="preserve"> DAN PEMAHAMAN KONTEKSTUAL</w:t>
      </w:r>
      <w:r w:rsidR="00BE0411" w:rsidRPr="00BE0411">
        <w:rPr>
          <w:rFonts w:asciiTheme="majorBidi" w:hAnsiTheme="majorBidi" w:cstheme="majorBidi"/>
          <w:b/>
          <w:bCs/>
          <w:sz w:val="24"/>
          <w:szCs w:val="24"/>
        </w:rPr>
        <w:t xml:space="preserve"> </w:t>
      </w:r>
      <w:r w:rsidR="00935604">
        <w:rPr>
          <w:rFonts w:asciiTheme="majorBidi" w:hAnsiTheme="majorBidi" w:cstheme="majorBidi"/>
          <w:b/>
          <w:bCs/>
          <w:sz w:val="24"/>
          <w:szCs w:val="24"/>
        </w:rPr>
        <w:t xml:space="preserve">Al-QUR’AN DAN </w:t>
      </w:r>
      <w:r w:rsidR="00BE0411" w:rsidRPr="00BE0411">
        <w:rPr>
          <w:rFonts w:asciiTheme="majorBidi" w:hAnsiTheme="majorBidi" w:cstheme="majorBidi"/>
          <w:b/>
          <w:bCs/>
          <w:sz w:val="24"/>
          <w:szCs w:val="24"/>
        </w:rPr>
        <w:t xml:space="preserve">HADIS </w:t>
      </w:r>
    </w:p>
    <w:p w:rsidR="00AF709F" w:rsidRDefault="002569C8" w:rsidP="00D63CDD">
      <w:pPr>
        <w:spacing w:line="360" w:lineRule="auto"/>
        <w:jc w:val="both"/>
        <w:rPr>
          <w:rFonts w:asciiTheme="majorBidi" w:hAnsiTheme="majorBidi" w:cstheme="majorBidi"/>
          <w:sz w:val="24"/>
          <w:szCs w:val="24"/>
        </w:rPr>
      </w:pPr>
      <w:r w:rsidRPr="002569C8">
        <w:rPr>
          <w:rFonts w:asciiTheme="majorBidi" w:hAnsiTheme="majorBidi" w:cstheme="majorBidi"/>
          <w:sz w:val="24"/>
          <w:szCs w:val="24"/>
        </w:rPr>
        <w:tab/>
        <w:t xml:space="preserve">Sebagai seorang khalifah dan orang yang begitu berjasa dalam kesuksesan dakwah Islam, ‘Umar Bin </w:t>
      </w:r>
      <w:r w:rsidR="008E515D">
        <w:rPr>
          <w:rFonts w:asciiTheme="majorBidi" w:hAnsiTheme="majorBidi" w:cstheme="majorBidi"/>
          <w:sz w:val="24"/>
          <w:szCs w:val="24"/>
        </w:rPr>
        <w:t>al-</w:t>
      </w:r>
      <w:r w:rsidRPr="002569C8">
        <w:rPr>
          <w:rFonts w:asciiTheme="majorBidi" w:hAnsiTheme="majorBidi" w:cstheme="majorBidi"/>
          <w:sz w:val="24"/>
          <w:szCs w:val="24"/>
        </w:rPr>
        <w:t xml:space="preserve">Khaṭṭāb memiliki banyak gelar yaitu singa padang pasir, </w:t>
      </w:r>
      <w:r w:rsidRPr="002569C8">
        <w:rPr>
          <w:rFonts w:asciiTheme="majorBidi" w:hAnsiTheme="majorBidi" w:cstheme="majorBidi"/>
          <w:i/>
          <w:iCs/>
          <w:sz w:val="24"/>
          <w:szCs w:val="24"/>
        </w:rPr>
        <w:t>al-f</w:t>
      </w:r>
      <w:r w:rsidR="00AF709F" w:rsidRPr="002569C8">
        <w:rPr>
          <w:rFonts w:asciiTheme="majorBidi" w:hAnsiTheme="majorBidi" w:cstheme="majorBidi"/>
          <w:i/>
          <w:iCs/>
          <w:sz w:val="24"/>
          <w:szCs w:val="24"/>
        </w:rPr>
        <w:t>āruq, Abu F</w:t>
      </w:r>
      <w:r w:rsidR="00D63CDD">
        <w:rPr>
          <w:rFonts w:asciiTheme="majorBidi" w:hAnsiTheme="majorBidi" w:cstheme="majorBidi"/>
          <w:i/>
          <w:iCs/>
          <w:sz w:val="24"/>
          <w:szCs w:val="24"/>
        </w:rPr>
        <w:t>ā</w:t>
      </w:r>
      <w:r w:rsidR="00AF709F" w:rsidRPr="002569C8">
        <w:rPr>
          <w:rFonts w:asciiTheme="majorBidi" w:hAnsiTheme="majorBidi" w:cstheme="majorBidi"/>
          <w:i/>
          <w:iCs/>
          <w:sz w:val="24"/>
          <w:szCs w:val="24"/>
        </w:rPr>
        <w:t>iz,</w:t>
      </w:r>
      <w:r w:rsidR="00AF709F" w:rsidRPr="002569C8">
        <w:rPr>
          <w:rFonts w:asciiTheme="majorBidi" w:hAnsiTheme="majorBidi" w:cstheme="majorBidi"/>
          <w:sz w:val="24"/>
          <w:szCs w:val="24"/>
        </w:rPr>
        <w:t xml:space="preserve"> </w:t>
      </w:r>
      <w:r w:rsidR="00AF709F" w:rsidRPr="002569C8">
        <w:rPr>
          <w:rFonts w:asciiTheme="majorBidi" w:hAnsiTheme="majorBidi" w:cstheme="majorBidi"/>
          <w:i/>
          <w:iCs/>
          <w:sz w:val="24"/>
          <w:szCs w:val="24"/>
        </w:rPr>
        <w:t>amīr al-mu’minīn</w:t>
      </w:r>
      <w:r>
        <w:rPr>
          <w:rFonts w:asciiTheme="majorBidi" w:hAnsiTheme="majorBidi" w:cstheme="majorBidi"/>
          <w:i/>
          <w:iCs/>
          <w:sz w:val="24"/>
          <w:szCs w:val="24"/>
        </w:rPr>
        <w:t xml:space="preserve">, </w:t>
      </w:r>
      <w:r>
        <w:rPr>
          <w:rFonts w:asciiTheme="majorBidi" w:hAnsiTheme="majorBidi" w:cstheme="majorBidi"/>
          <w:sz w:val="24"/>
          <w:szCs w:val="24"/>
        </w:rPr>
        <w:t xml:space="preserve">gelar tersebut diperoleh atas pemikiran kritis </w:t>
      </w:r>
      <w:r>
        <w:rPr>
          <w:rFonts w:asciiTheme="majorBidi" w:hAnsiTheme="majorBidi" w:cstheme="majorBidi"/>
          <w:b/>
          <w:bCs/>
          <w:sz w:val="24"/>
          <w:szCs w:val="24"/>
        </w:rPr>
        <w:t xml:space="preserve"> </w:t>
      </w:r>
      <w:r w:rsidRPr="002569C8">
        <w:rPr>
          <w:rFonts w:asciiTheme="majorBidi" w:hAnsiTheme="majorBidi" w:cstheme="majorBidi"/>
          <w:sz w:val="24"/>
          <w:szCs w:val="24"/>
        </w:rPr>
        <w:t>‘Umar Bin Khaṭṭāb</w:t>
      </w:r>
      <w:r>
        <w:rPr>
          <w:rFonts w:asciiTheme="majorBidi" w:hAnsiTheme="majorBidi" w:cstheme="majorBidi"/>
          <w:sz w:val="24"/>
          <w:szCs w:val="24"/>
        </w:rPr>
        <w:t xml:space="preserve"> dalam menyelesaikan berbagai krisis ekonomi, krisis hukum, sosial, politik saat menjadi khalifah</w:t>
      </w:r>
      <w:r w:rsidR="00D63CDD">
        <w:rPr>
          <w:rStyle w:val="FootnoteReference"/>
          <w:rFonts w:asciiTheme="majorBidi" w:hAnsiTheme="majorBidi" w:cstheme="majorBidi"/>
          <w:sz w:val="24"/>
          <w:szCs w:val="24"/>
        </w:rPr>
        <w:footnoteReference w:id="48"/>
      </w:r>
      <w:r>
        <w:rPr>
          <w:rFonts w:asciiTheme="majorBidi" w:hAnsiTheme="majorBidi" w:cstheme="majorBidi"/>
          <w:sz w:val="24"/>
          <w:szCs w:val="24"/>
        </w:rPr>
        <w:t>.</w:t>
      </w:r>
    </w:p>
    <w:p w:rsidR="002569C8" w:rsidRDefault="002569C8" w:rsidP="001D1589">
      <w:pPr>
        <w:spacing w:line="360" w:lineRule="auto"/>
        <w:jc w:val="both"/>
        <w:rPr>
          <w:rFonts w:asciiTheme="majorBidi" w:hAnsiTheme="majorBidi" w:cstheme="majorBidi"/>
          <w:sz w:val="24"/>
          <w:szCs w:val="24"/>
        </w:rPr>
      </w:pPr>
      <w:r>
        <w:rPr>
          <w:rFonts w:asciiTheme="majorBidi" w:hAnsiTheme="majorBidi" w:cstheme="majorBidi"/>
          <w:sz w:val="24"/>
          <w:szCs w:val="24"/>
        </w:rPr>
        <w:tab/>
        <w:t xml:space="preserve">Pemikiran kontekstual sahabat </w:t>
      </w:r>
      <w:r w:rsidRPr="002569C8">
        <w:rPr>
          <w:rFonts w:asciiTheme="majorBidi" w:hAnsiTheme="majorBidi" w:cstheme="majorBidi"/>
          <w:sz w:val="24"/>
          <w:szCs w:val="24"/>
        </w:rPr>
        <w:t xml:space="preserve">‘Umar Bin </w:t>
      </w:r>
      <w:r w:rsidR="008E515D">
        <w:rPr>
          <w:rFonts w:asciiTheme="majorBidi" w:hAnsiTheme="majorBidi" w:cstheme="majorBidi"/>
          <w:sz w:val="24"/>
          <w:szCs w:val="24"/>
        </w:rPr>
        <w:t>al-</w:t>
      </w:r>
      <w:r w:rsidRPr="002569C8">
        <w:rPr>
          <w:rFonts w:asciiTheme="majorBidi" w:hAnsiTheme="majorBidi" w:cstheme="majorBidi"/>
          <w:sz w:val="24"/>
          <w:szCs w:val="24"/>
        </w:rPr>
        <w:t>Khaṭṭāb</w:t>
      </w:r>
      <w:r>
        <w:rPr>
          <w:rFonts w:asciiTheme="majorBidi" w:hAnsiTheme="majorBidi" w:cstheme="majorBidi"/>
          <w:sz w:val="24"/>
          <w:szCs w:val="24"/>
        </w:rPr>
        <w:t xml:space="preserve"> banyak didasari dari Hadis Nabi Muhammad yang dipahami dari teks dan disesuaikan dengan realitas yang ada pada saat itu. Untuk lebih jelas dalam melihat pemikiran </w:t>
      </w:r>
      <w:r w:rsidRPr="002569C8">
        <w:rPr>
          <w:rFonts w:asciiTheme="majorBidi" w:hAnsiTheme="majorBidi" w:cstheme="majorBidi"/>
          <w:sz w:val="24"/>
          <w:szCs w:val="24"/>
        </w:rPr>
        <w:t xml:space="preserve">‘Umar Bin </w:t>
      </w:r>
      <w:r w:rsidR="008E515D">
        <w:rPr>
          <w:rFonts w:asciiTheme="majorBidi" w:hAnsiTheme="majorBidi" w:cstheme="majorBidi"/>
          <w:sz w:val="24"/>
          <w:szCs w:val="24"/>
        </w:rPr>
        <w:t>al-</w:t>
      </w:r>
      <w:r w:rsidRPr="002569C8">
        <w:rPr>
          <w:rFonts w:asciiTheme="majorBidi" w:hAnsiTheme="majorBidi" w:cstheme="majorBidi"/>
          <w:sz w:val="24"/>
          <w:szCs w:val="24"/>
        </w:rPr>
        <w:t>Khaṭṭāb</w:t>
      </w:r>
      <w:r>
        <w:rPr>
          <w:rFonts w:asciiTheme="majorBidi" w:hAnsiTheme="majorBidi" w:cstheme="majorBidi"/>
          <w:sz w:val="24"/>
          <w:szCs w:val="24"/>
        </w:rPr>
        <w:t xml:space="preserve"> akan dipaparkan yaitu sebagai berikut.</w:t>
      </w:r>
    </w:p>
    <w:p w:rsidR="00ED2BB6" w:rsidRDefault="00ED2BB6" w:rsidP="00D63CDD">
      <w:pPr>
        <w:pStyle w:val="ListParagraph"/>
        <w:numPr>
          <w:ilvl w:val="0"/>
          <w:numId w:val="5"/>
        </w:num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Rekontruksi Penerima Zakat</w:t>
      </w:r>
    </w:p>
    <w:p w:rsidR="00D128D6" w:rsidRDefault="00D128D6" w:rsidP="00D63CDD">
      <w:pPr>
        <w:spacing w:line="360" w:lineRule="auto"/>
        <w:ind w:firstLine="284"/>
        <w:jc w:val="both"/>
        <w:rPr>
          <w:rFonts w:asciiTheme="majorBidi" w:hAnsiTheme="majorBidi" w:cstheme="majorBidi"/>
          <w:sz w:val="24"/>
          <w:szCs w:val="24"/>
        </w:rPr>
      </w:pPr>
      <w:r w:rsidRPr="00D128D6">
        <w:rPr>
          <w:rFonts w:asciiTheme="majorBidi" w:hAnsiTheme="majorBidi" w:cstheme="majorBidi"/>
          <w:sz w:val="24"/>
          <w:szCs w:val="24"/>
        </w:rPr>
        <w:t>Sebagai kitab suci yang peduli akan pemerataan sistem ekonomi dan kesejahteraan umat, al-Qur’an hadir mengatur adanya zakat bagi orang yang memiliki kelebihan sehingga pemerataan kesejahteraan dapat tersampaikan lewat narasi keagamaan yang sehat</w:t>
      </w:r>
      <w:r w:rsidR="00D63CDD">
        <w:rPr>
          <w:rStyle w:val="FootnoteReference"/>
          <w:rFonts w:asciiTheme="majorBidi" w:hAnsiTheme="majorBidi" w:cstheme="majorBidi"/>
          <w:sz w:val="24"/>
          <w:szCs w:val="24"/>
        </w:rPr>
        <w:footnoteReference w:id="49"/>
      </w:r>
      <w:r w:rsidRPr="00D128D6">
        <w:rPr>
          <w:rFonts w:asciiTheme="majorBidi" w:hAnsiTheme="majorBidi" w:cstheme="majorBidi"/>
          <w:sz w:val="24"/>
          <w:szCs w:val="24"/>
        </w:rPr>
        <w:t>.</w:t>
      </w:r>
    </w:p>
    <w:p w:rsidR="00D128D6" w:rsidRDefault="00D128D6" w:rsidP="00D128D6">
      <w:pPr>
        <w:spacing w:line="360" w:lineRule="auto"/>
        <w:ind w:firstLine="284"/>
        <w:jc w:val="both"/>
        <w:rPr>
          <w:rFonts w:asciiTheme="majorBidi" w:hAnsiTheme="majorBidi" w:cstheme="majorBidi"/>
          <w:sz w:val="24"/>
          <w:szCs w:val="24"/>
        </w:rPr>
      </w:pPr>
      <w:r>
        <w:rPr>
          <w:rFonts w:asciiTheme="majorBidi" w:hAnsiTheme="majorBidi" w:cstheme="majorBidi"/>
          <w:sz w:val="24"/>
          <w:szCs w:val="24"/>
        </w:rPr>
        <w:t>Sebagaimana disebutkan dalam QS. al-Taubah [9]: 60 tentang orang-orang yang berhak mendapatkan zakat yaitu sebagai berikut:</w:t>
      </w:r>
    </w:p>
    <w:p w:rsidR="00D128D6" w:rsidRDefault="00D128D6" w:rsidP="00D128D6">
      <w:pPr>
        <w:bidi/>
        <w:spacing w:line="240" w:lineRule="auto"/>
        <w:ind w:firstLine="48"/>
        <w:jc w:val="both"/>
        <w:rPr>
          <w:rFonts w:asciiTheme="majorBidi" w:hAnsiTheme="majorBidi" w:cs="LPMQ Isep Misbah"/>
          <w:sz w:val="24"/>
          <w:szCs w:val="28"/>
          <w:rtl/>
        </w:rPr>
      </w:pPr>
      <w:r>
        <w:rPr>
          <w:rFonts w:asciiTheme="majorBidi" w:hAnsiTheme="majorBidi" w:cs="LPMQ Isep Misbah"/>
          <w:sz w:val="24"/>
          <w:szCs w:val="28"/>
          <w:rtl/>
        </w:rPr>
        <w:t>۞ اِنَّمَا الصَّدَقٰتُ لِلْفُقَرَاۤءِ وَالْمَسٰكِيْنِ وَالْعٰمِلِيْنَ عَلَيْهَا وَالْمُؤَلَّفَةِ قُلُوْبُهُمْ وَفِى الرِّقَابِ وَالْغٰرِمِيْنَ وَفِيْ سَبِيْلِ اللّٰهِ وَابْنِ السَّبِيْلِۗ فَرِيْضَةً مِّنَ اللّٰهِ ۗوَاللّٰهُ عَلِيْمٌ حَكِيْمٌ</w:t>
      </w:r>
    </w:p>
    <w:p w:rsidR="00D128D6" w:rsidRPr="00D63CDD" w:rsidRDefault="00D128D6" w:rsidP="00D63CDD">
      <w:pPr>
        <w:spacing w:line="240" w:lineRule="auto"/>
        <w:ind w:left="720"/>
        <w:jc w:val="both"/>
        <w:rPr>
          <w:rFonts w:asciiTheme="majorBidi" w:hAnsiTheme="majorBidi" w:cstheme="majorBidi"/>
          <w:sz w:val="24"/>
          <w:szCs w:val="24"/>
        </w:rPr>
      </w:pPr>
      <w:r w:rsidRPr="00D63CDD">
        <w:rPr>
          <w:rFonts w:asciiTheme="majorBidi" w:hAnsiTheme="majorBidi" w:cstheme="majorBidi"/>
          <w:sz w:val="24"/>
          <w:szCs w:val="24"/>
        </w:rPr>
        <w:t>Sesungguhnya zakat itu hanyalah untuk orang-orang fakir, orang miskin, amil zakat, yang dilunakkan hatinya (mualaf), untuk (memerdekakan) hamba sahaya, untuk (membebaskan) orang yang berutang, untuk jalan Allah dan untuk orang yang sedang dalam perjalanan, sebagai kewajiban dari Allah. Allah Maha Mengetahui, Mahabijaksana. (QS. al-Taubah [9]: 60).</w:t>
      </w:r>
    </w:p>
    <w:p w:rsidR="00D128D6" w:rsidRDefault="00D128D6" w:rsidP="00D128D6">
      <w:pPr>
        <w:spacing w:line="360" w:lineRule="auto"/>
        <w:jc w:val="both"/>
        <w:rPr>
          <w:rFonts w:asciiTheme="majorBidi" w:hAnsiTheme="majorBidi" w:cstheme="majorBidi"/>
          <w:sz w:val="24"/>
          <w:szCs w:val="24"/>
        </w:rPr>
      </w:pPr>
      <w:r>
        <w:rPr>
          <w:rFonts w:asciiTheme="majorBidi" w:hAnsiTheme="majorBidi" w:cstheme="majorBidi"/>
          <w:sz w:val="24"/>
          <w:szCs w:val="24"/>
        </w:rPr>
        <w:tab/>
        <w:t xml:space="preserve">Ayat tersebut menunujukkan bahwa diantara orang yang mendapatkan bagian zakat adalah orang yang masuk </w:t>
      </w:r>
      <w:r>
        <w:rPr>
          <w:rFonts w:asciiTheme="majorBidi" w:hAnsiTheme="majorBidi" w:cstheme="majorBidi"/>
          <w:sz w:val="24"/>
          <w:szCs w:val="24"/>
        </w:rPr>
        <w:lastRenderedPageBreak/>
        <w:t>Islam (muallaf), namun kasus muallaf diberi zakat kemudian diperinci oleh sahabat ‘Umar hanya diperuntukkan untuk orang yang miskin, sedang orang yang kaya tidak berhak mendapatkan zakat</w:t>
      </w:r>
      <w:r>
        <w:rPr>
          <w:rStyle w:val="FootnoteReference"/>
          <w:rFonts w:asciiTheme="majorBidi" w:hAnsiTheme="majorBidi" w:cstheme="majorBidi"/>
          <w:sz w:val="24"/>
          <w:szCs w:val="24"/>
        </w:rPr>
        <w:footnoteReference w:id="50"/>
      </w:r>
      <w:r>
        <w:rPr>
          <w:rFonts w:asciiTheme="majorBidi" w:hAnsiTheme="majorBidi" w:cstheme="majorBidi"/>
          <w:sz w:val="24"/>
          <w:szCs w:val="24"/>
        </w:rPr>
        <w:t>.</w:t>
      </w:r>
    </w:p>
    <w:p w:rsidR="00767B4D" w:rsidRPr="00767B4D" w:rsidRDefault="00767B4D" w:rsidP="00767B4D">
      <w:pPr>
        <w:spacing w:line="360" w:lineRule="auto"/>
        <w:jc w:val="both"/>
        <w:rPr>
          <w:rFonts w:asciiTheme="majorBidi" w:hAnsiTheme="majorBidi" w:cstheme="majorBidi"/>
          <w:sz w:val="24"/>
          <w:szCs w:val="24"/>
        </w:rPr>
      </w:pPr>
      <w:r>
        <w:rPr>
          <w:rFonts w:asciiTheme="majorBidi" w:hAnsiTheme="majorBidi" w:cstheme="majorBidi"/>
          <w:sz w:val="24"/>
          <w:szCs w:val="24"/>
        </w:rPr>
        <w:tab/>
        <w:t xml:space="preserve">Pernah suatu ketika </w:t>
      </w:r>
      <w:r w:rsidR="00B65E5D">
        <w:rPr>
          <w:rFonts w:asciiTheme="majorBidi" w:hAnsiTheme="majorBidi" w:cstheme="majorBidi"/>
          <w:sz w:val="24"/>
          <w:szCs w:val="24"/>
        </w:rPr>
        <w:t>al-`Abbā</w:t>
      </w:r>
      <w:r w:rsidRPr="00767B4D">
        <w:rPr>
          <w:rFonts w:asciiTheme="majorBidi" w:hAnsiTheme="majorBidi" w:cstheme="majorBidi"/>
          <w:sz w:val="24"/>
          <w:szCs w:val="24"/>
        </w:rPr>
        <w:t>s bin</w:t>
      </w:r>
      <w:r>
        <w:rPr>
          <w:rFonts w:asciiTheme="majorBidi" w:hAnsiTheme="majorBidi" w:cstheme="majorBidi"/>
          <w:sz w:val="24"/>
          <w:szCs w:val="24"/>
        </w:rPr>
        <w:t xml:space="preserve"> Bardas bin Abi `Amir al-Sulami seorang yang kaya penunggang kuda dan juga ḥābis bin Aqra’ yang masuk Islam yang merupakan pembesar Makkah dari Bani Tamim meminta zakat kepada  khalifah ‘Umar, namun jawaban ‘Umar adalah </w:t>
      </w:r>
      <w:r w:rsidRPr="00767B4D">
        <w:rPr>
          <w:rFonts w:asciiTheme="majorBidi" w:hAnsiTheme="majorBidi" w:cstheme="majorBidi"/>
          <w:i/>
          <w:iCs/>
          <w:sz w:val="24"/>
          <w:szCs w:val="24"/>
        </w:rPr>
        <w:t xml:space="preserve">wa hal naḥnu al-yauma Muhtājūna li ta’lif qulubikum? </w:t>
      </w:r>
      <w:r>
        <w:rPr>
          <w:rFonts w:asciiTheme="majorBidi" w:hAnsiTheme="majorBidi" w:cstheme="majorBidi"/>
          <w:sz w:val="24"/>
          <w:szCs w:val="24"/>
        </w:rPr>
        <w:t>(apakah kita semua hari ini masih memerlukan untuk membujuk hati kalian)</w:t>
      </w:r>
      <w:r>
        <w:rPr>
          <w:rStyle w:val="FootnoteReference"/>
          <w:rFonts w:asciiTheme="majorBidi" w:hAnsiTheme="majorBidi" w:cstheme="majorBidi"/>
          <w:sz w:val="24"/>
          <w:szCs w:val="24"/>
        </w:rPr>
        <w:footnoteReference w:id="51"/>
      </w:r>
      <w:r>
        <w:rPr>
          <w:rFonts w:asciiTheme="majorBidi" w:hAnsiTheme="majorBidi" w:cstheme="majorBidi"/>
          <w:sz w:val="24"/>
          <w:szCs w:val="24"/>
        </w:rPr>
        <w:t>. Melalui hal tersebut maka tidak semua orang yang menjadi muallaf mendapatkan zakat, namun diperinci dan diperjelas sesuai spirit kitab suci.</w:t>
      </w:r>
    </w:p>
    <w:p w:rsidR="00D128D6" w:rsidRPr="00D128D6" w:rsidRDefault="00D128D6" w:rsidP="0086263C">
      <w:pPr>
        <w:spacing w:line="360" w:lineRule="auto"/>
        <w:jc w:val="both"/>
        <w:rPr>
          <w:rFonts w:ascii="Arial" w:hAnsi="Arial" w:cs="Arial"/>
          <w:sz w:val="20"/>
          <w:szCs w:val="28"/>
        </w:rPr>
      </w:pPr>
      <w:r>
        <w:rPr>
          <w:rFonts w:asciiTheme="majorBidi" w:hAnsiTheme="majorBidi" w:cstheme="majorBidi"/>
          <w:sz w:val="24"/>
          <w:szCs w:val="24"/>
        </w:rPr>
        <w:tab/>
        <w:t xml:space="preserve">Sahabat Umar juga merekontruksi </w:t>
      </w:r>
      <w:r w:rsidR="00767B4D">
        <w:rPr>
          <w:rFonts w:asciiTheme="majorBidi" w:hAnsiTheme="majorBidi" w:cstheme="majorBidi"/>
          <w:sz w:val="24"/>
          <w:szCs w:val="24"/>
        </w:rPr>
        <w:t xml:space="preserve">orang-orang yang berkilah atas zakat, dengan menjual sebelum nisab dan haul, ‘Umar menunda pemintaan zakat sampai barang yang dizakati dapat mencapai haul dan nisab walaupun harus menanti dan menunggu hingga beberapa saat, seperti zakat kambing yang baru tiga puluh sembilan ekor untuk dinanti supaya sampai </w:t>
      </w:r>
      <w:r w:rsidR="00767B4D">
        <w:rPr>
          <w:rFonts w:asciiTheme="majorBidi" w:hAnsiTheme="majorBidi" w:cstheme="majorBidi"/>
          <w:sz w:val="24"/>
          <w:szCs w:val="24"/>
        </w:rPr>
        <w:lastRenderedPageBreak/>
        <w:t>pada empat puluh ekor sehingga zakat dapat diminta sesuai syariat</w:t>
      </w:r>
      <w:r w:rsidR="00767B4D">
        <w:rPr>
          <w:rStyle w:val="FootnoteReference"/>
          <w:rFonts w:asciiTheme="majorBidi" w:hAnsiTheme="majorBidi" w:cstheme="majorBidi"/>
          <w:sz w:val="24"/>
          <w:szCs w:val="24"/>
        </w:rPr>
        <w:footnoteReference w:id="52"/>
      </w:r>
      <w:r w:rsidR="00767B4D">
        <w:rPr>
          <w:rFonts w:asciiTheme="majorBidi" w:hAnsiTheme="majorBidi" w:cstheme="majorBidi"/>
          <w:sz w:val="24"/>
          <w:szCs w:val="24"/>
        </w:rPr>
        <w:t xml:space="preserve">. </w:t>
      </w:r>
    </w:p>
    <w:p w:rsidR="00ED2BB6" w:rsidRDefault="00ED2BB6" w:rsidP="00D63CDD">
      <w:pPr>
        <w:pStyle w:val="ListParagraph"/>
        <w:numPr>
          <w:ilvl w:val="0"/>
          <w:numId w:val="5"/>
        </w:numPr>
        <w:spacing w:line="360" w:lineRule="auto"/>
        <w:jc w:val="both"/>
        <w:rPr>
          <w:rFonts w:asciiTheme="majorBidi" w:hAnsiTheme="majorBidi" w:cstheme="majorBidi"/>
          <w:sz w:val="24"/>
          <w:szCs w:val="24"/>
        </w:rPr>
      </w:pPr>
      <w:r>
        <w:rPr>
          <w:rFonts w:asciiTheme="majorBidi" w:hAnsiTheme="majorBidi" w:cstheme="majorBidi"/>
          <w:sz w:val="24"/>
          <w:szCs w:val="24"/>
        </w:rPr>
        <w:t>Rekontruksi Distribusi Ghanīmah</w:t>
      </w:r>
    </w:p>
    <w:p w:rsidR="0086263C" w:rsidRDefault="0086263C" w:rsidP="0086263C">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Khalifah ‘Umar yang gagah perkasa dalam medang pertempuran juga merupakan sosok yang adil dan bijaksana dalam mempedulikan rakyatnya. Sikap kepedulian ‘Umar adalah dengan memberikan </w:t>
      </w:r>
      <w:r w:rsidRPr="0086263C">
        <w:rPr>
          <w:rFonts w:asciiTheme="majorBidi" w:hAnsiTheme="majorBidi" w:cstheme="majorBidi"/>
          <w:i/>
          <w:iCs/>
          <w:sz w:val="24"/>
          <w:szCs w:val="24"/>
        </w:rPr>
        <w:t>ghanīmah</w:t>
      </w:r>
      <w:r>
        <w:rPr>
          <w:rFonts w:asciiTheme="majorBidi" w:hAnsiTheme="majorBidi" w:cstheme="majorBidi"/>
          <w:sz w:val="24"/>
          <w:szCs w:val="24"/>
        </w:rPr>
        <w:t xml:space="preserve"> sesuai kebutuhan tidak seperti pembagian al-Qur’an. </w:t>
      </w:r>
    </w:p>
    <w:p w:rsidR="0086263C" w:rsidRDefault="0086263C" w:rsidP="0086263C">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Harta rampasan atau ghaniman memiliki tatanan pembagian yang diajarkan al-Qur’an yaitu didistribusikan kepada  orang yang semestinya terlibat dalam peperangan yaitu para prajurit dan tentara sebagaimana dalam salam QS. al-Anfāl [8]: 1-2. </w:t>
      </w:r>
    </w:p>
    <w:p w:rsidR="0086263C" w:rsidRDefault="0086263C" w:rsidP="0086263C">
      <w:pPr>
        <w:bidi/>
        <w:spacing w:line="240" w:lineRule="auto"/>
        <w:ind w:firstLine="48"/>
        <w:jc w:val="both"/>
        <w:rPr>
          <w:rFonts w:asciiTheme="majorBidi" w:hAnsiTheme="majorBidi" w:cs="LPMQ Isep Misbah"/>
          <w:sz w:val="24"/>
          <w:szCs w:val="28"/>
          <w:rtl/>
        </w:rPr>
      </w:pPr>
      <w:r>
        <w:rPr>
          <w:rFonts w:asciiTheme="majorBidi" w:hAnsiTheme="majorBidi" w:cs="LPMQ Isep Misbah"/>
          <w:sz w:val="24"/>
          <w:szCs w:val="28"/>
          <w:rtl/>
        </w:rPr>
        <w:t>يَسْـَٔلُوْنَكَ عَنِ الْاَنْفَالِۗ قُلِ الْاَنْفَالُ لِلّٰهِ وَالرَّسُوْلِۚ فَاتَّقُوا اللّٰهَ وَاَصْلِحُوْا ذَاتَ بَيْنِكُمْ ۖوَاَطِيْعُوا اللّٰهَ وَرَسُوْلَهٗٓ اِنْ كُنْتُمْ مُّؤْمِنِيْنَ اِنَّمَا الْمُؤْمِنُوْنَ الَّذِيْنَ اِذَا ذُكِرَ اللّٰهُ وَجِلَتْ قُلُوْبُهُمْ وَاِذَا تُلِيَتْ عَلَيْهِمْ اٰيٰتُهٗ زَادَتْهُمْ اِيْمَانًا وَّعَلٰى رَبِّهِمْ يَتَوَكَّلُوْنَۙ</w:t>
      </w:r>
    </w:p>
    <w:p w:rsidR="0086263C" w:rsidRPr="00D63CDD" w:rsidRDefault="0086263C" w:rsidP="0086263C">
      <w:pPr>
        <w:spacing w:line="240" w:lineRule="auto"/>
        <w:ind w:left="360"/>
        <w:jc w:val="both"/>
        <w:rPr>
          <w:rFonts w:asciiTheme="majorBidi" w:hAnsiTheme="majorBidi" w:cstheme="majorBidi"/>
          <w:sz w:val="24"/>
          <w:szCs w:val="24"/>
        </w:rPr>
      </w:pPr>
      <w:r w:rsidRPr="00D63CDD">
        <w:rPr>
          <w:rFonts w:asciiTheme="majorBidi" w:hAnsiTheme="majorBidi" w:cstheme="majorBidi"/>
          <w:sz w:val="24"/>
          <w:szCs w:val="24"/>
        </w:rPr>
        <w:lastRenderedPageBreak/>
        <w:t>Mereka menanyakan kepadamu (Muhammad) tentang (pembagian) harta rampasan perang. Katakanlah, “Harta rampasan perang itu milik Allah dan Rasul (menurut ketentuan Allah dan Rasul-Nya), maka bertakwalah kepada Allah dan perbaikilah hubungan di antara sesamamu, dan taatlah kepada Allah dan Rasul-Nya jika kamu orang-orang yang beriman.”</w:t>
      </w:r>
    </w:p>
    <w:p w:rsidR="0086263C" w:rsidRPr="00D63CDD" w:rsidRDefault="0086263C" w:rsidP="0086263C">
      <w:pPr>
        <w:spacing w:line="240" w:lineRule="auto"/>
        <w:ind w:left="360"/>
        <w:jc w:val="both"/>
        <w:rPr>
          <w:rFonts w:asciiTheme="majorBidi" w:hAnsiTheme="majorBidi" w:cstheme="majorBidi"/>
          <w:sz w:val="24"/>
          <w:szCs w:val="24"/>
        </w:rPr>
      </w:pPr>
      <w:r w:rsidRPr="00D63CDD">
        <w:rPr>
          <w:rFonts w:asciiTheme="majorBidi" w:hAnsiTheme="majorBidi" w:cstheme="majorBidi"/>
          <w:sz w:val="24"/>
          <w:szCs w:val="24"/>
        </w:rPr>
        <w:t>Sesungguhnya orang-orang yang beriman adalah mereka yang apabila disebut nama Allah gemetar hatinya, dan apabila dibacakan ayat-ayat-Nya kepada mereka, bertambah (kuat) imannya dan hanya kepada Tuhan mereka bertawakal, (QS. al-Anfāl [8]: 1-2.)</w:t>
      </w:r>
    </w:p>
    <w:p w:rsidR="008E515D" w:rsidRDefault="0086263C" w:rsidP="00CF2057">
      <w:pPr>
        <w:spacing w:line="360" w:lineRule="auto"/>
        <w:ind w:firstLine="360"/>
        <w:jc w:val="both"/>
        <w:rPr>
          <w:rFonts w:asciiTheme="majorBidi" w:hAnsiTheme="majorBidi" w:cstheme="majorBidi"/>
          <w:sz w:val="24"/>
          <w:szCs w:val="24"/>
        </w:rPr>
      </w:pPr>
      <w:r w:rsidRPr="00D63CDD">
        <w:rPr>
          <w:rFonts w:asciiTheme="majorBidi" w:hAnsiTheme="majorBidi" w:cstheme="majorBidi"/>
          <w:sz w:val="24"/>
          <w:szCs w:val="24"/>
        </w:rPr>
        <w:t>Namun menurut khalifah ‘Umar hal tersebu</w:t>
      </w:r>
      <w:r w:rsidR="00CF2057" w:rsidRPr="00D63CDD">
        <w:rPr>
          <w:rFonts w:asciiTheme="majorBidi" w:hAnsiTheme="majorBidi" w:cstheme="majorBidi"/>
          <w:sz w:val="24"/>
          <w:szCs w:val="24"/>
        </w:rPr>
        <w:t xml:space="preserve">t tidak menunjukkan sisi Islam </w:t>
      </w:r>
      <w:r w:rsidR="00CF2057" w:rsidRPr="00D63CDD">
        <w:rPr>
          <w:rFonts w:asciiTheme="majorBidi" w:hAnsiTheme="majorBidi" w:cstheme="majorBidi"/>
          <w:i/>
          <w:iCs/>
          <w:sz w:val="24"/>
          <w:szCs w:val="24"/>
        </w:rPr>
        <w:t>raḥ</w:t>
      </w:r>
      <w:r w:rsidRPr="00D63CDD">
        <w:rPr>
          <w:rFonts w:asciiTheme="majorBidi" w:hAnsiTheme="majorBidi" w:cstheme="majorBidi"/>
          <w:i/>
          <w:iCs/>
          <w:sz w:val="24"/>
          <w:szCs w:val="24"/>
        </w:rPr>
        <w:t>matan lil ālamīn</w:t>
      </w:r>
      <w:r w:rsidRPr="00D63CDD">
        <w:rPr>
          <w:rFonts w:asciiTheme="majorBidi" w:hAnsiTheme="majorBidi" w:cstheme="majorBidi"/>
          <w:sz w:val="24"/>
          <w:szCs w:val="24"/>
        </w:rPr>
        <w:t xml:space="preserve"> sebab sama saja menjadi penjajah dan perampas hak orang lain, akhirnya semua orang yang telah dikalahkan dan ikut dalam sistem pemerintahan khalifah ‘Umar hartanya dikembalikan dengan catatan membayar pajak</w:t>
      </w:r>
      <w:r w:rsidR="00CF2057" w:rsidRPr="00D63CDD">
        <w:rPr>
          <w:rStyle w:val="FootnoteReference"/>
          <w:rFonts w:asciiTheme="majorBidi" w:hAnsiTheme="majorBidi" w:cstheme="majorBidi"/>
          <w:sz w:val="24"/>
          <w:szCs w:val="24"/>
        </w:rPr>
        <w:footnoteReference w:id="53"/>
      </w:r>
      <w:r w:rsidRPr="00D63CDD">
        <w:rPr>
          <w:rFonts w:asciiTheme="majorBidi" w:hAnsiTheme="majorBidi" w:cstheme="majorBidi"/>
          <w:sz w:val="24"/>
          <w:szCs w:val="24"/>
        </w:rPr>
        <w:t xml:space="preserve">. </w:t>
      </w:r>
    </w:p>
    <w:p w:rsidR="0086263C" w:rsidRPr="00D63CDD" w:rsidRDefault="0086263C" w:rsidP="00CF2057">
      <w:pPr>
        <w:spacing w:line="360" w:lineRule="auto"/>
        <w:ind w:firstLine="360"/>
        <w:jc w:val="both"/>
        <w:rPr>
          <w:rFonts w:asciiTheme="majorBidi" w:hAnsiTheme="majorBidi" w:cstheme="majorBidi"/>
          <w:sz w:val="24"/>
          <w:szCs w:val="24"/>
        </w:rPr>
      </w:pPr>
      <w:r w:rsidRPr="00D63CDD">
        <w:rPr>
          <w:rFonts w:asciiTheme="majorBidi" w:hAnsiTheme="majorBidi" w:cstheme="majorBidi"/>
          <w:sz w:val="24"/>
          <w:szCs w:val="24"/>
        </w:rPr>
        <w:t>Pendapat ini sebagaimana dikemukakan sahabat ‘Umar dengan landaan dalil al-Qur’an yaitu sebagai berikut:</w:t>
      </w:r>
    </w:p>
    <w:p w:rsidR="0086263C" w:rsidRDefault="00CF2057" w:rsidP="00CF2057">
      <w:pPr>
        <w:bidi/>
        <w:spacing w:line="240" w:lineRule="auto"/>
        <w:ind w:left="48" w:right="426"/>
        <w:jc w:val="both"/>
        <w:rPr>
          <w:rFonts w:ascii="Arial" w:hAnsi="Arial" w:cs="LPMQ Isep Misbah"/>
          <w:sz w:val="20"/>
          <w:szCs w:val="28"/>
          <w:rtl/>
        </w:rPr>
      </w:pPr>
      <w:r>
        <w:rPr>
          <w:rFonts w:ascii="Arial" w:hAnsi="Arial" w:cs="LPMQ Isep Misbah"/>
          <w:sz w:val="20"/>
          <w:szCs w:val="28"/>
          <w:rtl/>
        </w:rPr>
        <w:t xml:space="preserve">مَآ اَفَاۤءَ اللّٰهُ عَلٰى رَسُوْلِهٖ مِنْ اَهْلِ الْقُرٰى فَلِلّٰهِ وَلِلرَّسُوْلِ وَلِذِى الْقُرْبٰى وَالْيَتٰمٰى </w:t>
      </w:r>
      <w:r>
        <w:rPr>
          <w:rFonts w:ascii="Arial" w:hAnsi="Arial" w:cs="LPMQ Isep Misbah"/>
          <w:sz w:val="20"/>
          <w:szCs w:val="28"/>
          <w:rtl/>
        </w:rPr>
        <w:lastRenderedPageBreak/>
        <w:t>وَالْمَسٰكِيْنِ وَابْنِ السَّبِيْلِۙ كَيْ لَا يَكُوْنَ دُوْلَةً ۢ بَيْنَ الْاَغْنِيَاۤءِ مِنْكُمْۗ وَمَآ اٰتٰىكُمُ الرَّسُوْلُ فَخُذُوْهُ وَمَا نَهٰىكُمْ عَنْهُ فَانْتَهُوْاۚ وَاتَّقُوا اللّٰهَ ۗاِنَّ اللّٰهَ شَدِيْدُ الْعِقَابِۘ</w:t>
      </w:r>
    </w:p>
    <w:p w:rsidR="00CF2057" w:rsidRPr="00D63CDD" w:rsidRDefault="00CF2057" w:rsidP="00D63CDD">
      <w:pPr>
        <w:spacing w:line="240" w:lineRule="auto"/>
        <w:ind w:left="720"/>
        <w:jc w:val="both"/>
        <w:rPr>
          <w:rFonts w:asciiTheme="majorBidi" w:hAnsiTheme="majorBidi" w:cstheme="majorBidi"/>
          <w:sz w:val="24"/>
          <w:szCs w:val="36"/>
        </w:rPr>
      </w:pPr>
      <w:r w:rsidRPr="00D63CDD">
        <w:rPr>
          <w:rFonts w:asciiTheme="majorBidi" w:hAnsiTheme="majorBidi" w:cstheme="majorBidi"/>
          <w:sz w:val="24"/>
          <w:szCs w:val="36"/>
        </w:rPr>
        <w:t xml:space="preserve">Harta rampasan (fai') dari mereka yang diberikan Allah kepada Rasul-Nya (yang berasal) dari penduduk beberapa negeri, adalah untuk Allah, Rasul, kerabat (Rasul), anak-anak yatim, orang-orang miskin dan untuk orang-orang yang dalam perjalanan, agar harta itu jangan hanya beredar di antara orang-orang kaya saja di antara kamu. Apa yang diberikan Rasul kepadamu maka terimalah. Dan apa yang dilarangnya bagimu maka tinggalkanlah. Dan bertakwalah kepada Allah. Sungguh, Allah sangat keras hukuman-Nya. </w:t>
      </w:r>
      <w:r w:rsidR="00D63CDD">
        <w:rPr>
          <w:rFonts w:asciiTheme="majorBidi" w:hAnsiTheme="majorBidi" w:cstheme="majorBidi"/>
          <w:sz w:val="24"/>
          <w:szCs w:val="36"/>
        </w:rPr>
        <w:t>(QS. al-Ḥasyr [59]: 6).</w:t>
      </w:r>
    </w:p>
    <w:p w:rsidR="00CF2057" w:rsidRPr="00D63CDD" w:rsidRDefault="00CF2057" w:rsidP="00CF2057">
      <w:pPr>
        <w:spacing w:line="360" w:lineRule="auto"/>
        <w:ind w:left="360" w:firstLine="360"/>
        <w:jc w:val="both"/>
        <w:rPr>
          <w:rFonts w:asciiTheme="majorBidi" w:hAnsiTheme="majorBidi" w:cstheme="majorBidi"/>
          <w:sz w:val="24"/>
          <w:szCs w:val="36"/>
        </w:rPr>
      </w:pPr>
      <w:r w:rsidRPr="00D63CDD">
        <w:rPr>
          <w:rFonts w:asciiTheme="majorBidi" w:hAnsiTheme="majorBidi" w:cstheme="majorBidi"/>
          <w:sz w:val="24"/>
          <w:szCs w:val="36"/>
        </w:rPr>
        <w:t xml:space="preserve">Sahabat ‘Umar berpendapat bahwa dengan pemberian </w:t>
      </w:r>
      <w:r w:rsidRPr="00D63CDD">
        <w:rPr>
          <w:rFonts w:asciiTheme="majorBidi" w:hAnsiTheme="majorBidi" w:cstheme="majorBidi"/>
          <w:i/>
          <w:iCs/>
          <w:sz w:val="24"/>
          <w:szCs w:val="36"/>
        </w:rPr>
        <w:t>ghanīmah</w:t>
      </w:r>
      <w:r w:rsidRPr="00D63CDD">
        <w:rPr>
          <w:rFonts w:asciiTheme="majorBidi" w:hAnsiTheme="majorBidi" w:cstheme="majorBidi"/>
          <w:sz w:val="24"/>
          <w:szCs w:val="36"/>
        </w:rPr>
        <w:t xml:space="preserve"> secara merata dan tidak menumpuk pada tentara saja maka menyebabkan ekonomi yang inklusif dan menjadikan rakyat menjadi produktif melalui sistem pajak, hal ini menjadikan adanya suplai dari suatu wilayah ke wilayah lain tanpa adanya ketimpangan oligarki dan oportunis</w:t>
      </w:r>
      <w:r w:rsidRPr="00D63CDD">
        <w:rPr>
          <w:rStyle w:val="FootnoteReference"/>
          <w:rFonts w:asciiTheme="majorBidi" w:hAnsiTheme="majorBidi" w:cstheme="majorBidi"/>
          <w:sz w:val="24"/>
          <w:szCs w:val="36"/>
        </w:rPr>
        <w:footnoteReference w:id="54"/>
      </w:r>
      <w:r w:rsidRPr="00D63CDD">
        <w:rPr>
          <w:rFonts w:asciiTheme="majorBidi" w:hAnsiTheme="majorBidi" w:cstheme="majorBidi"/>
          <w:sz w:val="24"/>
          <w:szCs w:val="36"/>
        </w:rPr>
        <w:t>.</w:t>
      </w:r>
    </w:p>
    <w:p w:rsidR="00ED2BB6" w:rsidRDefault="00ED2BB6" w:rsidP="00D63CDD">
      <w:pPr>
        <w:pStyle w:val="ListParagraph"/>
        <w:numPr>
          <w:ilvl w:val="0"/>
          <w:numId w:val="5"/>
        </w:num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Rekontruksi Ghanīmah untuk Keluarga Nabi </w:t>
      </w:r>
    </w:p>
    <w:p w:rsidR="00F111DD" w:rsidRPr="00F111DD" w:rsidRDefault="00F111DD" w:rsidP="00F111DD">
      <w:pPr>
        <w:spacing w:line="360" w:lineRule="auto"/>
        <w:ind w:left="360" w:firstLine="360"/>
        <w:jc w:val="both"/>
        <w:rPr>
          <w:rFonts w:asciiTheme="majorBidi" w:hAnsiTheme="majorBidi" w:cstheme="majorBidi"/>
          <w:sz w:val="24"/>
          <w:szCs w:val="24"/>
        </w:rPr>
      </w:pPr>
      <w:r>
        <w:rPr>
          <w:rFonts w:asciiTheme="majorBidi" w:hAnsiTheme="majorBidi" w:cstheme="majorBidi"/>
          <w:sz w:val="24"/>
          <w:szCs w:val="24"/>
        </w:rPr>
        <w:t>Sahabat ‘Umar menafsirkan bahwa al-Qur’an dalam nāṣ menyebutkan bahwa seperlima harta rampasan perang untuk nabi sebagaimana dalam QS. al-Anfāl [8]: 41 yaitu sebagai berikut:</w:t>
      </w:r>
    </w:p>
    <w:p w:rsidR="00CF2057" w:rsidRDefault="00CF2057" w:rsidP="00F111DD">
      <w:pPr>
        <w:bidi/>
        <w:spacing w:line="240" w:lineRule="auto"/>
        <w:ind w:left="48" w:right="709"/>
        <w:jc w:val="both"/>
        <w:rPr>
          <w:rFonts w:asciiTheme="majorBidi" w:hAnsiTheme="majorBidi" w:cs="LPMQ Isep Misbah"/>
          <w:sz w:val="24"/>
          <w:szCs w:val="28"/>
          <w:rtl/>
        </w:rPr>
      </w:pPr>
      <w:r>
        <w:rPr>
          <w:rFonts w:asciiTheme="majorBidi" w:hAnsiTheme="majorBidi" w:cs="LPMQ Isep Misbah"/>
          <w:sz w:val="24"/>
          <w:szCs w:val="28"/>
          <w:rtl/>
        </w:rPr>
        <w:t>۞ وَاعْلَمُوْٓا اَنَّمَا غَنِمْتُمْ مِّنْ شَيْءٍ فَاَنَّ لِلّٰهِ خُمُسَهٗ وَلِلرَّسُوْلِ وَلِذِى الْقُرْبٰى وَالْيَتٰمٰى وَالْمَسٰكِيْنِ وَابْنِ السَّبِيْلِ اِنْ كُنْتُمْ اٰمَنْتُمْ بِاللّٰهِ وَمَآ اَنْزَلْنَا عَلٰى عَبْدِنَا يَوْمَ الْفُرْقَانِ يَوْمَ الْتَقَى الْجَمْعٰنِۗ وَاللّٰهُ عَلٰى كُلِّ شَيْءٍ قَدِيْرٌ</w:t>
      </w:r>
    </w:p>
    <w:p w:rsidR="00CF2057" w:rsidRPr="00D63CDD" w:rsidRDefault="00CF2057" w:rsidP="00CF2057">
      <w:pPr>
        <w:spacing w:line="240" w:lineRule="auto"/>
        <w:ind w:left="720"/>
        <w:jc w:val="both"/>
        <w:rPr>
          <w:rFonts w:asciiTheme="majorBidi" w:hAnsiTheme="majorBidi" w:cstheme="majorBidi"/>
          <w:sz w:val="24"/>
          <w:szCs w:val="24"/>
        </w:rPr>
      </w:pPr>
      <w:r w:rsidRPr="00D63CDD">
        <w:rPr>
          <w:rFonts w:asciiTheme="majorBidi" w:hAnsiTheme="majorBidi" w:cstheme="majorBidi"/>
          <w:sz w:val="24"/>
          <w:szCs w:val="24"/>
        </w:rPr>
        <w:t>Dan ketahuilah, sesungguhnya segala yang kamu peroleh sebagai rampasan perang, maka seperlima untuk Allah, Rasul, kerabat Rasul, anak yatim, orang miskin dan ibnu sabil, (demikian) jika kamu beriman kepada Allah dan kepada apa yang Kami turunkan kepada hamba Kami (Muhammad) di hari Furqan, yaitu pada hari bertemunya dua pasukan. Allah Mahakuasa atas segala sesuatu.</w:t>
      </w:r>
    </w:p>
    <w:p w:rsidR="00CF2057" w:rsidRPr="00D63CDD" w:rsidRDefault="00F111DD" w:rsidP="00F111DD">
      <w:pPr>
        <w:spacing w:line="360" w:lineRule="auto"/>
        <w:ind w:firstLine="360"/>
        <w:jc w:val="both"/>
        <w:rPr>
          <w:rFonts w:asciiTheme="majorBidi" w:hAnsiTheme="majorBidi" w:cstheme="majorBidi"/>
          <w:sz w:val="24"/>
          <w:szCs w:val="24"/>
        </w:rPr>
      </w:pPr>
      <w:r w:rsidRPr="00D63CDD">
        <w:rPr>
          <w:rFonts w:asciiTheme="majorBidi" w:hAnsiTheme="majorBidi" w:cstheme="majorBidi"/>
          <w:sz w:val="24"/>
          <w:szCs w:val="24"/>
        </w:rPr>
        <w:t xml:space="preserve">Sebagai khalifah dan pemimpin umat ‘Umar bin al-Khaṭṭāb lebih memilih mendistribusikan kepada  orang yang lebih membutuhkan seperti orang yang memiliki hutang sehingga dibantu untuk dilunaskan, </w:t>
      </w:r>
      <w:r w:rsidRPr="00D63CDD">
        <w:rPr>
          <w:rFonts w:asciiTheme="majorBidi" w:hAnsiTheme="majorBidi" w:cstheme="majorBidi"/>
          <w:sz w:val="24"/>
          <w:szCs w:val="24"/>
        </w:rPr>
        <w:lastRenderedPageBreak/>
        <w:t>membantu orang yang miskin, serta membiayai anak-anak muda agar dapat menikah secara terhormat, jal ini dilakukan umat atas dasar kebutuhan yang lebih utama kepada masyarakat dibanding harus memberikan hak seperlima secara penuh kepada keluaraga Nabi, walaupun tetap ditentang olehsahabat muda seperti Ali Ibn Abī ṭālib dan ‘Abdullah Ibn ‘Abbās</w:t>
      </w:r>
      <w:r w:rsidRPr="00D63CDD">
        <w:rPr>
          <w:rStyle w:val="FootnoteReference"/>
          <w:rFonts w:asciiTheme="majorBidi" w:hAnsiTheme="majorBidi" w:cstheme="majorBidi"/>
          <w:sz w:val="24"/>
          <w:szCs w:val="24"/>
        </w:rPr>
        <w:footnoteReference w:id="55"/>
      </w:r>
      <w:r w:rsidRPr="00D63CDD">
        <w:rPr>
          <w:rFonts w:asciiTheme="majorBidi" w:hAnsiTheme="majorBidi" w:cstheme="majorBidi"/>
          <w:sz w:val="24"/>
          <w:szCs w:val="24"/>
        </w:rPr>
        <w:t>.</w:t>
      </w:r>
    </w:p>
    <w:p w:rsidR="002344C5" w:rsidRPr="00D63CDD" w:rsidRDefault="00ED2BB6" w:rsidP="00D63CDD">
      <w:pPr>
        <w:pStyle w:val="ListParagraph"/>
        <w:numPr>
          <w:ilvl w:val="0"/>
          <w:numId w:val="5"/>
        </w:numPr>
        <w:spacing w:line="360" w:lineRule="auto"/>
        <w:rPr>
          <w:rFonts w:asciiTheme="majorBidi" w:hAnsiTheme="majorBidi" w:cstheme="majorBidi"/>
          <w:sz w:val="24"/>
          <w:szCs w:val="24"/>
        </w:rPr>
      </w:pPr>
      <w:r w:rsidRPr="00D63CDD">
        <w:rPr>
          <w:rFonts w:asciiTheme="majorBidi" w:hAnsiTheme="majorBidi" w:cstheme="majorBidi"/>
          <w:sz w:val="24"/>
          <w:szCs w:val="24"/>
        </w:rPr>
        <w:t xml:space="preserve">Rekontruksi </w:t>
      </w:r>
      <w:r w:rsidR="008E515D" w:rsidRPr="00D63CDD">
        <w:rPr>
          <w:rFonts w:asciiTheme="majorBidi" w:hAnsiTheme="majorBidi" w:cstheme="majorBidi"/>
          <w:sz w:val="24"/>
          <w:szCs w:val="24"/>
        </w:rPr>
        <w:t xml:space="preserve">Ḥad-Ḥad </w:t>
      </w:r>
      <w:r w:rsidR="00CC347E" w:rsidRPr="00D63CDD">
        <w:rPr>
          <w:rFonts w:asciiTheme="majorBidi" w:hAnsiTheme="majorBidi" w:cstheme="majorBidi"/>
          <w:sz w:val="24"/>
          <w:szCs w:val="24"/>
        </w:rPr>
        <w:t>al-Qur’an</w:t>
      </w:r>
    </w:p>
    <w:p w:rsidR="00E42032" w:rsidRPr="00D63CDD" w:rsidRDefault="00E42032" w:rsidP="00E42032">
      <w:pPr>
        <w:spacing w:line="360" w:lineRule="auto"/>
        <w:ind w:firstLine="360"/>
        <w:jc w:val="both"/>
        <w:rPr>
          <w:rFonts w:asciiTheme="majorBidi" w:hAnsiTheme="majorBidi" w:cstheme="majorBidi"/>
          <w:sz w:val="24"/>
          <w:szCs w:val="24"/>
        </w:rPr>
      </w:pPr>
      <w:r w:rsidRPr="00D63CDD">
        <w:rPr>
          <w:rFonts w:asciiTheme="majorBidi" w:hAnsiTheme="majorBidi" w:cstheme="majorBidi"/>
          <w:sz w:val="24"/>
          <w:szCs w:val="24"/>
        </w:rPr>
        <w:t>Al-Qur’an merupakan kitab suci yang menjelaskan hukuman orang-orang yang melampaui batas dari dirinya, seperti berzina, mencuri, meminum khamr dll. hal ini kemudian di rekontruksi melalui penafsiran kontekstual sahabat ‘Umar Ibn al-Khaṭṭāb yaitu sebagai berikut:</w:t>
      </w:r>
    </w:p>
    <w:p w:rsidR="00F111DD" w:rsidRDefault="00F111DD" w:rsidP="00E42032">
      <w:pPr>
        <w:bidi/>
        <w:spacing w:line="240" w:lineRule="auto"/>
        <w:ind w:left="48" w:right="426"/>
        <w:jc w:val="both"/>
        <w:rPr>
          <w:rFonts w:asciiTheme="majorBidi" w:hAnsiTheme="majorBidi" w:cs="LPMQ Isep Misbah"/>
          <w:sz w:val="24"/>
          <w:szCs w:val="28"/>
          <w:rtl/>
        </w:rPr>
      </w:pPr>
      <w:r>
        <w:rPr>
          <w:rFonts w:asciiTheme="majorBidi" w:hAnsiTheme="majorBidi" w:cs="LPMQ Isep Misbah"/>
          <w:sz w:val="24"/>
          <w:szCs w:val="28"/>
          <w:rtl/>
        </w:rPr>
        <w:t>وَالسَّارِقُ وَالسَّارِقَةُ فَاقْطَعُوْٓا اَيْدِيَهُمَا جَزَاۤءًۢ بِمَا كَسَبَا نَكَالًا مِّنَ اللّٰهِ ۗوَاللّٰهُ عَزِيْزٌ حَكِيْمٌ</w:t>
      </w:r>
    </w:p>
    <w:p w:rsidR="00F111DD" w:rsidRPr="00414089" w:rsidRDefault="00F111DD" w:rsidP="00414089">
      <w:pPr>
        <w:spacing w:line="240" w:lineRule="auto"/>
        <w:ind w:left="360"/>
        <w:jc w:val="both"/>
        <w:rPr>
          <w:rFonts w:asciiTheme="majorBidi" w:hAnsiTheme="majorBidi" w:cstheme="majorBidi"/>
          <w:sz w:val="24"/>
          <w:szCs w:val="36"/>
        </w:rPr>
      </w:pPr>
      <w:r w:rsidRPr="00414089">
        <w:rPr>
          <w:rFonts w:asciiTheme="majorBidi" w:hAnsiTheme="majorBidi" w:cstheme="majorBidi"/>
          <w:sz w:val="24"/>
          <w:szCs w:val="36"/>
        </w:rPr>
        <w:t>Adapun orang laki-laki maupun perempuan yang mencuri, potonglah tangan keduanya (sebagai) balasan atas perbuatan yang mereka lakukan dan sebagai siksaan dari Allah. Dan Allah Mahaperkasa, Mahabijaksana.</w:t>
      </w:r>
      <w:r w:rsidR="00D63CDD">
        <w:rPr>
          <w:rFonts w:asciiTheme="majorBidi" w:hAnsiTheme="majorBidi" w:cstheme="majorBidi"/>
          <w:sz w:val="24"/>
          <w:szCs w:val="36"/>
        </w:rPr>
        <w:t xml:space="preserve"> (QS. al-Māidah [5]: 38).</w:t>
      </w:r>
    </w:p>
    <w:p w:rsidR="0060399C" w:rsidRPr="00414089" w:rsidRDefault="0060399C" w:rsidP="00414089">
      <w:pPr>
        <w:spacing w:line="360" w:lineRule="auto"/>
        <w:ind w:firstLine="360"/>
        <w:jc w:val="both"/>
        <w:rPr>
          <w:rFonts w:asciiTheme="majorBidi" w:hAnsiTheme="majorBidi" w:cstheme="majorBidi"/>
          <w:sz w:val="24"/>
          <w:szCs w:val="24"/>
        </w:rPr>
      </w:pPr>
      <w:r w:rsidRPr="00414089">
        <w:rPr>
          <w:rFonts w:asciiTheme="majorBidi" w:hAnsiTheme="majorBidi" w:cstheme="majorBidi"/>
          <w:sz w:val="24"/>
          <w:szCs w:val="24"/>
        </w:rPr>
        <w:t xml:space="preserve">Dalam ayat tersebut al-Qur’an menjelaskan tentang hukuman bagi orang yang mencuri maka akan dipotong </w:t>
      </w:r>
      <w:r w:rsidRPr="00414089">
        <w:rPr>
          <w:rFonts w:asciiTheme="majorBidi" w:hAnsiTheme="majorBidi" w:cstheme="majorBidi"/>
          <w:sz w:val="24"/>
          <w:szCs w:val="24"/>
        </w:rPr>
        <w:lastRenderedPageBreak/>
        <w:t xml:space="preserve">tangnnya. Para ulama sepakat mengenai hal tersebut sebagaimana Hadis Nabi Muhammad saw. dalam kitab Sahih Muslim </w:t>
      </w:r>
      <w:r w:rsidRPr="00414089">
        <w:rPr>
          <w:rFonts w:asciiTheme="majorBidi" w:hAnsiTheme="majorBidi" w:cstheme="majorBidi"/>
          <w:i/>
          <w:iCs/>
          <w:sz w:val="24"/>
          <w:szCs w:val="24"/>
        </w:rPr>
        <w:t>lā tuqṭa’ al-yaddu illa fi rub’i dīnārin famā fawqahu</w:t>
      </w:r>
      <w:r w:rsidRPr="00414089">
        <w:rPr>
          <w:rFonts w:asciiTheme="majorBidi" w:hAnsiTheme="majorBidi" w:cstheme="majorBidi"/>
          <w:sz w:val="24"/>
          <w:szCs w:val="24"/>
        </w:rPr>
        <w:t xml:space="preserve"> (janganlah kaliang memotong tangan seseorang hingga </w:t>
      </w:r>
      <w:r w:rsidR="00414089" w:rsidRPr="00414089">
        <w:rPr>
          <w:rFonts w:asciiTheme="majorBidi" w:hAnsiTheme="majorBidi" w:cstheme="majorBidi"/>
          <w:sz w:val="24"/>
          <w:szCs w:val="24"/>
        </w:rPr>
        <w:t>mencapai nominal seperempat dinar atau diatasnya). Hal ini menunjukkan bahwa apabila seseorang mencuri maka boleh dipotong tangnnya apabila barang curiannya ditaksir mencapai batasan seperempat dinar atau bahkan lebih</w:t>
      </w:r>
      <w:r w:rsidR="00414089" w:rsidRPr="00414089">
        <w:rPr>
          <w:rStyle w:val="FootnoteReference"/>
          <w:rFonts w:asciiTheme="majorBidi" w:hAnsiTheme="majorBidi" w:cstheme="majorBidi"/>
          <w:sz w:val="24"/>
          <w:szCs w:val="24"/>
        </w:rPr>
        <w:footnoteReference w:id="56"/>
      </w:r>
      <w:r w:rsidR="00414089" w:rsidRPr="00414089">
        <w:rPr>
          <w:rFonts w:asciiTheme="majorBidi" w:hAnsiTheme="majorBidi" w:cstheme="majorBidi"/>
          <w:sz w:val="24"/>
          <w:szCs w:val="24"/>
        </w:rPr>
        <w:t xml:space="preserve">.  </w:t>
      </w:r>
    </w:p>
    <w:p w:rsidR="0060399C" w:rsidRDefault="00414089" w:rsidP="00414089">
      <w:pPr>
        <w:spacing w:line="360" w:lineRule="auto"/>
        <w:ind w:firstLine="360"/>
        <w:jc w:val="both"/>
        <w:rPr>
          <w:rFonts w:asciiTheme="majorBidi" w:hAnsiTheme="majorBidi" w:cstheme="majorBidi"/>
          <w:sz w:val="24"/>
          <w:szCs w:val="24"/>
        </w:rPr>
      </w:pPr>
      <w:r w:rsidRPr="00414089">
        <w:rPr>
          <w:rFonts w:asciiTheme="majorBidi" w:hAnsiTheme="majorBidi" w:cstheme="majorBidi"/>
          <w:sz w:val="24"/>
          <w:szCs w:val="24"/>
        </w:rPr>
        <w:t xml:space="preserve">Namun Nabi Muhammad dalam suatu Hadisnya pernah tidak melaksanakan hukum potong tangan tersebut apabila dalam keadaan krisis dan huru-hara peperangan. Dalam kitab sunan al-Dārimi yang berbunyi </w:t>
      </w:r>
      <w:r w:rsidRPr="00414089">
        <w:rPr>
          <w:rFonts w:asciiTheme="majorBidi" w:hAnsiTheme="majorBidi" w:cstheme="majorBidi"/>
          <w:i/>
          <w:iCs/>
          <w:sz w:val="24"/>
          <w:szCs w:val="24"/>
        </w:rPr>
        <w:t>la tuqta’ al-aizy fi al-ghazwi</w:t>
      </w:r>
      <w:r w:rsidRPr="00414089">
        <w:rPr>
          <w:rFonts w:asciiTheme="majorBidi" w:hAnsiTheme="majorBidi" w:cstheme="majorBidi"/>
          <w:sz w:val="24"/>
          <w:szCs w:val="24"/>
        </w:rPr>
        <w:t xml:space="preserve"> janganlah kalian memotong tangan seseorang yang mencuri dalam keadaan peperangan</w:t>
      </w:r>
      <w:r w:rsidRPr="00414089">
        <w:rPr>
          <w:rStyle w:val="FootnoteReference"/>
          <w:rFonts w:asciiTheme="majorBidi" w:hAnsiTheme="majorBidi" w:cstheme="majorBidi"/>
          <w:sz w:val="24"/>
          <w:szCs w:val="24"/>
        </w:rPr>
        <w:footnoteReference w:id="57"/>
      </w:r>
      <w:r w:rsidRPr="00414089">
        <w:rPr>
          <w:rFonts w:asciiTheme="majorBidi" w:hAnsiTheme="majorBidi" w:cstheme="majorBidi"/>
          <w:sz w:val="24"/>
          <w:szCs w:val="24"/>
        </w:rPr>
        <w:t>.</w:t>
      </w:r>
    </w:p>
    <w:p w:rsidR="00CC347E" w:rsidRDefault="00CC347E" w:rsidP="00CC347E">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Pada suatu masa di Madinah pernah terjadi masa kekeringan, paceklik yang mengakibatkan sulitnya pangan. Khalīfah ‘Umar pada saat itu mendapati banyak yang mencuri lantaran untuk memenuhi kebutuhan pangan baik di masyarakat maupun di </w:t>
      </w:r>
      <w:r w:rsidRPr="00D63CDD">
        <w:rPr>
          <w:rFonts w:asciiTheme="majorBidi" w:hAnsiTheme="majorBidi" w:cstheme="majorBidi"/>
          <w:i/>
          <w:iCs/>
          <w:sz w:val="24"/>
          <w:szCs w:val="24"/>
        </w:rPr>
        <w:t>Bayt al-Māl</w:t>
      </w:r>
      <w:r>
        <w:rPr>
          <w:rFonts w:asciiTheme="majorBidi" w:hAnsiTheme="majorBidi" w:cstheme="majorBidi"/>
          <w:sz w:val="24"/>
          <w:szCs w:val="24"/>
        </w:rPr>
        <w:t xml:space="preserve">, kas negara untuk </w:t>
      </w:r>
      <w:r>
        <w:rPr>
          <w:rFonts w:asciiTheme="majorBidi" w:hAnsiTheme="majorBidi" w:cstheme="majorBidi"/>
          <w:sz w:val="24"/>
          <w:szCs w:val="24"/>
        </w:rPr>
        <w:lastRenderedPageBreak/>
        <w:t>membeli  makanan demi menyambung hidup. Kebijakan sahabat ‘Umar tidaklah menjatuhi hukuman potong tangan bagi para pencuri tersebut melainkan dengan menangguhkan bahkan melepaskan, menurutnya rakyat yang lapar memiliki hak yang ditanggung oleh Bayt al-Māl, sehingga walaupun kelihatan mencuri namun sebenernya ia sedang mengambil harta miliknya sendiri.</w:t>
      </w:r>
      <w:r>
        <w:rPr>
          <w:rStyle w:val="FootnoteReference"/>
          <w:rFonts w:asciiTheme="majorBidi" w:hAnsiTheme="majorBidi" w:cstheme="majorBidi"/>
          <w:sz w:val="24"/>
          <w:szCs w:val="24"/>
        </w:rPr>
        <w:footnoteReference w:id="58"/>
      </w:r>
    </w:p>
    <w:p w:rsidR="00F111DD" w:rsidRPr="00F111DD" w:rsidRDefault="00CC347E" w:rsidP="00834515">
      <w:pPr>
        <w:spacing w:line="360" w:lineRule="auto"/>
        <w:ind w:firstLine="360"/>
        <w:jc w:val="both"/>
        <w:rPr>
          <w:rFonts w:ascii="Arial" w:hAnsi="Arial" w:cs="Arial"/>
          <w:sz w:val="20"/>
          <w:szCs w:val="28"/>
        </w:rPr>
      </w:pPr>
      <w:r>
        <w:rPr>
          <w:rFonts w:asciiTheme="majorBidi" w:hAnsiTheme="majorBidi" w:cstheme="majorBidi"/>
          <w:sz w:val="24"/>
          <w:szCs w:val="24"/>
        </w:rPr>
        <w:t>Disisi lain kemajuan kepemimpinan sahabat ‘Umar menjadikan kota Madinah berkembang pesat makmur dan Jaya</w:t>
      </w:r>
      <w:r>
        <w:rPr>
          <w:rStyle w:val="FootnoteReference"/>
          <w:rFonts w:asciiTheme="majorBidi" w:hAnsiTheme="majorBidi" w:cstheme="majorBidi"/>
          <w:sz w:val="24"/>
          <w:szCs w:val="24"/>
        </w:rPr>
        <w:footnoteReference w:id="59"/>
      </w:r>
      <w:r>
        <w:rPr>
          <w:rFonts w:asciiTheme="majorBidi" w:hAnsiTheme="majorBidi" w:cstheme="majorBidi"/>
          <w:sz w:val="24"/>
          <w:szCs w:val="24"/>
        </w:rPr>
        <w:t>, menjadikan rakyatnya banyak yang berfoya-foya dengan meminum arak. Melihat hal itu sahabat ‘Umar kemudian menghukum pemin</w:t>
      </w:r>
      <w:r w:rsidR="00834515">
        <w:rPr>
          <w:rFonts w:asciiTheme="majorBidi" w:hAnsiTheme="majorBidi" w:cstheme="majorBidi"/>
          <w:sz w:val="24"/>
          <w:szCs w:val="24"/>
        </w:rPr>
        <w:t>um melebihi dengan Hadis Nabi tentang Had orang yang meminum khamr yang biasa dicambuk sebanyak empat puluh kali</w:t>
      </w:r>
      <w:r w:rsidR="00834515">
        <w:rPr>
          <w:rStyle w:val="FootnoteReference"/>
          <w:rFonts w:asciiTheme="majorBidi" w:hAnsiTheme="majorBidi" w:cstheme="majorBidi"/>
          <w:sz w:val="24"/>
          <w:szCs w:val="24"/>
        </w:rPr>
        <w:footnoteReference w:id="60"/>
      </w:r>
      <w:r w:rsidR="00834515">
        <w:rPr>
          <w:rFonts w:asciiTheme="majorBidi" w:hAnsiTheme="majorBidi" w:cstheme="majorBidi"/>
          <w:sz w:val="24"/>
          <w:szCs w:val="24"/>
        </w:rPr>
        <w:t>, namun oleh Sahabat ‘Umar dilipat gandakan menjadi delapan puluh kali untuk memberikan efek jera dan memberikan stigma ke masyarakat bahwa ketaqwaan kepada Allah bukan sebab hukuman melainkan sebab keikhlasan dari hati yang terdalam</w:t>
      </w:r>
      <w:r w:rsidR="00834515">
        <w:rPr>
          <w:rStyle w:val="FootnoteReference"/>
          <w:rFonts w:asciiTheme="majorBidi" w:hAnsiTheme="majorBidi" w:cstheme="majorBidi"/>
          <w:sz w:val="24"/>
          <w:szCs w:val="24"/>
        </w:rPr>
        <w:footnoteReference w:id="61"/>
      </w:r>
      <w:r w:rsidR="00834515">
        <w:rPr>
          <w:rFonts w:asciiTheme="majorBidi" w:hAnsiTheme="majorBidi" w:cstheme="majorBidi"/>
          <w:sz w:val="24"/>
          <w:szCs w:val="24"/>
        </w:rPr>
        <w:t>.</w:t>
      </w:r>
    </w:p>
    <w:p w:rsidR="00ED2BB6" w:rsidRDefault="0039649D" w:rsidP="00D63CDD">
      <w:pPr>
        <w:pStyle w:val="ListParagraph"/>
        <w:numPr>
          <w:ilvl w:val="0"/>
          <w:numId w:val="5"/>
        </w:numPr>
        <w:spacing w:line="360" w:lineRule="auto"/>
        <w:rPr>
          <w:rFonts w:asciiTheme="majorBidi" w:hAnsiTheme="majorBidi" w:cstheme="majorBidi"/>
          <w:sz w:val="24"/>
          <w:szCs w:val="24"/>
        </w:rPr>
      </w:pPr>
      <w:r>
        <w:rPr>
          <w:rFonts w:asciiTheme="majorBidi" w:hAnsiTheme="majorBidi" w:cstheme="majorBidi"/>
          <w:sz w:val="24"/>
          <w:szCs w:val="24"/>
        </w:rPr>
        <w:lastRenderedPageBreak/>
        <w:t xml:space="preserve">Larangan </w:t>
      </w:r>
      <w:r w:rsidR="00834515">
        <w:rPr>
          <w:rFonts w:asciiTheme="majorBidi" w:hAnsiTheme="majorBidi" w:cstheme="majorBidi"/>
          <w:sz w:val="24"/>
          <w:szCs w:val="24"/>
        </w:rPr>
        <w:t>Pernikaha Muslim dengan Non-Muslim</w:t>
      </w:r>
    </w:p>
    <w:p w:rsidR="00834515" w:rsidRDefault="00834515" w:rsidP="00D63CD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Dalam al-Qur’an disebutkan bahwa al-Qur’an memperbolehkan muslim laki-laki menikahi perempuan yang Non-Muslim sebagaimana QS. al-Māidah [5]: 5 yaitu sebagai berikut:</w:t>
      </w:r>
    </w:p>
    <w:p w:rsidR="00834515" w:rsidRDefault="00834515" w:rsidP="00D63CDD">
      <w:pPr>
        <w:bidi/>
        <w:spacing w:line="240" w:lineRule="auto"/>
        <w:ind w:left="48" w:right="426"/>
        <w:jc w:val="both"/>
        <w:rPr>
          <w:rFonts w:asciiTheme="majorBidi" w:hAnsiTheme="majorBidi" w:cs="LPMQ Isep Misbah"/>
          <w:sz w:val="24"/>
          <w:szCs w:val="28"/>
          <w:rtl/>
        </w:rPr>
      </w:pPr>
      <w:r>
        <w:rPr>
          <w:rFonts w:asciiTheme="majorBidi" w:hAnsiTheme="majorBidi" w:cs="LPMQ Isep Misbah"/>
          <w:sz w:val="24"/>
          <w:szCs w:val="28"/>
          <w:rtl/>
        </w:rPr>
        <w:t>اَلْيَوْمَ اُحِلَّ لَكُمُ الطَّيِّبٰتُۗ وَطَعَامُ الَّذِيْنَ اُوْتُوا الْكِتٰبَ حِلٌّ لَّكُمْ ۖوَطَعَامُكُمْ حِلٌّ لَّهُمْ ۖوَالْمُحْصَنٰتُ مِنَ الْمُؤْمِنٰتِ وَالْمُحْصَنٰتُ مِنَ الَّذِيْنَ اُوْتُوا الْكِتٰبَ مِنْ قَبْلِكُمْ اِذَآ اٰتَيْتُمُوْهُنَّ اُجُوْرَهُنَّ مُحْصِنِيْنَ غَيْرَ مُسٰفِحِيْنَ وَلَا مُتَّخِذِيْٓ اَخْدَانٍۗ وَمَنْ يَّكْفُرْ بِالْاِيْمَانِ فَقَدْ حَبِطَ عَمَلُهٗ ۖوَهُوَ فِى الْاٰخِرَةِ مِنَ الْخٰسِرِيْنَ ࣖ</w:t>
      </w:r>
    </w:p>
    <w:p w:rsidR="00834515" w:rsidRPr="00F545AF" w:rsidRDefault="00834515" w:rsidP="00F545AF">
      <w:pPr>
        <w:spacing w:line="240" w:lineRule="auto"/>
        <w:ind w:left="360"/>
        <w:jc w:val="both"/>
        <w:rPr>
          <w:rFonts w:asciiTheme="majorBidi" w:hAnsiTheme="majorBidi" w:cstheme="majorBidi"/>
          <w:sz w:val="24"/>
          <w:szCs w:val="24"/>
        </w:rPr>
      </w:pPr>
      <w:r w:rsidRPr="00F545AF">
        <w:rPr>
          <w:rFonts w:asciiTheme="majorBidi" w:hAnsiTheme="majorBidi" w:cstheme="majorBidi"/>
          <w:sz w:val="24"/>
          <w:szCs w:val="24"/>
        </w:rPr>
        <w:t>Pada hari ini dihalalkan bagimu segala yang baik-baik. Makanan (sembelihan) Ahli Kitab itu halal bagimu, dan makananmu halal bagi mereka. Dan (dihalalkan bagimu menikahi) perempuan-perempuan yang menjaga kehormatan di antara perempuan-perempuan yang beriman dan perempuan-perempuan yang menjaga kehormatan di antara orang-orang yang diberi kitab sebelum kamu, apabila kamu membayar maskawin mereka untuk menikahinya, tidak dengan maksud berzina dan bukan untuk menjadikan perempuan piaraan. Barangsiapa kafir setelah beriman, maka sungguh, sia-sia amal mereka, dan di akhirat dia termasuk orang-orang yang rugi. (</w:t>
      </w:r>
      <w:r w:rsidR="00F545AF">
        <w:rPr>
          <w:rFonts w:asciiTheme="majorBidi" w:hAnsiTheme="majorBidi" w:cstheme="majorBidi"/>
          <w:sz w:val="24"/>
          <w:szCs w:val="24"/>
        </w:rPr>
        <w:t>Q</w:t>
      </w:r>
      <w:r w:rsidRPr="00F545AF">
        <w:rPr>
          <w:rFonts w:asciiTheme="majorBidi" w:hAnsiTheme="majorBidi" w:cstheme="majorBidi"/>
          <w:sz w:val="24"/>
          <w:szCs w:val="24"/>
        </w:rPr>
        <w:t>S. al-Māidah [5]: 5)</w:t>
      </w:r>
    </w:p>
    <w:p w:rsidR="00834515" w:rsidRDefault="00834515" w:rsidP="00834515">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lastRenderedPageBreak/>
        <w:t xml:space="preserve">Masyarakat muslim yang mayoritas bergumul dan bertempat tinggal dengan masyarakat Non-Muslim dapat melangsungkan pernikahan kepada ahl al-Kitab terlebih lagi Nasrani, dan di sisi lain juga banyak orang Yahudi. Namun hukum tersebut dapat mencederai aqidah kaum muslim dan juga tatanan syariat Islam, sehingga Menurut ‘Umar umat muslim harus menikahi sesama muslim sebagai ideal keislaman, sebab hal yang demikian tersebut merupakan bagian dari </w:t>
      </w:r>
      <w:r w:rsidRPr="00834515">
        <w:rPr>
          <w:rFonts w:asciiTheme="majorBidi" w:hAnsiTheme="majorBidi" w:cstheme="majorBidi"/>
          <w:i/>
          <w:iCs/>
          <w:sz w:val="24"/>
          <w:szCs w:val="24"/>
        </w:rPr>
        <w:t>tadarruj</w:t>
      </w:r>
      <w:r>
        <w:rPr>
          <w:rFonts w:asciiTheme="majorBidi" w:hAnsiTheme="majorBidi" w:cstheme="majorBidi"/>
          <w:i/>
          <w:iCs/>
          <w:sz w:val="24"/>
          <w:szCs w:val="24"/>
        </w:rPr>
        <w:t xml:space="preserve"> </w:t>
      </w:r>
      <w:r>
        <w:rPr>
          <w:rFonts w:asciiTheme="majorBidi" w:hAnsiTheme="majorBidi" w:cstheme="majorBidi"/>
          <w:sz w:val="24"/>
          <w:szCs w:val="24"/>
        </w:rPr>
        <w:t>(proses bertahap) dari dakwah keislaman</w:t>
      </w:r>
      <w:r>
        <w:rPr>
          <w:rStyle w:val="FootnoteReference"/>
          <w:rFonts w:asciiTheme="majorBidi" w:hAnsiTheme="majorBidi" w:cstheme="majorBidi"/>
          <w:sz w:val="24"/>
          <w:szCs w:val="24"/>
        </w:rPr>
        <w:footnoteReference w:id="62"/>
      </w:r>
      <w:r>
        <w:rPr>
          <w:rFonts w:asciiTheme="majorBidi" w:hAnsiTheme="majorBidi" w:cstheme="majorBidi"/>
          <w:sz w:val="24"/>
          <w:szCs w:val="24"/>
        </w:rPr>
        <w:t>.</w:t>
      </w:r>
      <w:r w:rsidRPr="00834515">
        <w:rPr>
          <w:rFonts w:asciiTheme="majorBidi" w:hAnsiTheme="majorBidi" w:cstheme="majorBidi"/>
          <w:i/>
          <w:iCs/>
          <w:sz w:val="24"/>
          <w:szCs w:val="24"/>
        </w:rPr>
        <w:t xml:space="preserve"> </w:t>
      </w:r>
    </w:p>
    <w:p w:rsidR="00834515" w:rsidRPr="00834515" w:rsidRDefault="0039334D" w:rsidP="00EE65F0">
      <w:pPr>
        <w:spacing w:line="360" w:lineRule="auto"/>
        <w:ind w:firstLine="360"/>
        <w:jc w:val="both"/>
        <w:rPr>
          <w:rFonts w:ascii="Arial" w:hAnsi="Arial" w:cs="Arial"/>
          <w:sz w:val="20"/>
          <w:szCs w:val="28"/>
        </w:rPr>
      </w:pPr>
      <w:r>
        <w:rPr>
          <w:rFonts w:asciiTheme="majorBidi" w:hAnsiTheme="majorBidi" w:cstheme="majorBidi"/>
          <w:sz w:val="24"/>
          <w:szCs w:val="24"/>
        </w:rPr>
        <w:t>Pernah diceritakan dalam seorang sahabat bernama Ḥuẓaifah Ibn Al-Yamān (w. 36/656 M) memiliki seorang Istri Yahudi yang sangat cantik, namun hal ini kemudian menjadikan Ḥuẓaifah Ibn al-Yamān protes atas kebijakan ‘Umar yang menurut al-Qur’an sebenarnya boleh dan sah, ‘Umar Ibn al-Khaṭṭāb kemudian menjawab dengan jawaban yang sangat jelas, “ sungguh saya takut jika kebijakan ini tidak dirubah maka pria Muslim akab berbuat hal yang sama sehingga memilih istri dari kalangan Ahl Kitab lantaran sebab kemolekan dan kecantikannya, mengakibatkan kerugian ba</w:t>
      </w:r>
      <w:r w:rsidR="00EE65F0">
        <w:rPr>
          <w:rFonts w:asciiTheme="majorBidi" w:hAnsiTheme="majorBidi" w:cstheme="majorBidi"/>
          <w:sz w:val="24"/>
          <w:szCs w:val="24"/>
        </w:rPr>
        <w:t>g</w:t>
      </w:r>
      <w:r>
        <w:rPr>
          <w:rFonts w:asciiTheme="majorBidi" w:hAnsiTheme="majorBidi" w:cstheme="majorBidi"/>
          <w:sz w:val="24"/>
          <w:szCs w:val="24"/>
        </w:rPr>
        <w:t xml:space="preserve">i muslimah.” Hal ini menunjukkan bahwa ‘Umar sangat piawai dalam membaca tafsir al-Qur’an sekalipun hukum menikahi perempuan Ahl </w:t>
      </w:r>
      <w:r>
        <w:rPr>
          <w:rFonts w:asciiTheme="majorBidi" w:hAnsiTheme="majorBidi" w:cstheme="majorBidi"/>
          <w:sz w:val="24"/>
          <w:szCs w:val="24"/>
        </w:rPr>
        <w:lastRenderedPageBreak/>
        <w:t>al-Kitab diperbolehkan oleh al-Qur’an dan disetujui oleh Nabi Muhammad saw</w:t>
      </w:r>
      <w:r>
        <w:rPr>
          <w:rStyle w:val="FootnoteReference"/>
          <w:rFonts w:asciiTheme="majorBidi" w:hAnsiTheme="majorBidi" w:cstheme="majorBidi"/>
          <w:sz w:val="24"/>
          <w:szCs w:val="24"/>
        </w:rPr>
        <w:footnoteReference w:id="63"/>
      </w:r>
      <w:r>
        <w:rPr>
          <w:rFonts w:asciiTheme="majorBidi" w:hAnsiTheme="majorBidi" w:cstheme="majorBidi"/>
          <w:sz w:val="24"/>
          <w:szCs w:val="24"/>
        </w:rPr>
        <w:t>.</w:t>
      </w:r>
    </w:p>
    <w:p w:rsidR="0039649D" w:rsidRPr="002344C5" w:rsidRDefault="0039649D" w:rsidP="00D63CDD">
      <w:pPr>
        <w:pStyle w:val="ListParagraph"/>
        <w:numPr>
          <w:ilvl w:val="0"/>
          <w:numId w:val="5"/>
        </w:numPr>
        <w:spacing w:line="360" w:lineRule="auto"/>
        <w:rPr>
          <w:rFonts w:asciiTheme="majorBidi" w:hAnsiTheme="majorBidi" w:cstheme="majorBidi"/>
          <w:sz w:val="24"/>
          <w:szCs w:val="24"/>
        </w:rPr>
      </w:pPr>
      <w:r>
        <w:rPr>
          <w:rFonts w:asciiTheme="majorBidi" w:hAnsiTheme="majorBidi" w:cstheme="majorBidi"/>
          <w:sz w:val="24"/>
          <w:szCs w:val="24"/>
        </w:rPr>
        <w:t>Shalat Tarawih Berjama’ah</w:t>
      </w:r>
    </w:p>
    <w:p w:rsidR="00FE6100" w:rsidRDefault="00FE6100" w:rsidP="00F545AF">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Diketahui bahwa dalam al-Qur’an saat bulan Ramadlan setiap orang melakukan puasa dipagi hari, dan melaksanakan shalat sunnah di malam hari. Namun hal tersebut dilakukan secara </w:t>
      </w:r>
      <w:r w:rsidRPr="00FE6100">
        <w:rPr>
          <w:rFonts w:asciiTheme="majorBidi" w:hAnsiTheme="majorBidi" w:cstheme="majorBidi"/>
          <w:i/>
          <w:iCs/>
          <w:sz w:val="24"/>
          <w:szCs w:val="24"/>
        </w:rPr>
        <w:t xml:space="preserve">munfarid </w:t>
      </w:r>
      <w:r>
        <w:rPr>
          <w:rFonts w:asciiTheme="majorBidi" w:hAnsiTheme="majorBidi" w:cstheme="majorBidi"/>
          <w:sz w:val="24"/>
          <w:szCs w:val="24"/>
        </w:rPr>
        <w:t xml:space="preserve">(sendiri-sendiri), lantas sahabat ‘Umar berinisiatif untuk menjadikan qiyām Ramadlan yaitu shalat tarawih secara berjam’ah, hal ini tentu bid’ah mengingat Nabi, dan masa sebelum ‘Umar belum permah dilakukan. hal tersebut sebagaimana Hadis yang diriwayatkan oleh Sahih </w:t>
      </w:r>
      <w:r w:rsidR="00F545AF">
        <w:rPr>
          <w:rFonts w:asciiTheme="majorBidi" w:hAnsiTheme="majorBidi" w:cstheme="majorBidi"/>
          <w:sz w:val="24"/>
          <w:szCs w:val="24"/>
        </w:rPr>
        <w:t>al-Bukāri yaitu sebagai berikut:</w:t>
      </w:r>
    </w:p>
    <w:p w:rsidR="002569C8" w:rsidRDefault="00FE6100" w:rsidP="008E515D">
      <w:pPr>
        <w:bidi/>
        <w:spacing w:line="240" w:lineRule="auto"/>
        <w:ind w:right="426" w:firstLine="48"/>
        <w:jc w:val="both"/>
        <w:rPr>
          <w:rFonts w:asciiTheme="majorBidi" w:hAnsiTheme="majorBidi" w:cstheme="majorBidi"/>
          <w:sz w:val="28"/>
          <w:szCs w:val="28"/>
        </w:rPr>
      </w:pPr>
      <w:r w:rsidRPr="008E515D">
        <w:rPr>
          <w:rFonts w:ascii="LPMQ Isep Misbah" w:hAnsi="LPMQ Isep Misbah" w:cs="LPMQ Isep Misbah"/>
          <w:sz w:val="28"/>
          <w:szCs w:val="28"/>
          <w:rtl/>
        </w:rPr>
        <w:t xml:space="preserve">وَعَنْ ابْنِ شِهَابٍ عَنْ عُرْوَةَ بْنِ الزُّبَيْرِ عَنْ عَبْدِ الرَّحْمَنِ بْنِ عَبْدٍ الْقَارِيِّ أَنَّهُ قَالَ خَرَجْتُ مَعَ عُمَرَ بْنِ الْخَطَّابِ رَضِيَ اللَّهُ عَنْهُ لَيْلَةً فِي رَمَضَانَ إِلَى الْمَسْجِدِ فَإِذَا النَّاسُ أَوْزَاعٌ مُتَفَرِّقُونَ يُصَلِّي الرَّجُلُ لِنَفْسِهِ وَيُصَلِّي الرَّجُلُ فَيُصَلِّي بِصَلَاتِهِ الرَّهْطُ فَقَالَ عُمَرُ إِنِّي أَرَى لَوْ جَمَعْتُ هَؤُلَاءِ عَلَى قَارِئٍ وَاحِدٍ لَكَانَ </w:t>
      </w:r>
      <w:r w:rsidRPr="008E515D">
        <w:rPr>
          <w:rFonts w:ascii="LPMQ Isep Misbah" w:hAnsi="LPMQ Isep Misbah" w:cs="LPMQ Isep Misbah"/>
          <w:sz w:val="28"/>
          <w:szCs w:val="28"/>
          <w:rtl/>
        </w:rPr>
        <w:lastRenderedPageBreak/>
        <w:t>أَمْثَلَ ثُمَّ عَزَمَ فَجَمَعَهُمْ عَلَى أُبَيِّ بْنِ كَعْبٍ ثُمَّ خَرَجْتُ مَعَهُ لَيْلَةً أُخْرَى وَالنَّاسُ يُصَلُّونَ بِصَلَاةِ قَارِئِهِمْ قَالَ عُمَرُ نِعْمَ الْبِدْعَةُ هَذِهِ وَالَّتِي يَنَامُونَ عَنْهَا أَفْضَلُ مِنْ الَّتِي يَقُومُونَ يُرِيدُ آخِرَ اللَّيْلِ وَكَانَ النَّاسُ يَقُومُونَ أَوَّلَهُ</w:t>
      </w:r>
      <w:r w:rsidR="00482917">
        <w:rPr>
          <w:rStyle w:val="FootnoteReference"/>
          <w:rFonts w:asciiTheme="majorBidi" w:hAnsiTheme="majorBidi" w:cs="Times New Roman"/>
          <w:sz w:val="28"/>
          <w:szCs w:val="28"/>
          <w:rtl/>
        </w:rPr>
        <w:footnoteReference w:id="64"/>
      </w:r>
      <w:r w:rsidRPr="00FE6100">
        <w:rPr>
          <w:rFonts w:asciiTheme="majorBidi" w:hAnsiTheme="majorBidi" w:cstheme="majorBidi"/>
          <w:sz w:val="28"/>
          <w:szCs w:val="28"/>
        </w:rPr>
        <w:t xml:space="preserve"> </w:t>
      </w:r>
    </w:p>
    <w:p w:rsidR="00FE6100" w:rsidRDefault="00FE6100" w:rsidP="00482917">
      <w:pPr>
        <w:spacing w:line="240" w:lineRule="auto"/>
        <w:ind w:left="720" w:right="48"/>
        <w:jc w:val="both"/>
        <w:rPr>
          <w:rFonts w:asciiTheme="majorBidi" w:hAnsiTheme="majorBidi" w:cs="Times New Roman"/>
          <w:sz w:val="28"/>
          <w:szCs w:val="28"/>
        </w:rPr>
      </w:pPr>
      <w:r w:rsidRPr="00FE6100">
        <w:rPr>
          <w:rFonts w:asciiTheme="majorBidi" w:hAnsiTheme="majorBidi" w:cstheme="majorBidi"/>
          <w:sz w:val="24"/>
          <w:szCs w:val="24"/>
        </w:rPr>
        <w:t>D</w:t>
      </w:r>
      <w:r>
        <w:rPr>
          <w:rFonts w:asciiTheme="majorBidi" w:hAnsiTheme="majorBidi" w:cstheme="majorBidi"/>
          <w:sz w:val="24"/>
          <w:szCs w:val="24"/>
        </w:rPr>
        <w:t>ari Ibn Syihāb dari 'Urwah bin Al-Zubayr dari 'Abdurraḥman bin 'Abd</w:t>
      </w:r>
      <w:r w:rsidRPr="00FE6100">
        <w:rPr>
          <w:rFonts w:asciiTheme="majorBidi" w:hAnsiTheme="majorBidi" w:cstheme="majorBidi"/>
          <w:sz w:val="24"/>
          <w:szCs w:val="24"/>
        </w:rPr>
        <w:t xml:space="preserve"> </w:t>
      </w:r>
      <w:r>
        <w:rPr>
          <w:rFonts w:asciiTheme="majorBidi" w:hAnsiTheme="majorBidi" w:cstheme="majorBidi"/>
          <w:sz w:val="24"/>
          <w:szCs w:val="24"/>
        </w:rPr>
        <w:t>al-</w:t>
      </w:r>
      <w:r w:rsidRPr="00FE6100">
        <w:rPr>
          <w:rFonts w:asciiTheme="majorBidi" w:hAnsiTheme="majorBidi" w:cstheme="majorBidi"/>
          <w:sz w:val="24"/>
          <w:szCs w:val="24"/>
        </w:rPr>
        <w:t>Qariy bahwa dia berkata;</w:t>
      </w:r>
      <w:r>
        <w:rPr>
          <w:rFonts w:asciiTheme="majorBidi" w:hAnsiTheme="majorBidi" w:cstheme="majorBidi"/>
          <w:sz w:val="24"/>
          <w:szCs w:val="24"/>
        </w:rPr>
        <w:t xml:space="preserve"> "Aku keluar bersama 'Umar bin a</w:t>
      </w:r>
      <w:r w:rsidRPr="00FE6100">
        <w:rPr>
          <w:rFonts w:asciiTheme="majorBidi" w:hAnsiTheme="majorBidi" w:cstheme="majorBidi"/>
          <w:sz w:val="24"/>
          <w:szCs w:val="24"/>
        </w:rPr>
        <w:t>l</w:t>
      </w:r>
      <w:r>
        <w:rPr>
          <w:rFonts w:asciiTheme="majorBidi" w:hAnsiTheme="majorBidi" w:cstheme="majorBidi"/>
          <w:sz w:val="24"/>
          <w:szCs w:val="24"/>
        </w:rPr>
        <w:t>-</w:t>
      </w:r>
      <w:r w:rsidRPr="00FE6100">
        <w:rPr>
          <w:rFonts w:asciiTheme="majorBidi" w:hAnsiTheme="majorBidi" w:cstheme="majorBidi"/>
          <w:sz w:val="24"/>
          <w:szCs w:val="24"/>
        </w:rPr>
        <w:t xml:space="preserve"> Kha</w:t>
      </w:r>
      <w:r>
        <w:rPr>
          <w:rFonts w:asciiTheme="majorBidi" w:hAnsiTheme="majorBidi" w:cstheme="majorBidi"/>
          <w:sz w:val="24"/>
          <w:szCs w:val="24"/>
        </w:rPr>
        <w:t>ṭṭā</w:t>
      </w:r>
      <w:r w:rsidRPr="00FE6100">
        <w:rPr>
          <w:rFonts w:asciiTheme="majorBidi" w:hAnsiTheme="majorBidi" w:cstheme="majorBidi"/>
          <w:sz w:val="24"/>
          <w:szCs w:val="24"/>
        </w:rPr>
        <w:t xml:space="preserve">b </w:t>
      </w:r>
      <w:r>
        <w:rPr>
          <w:rFonts w:asciiTheme="majorBidi" w:hAnsiTheme="majorBidi" w:cstheme="majorBidi"/>
          <w:sz w:val="24"/>
          <w:szCs w:val="24"/>
        </w:rPr>
        <w:t>R.A.</w:t>
      </w:r>
      <w:r w:rsidRPr="00FE6100">
        <w:rPr>
          <w:rFonts w:asciiTheme="majorBidi" w:hAnsiTheme="majorBidi" w:cstheme="majorBidi"/>
          <w:sz w:val="24"/>
          <w:szCs w:val="24"/>
        </w:rPr>
        <w:t xml:space="preserve"> pada </w:t>
      </w:r>
      <w:r>
        <w:rPr>
          <w:rFonts w:asciiTheme="majorBidi" w:hAnsiTheme="majorBidi" w:cstheme="majorBidi"/>
          <w:sz w:val="24"/>
          <w:szCs w:val="24"/>
        </w:rPr>
        <w:t xml:space="preserve">suatu </w:t>
      </w:r>
      <w:r w:rsidRPr="00FE6100">
        <w:rPr>
          <w:rFonts w:asciiTheme="majorBidi" w:hAnsiTheme="majorBidi" w:cstheme="majorBidi"/>
          <w:sz w:val="24"/>
          <w:szCs w:val="24"/>
        </w:rPr>
        <w:t xml:space="preserve">malam </w:t>
      </w:r>
      <w:r>
        <w:rPr>
          <w:rFonts w:asciiTheme="majorBidi" w:hAnsiTheme="majorBidi" w:cstheme="majorBidi"/>
          <w:sz w:val="24"/>
          <w:szCs w:val="24"/>
        </w:rPr>
        <w:t xml:space="preserve">di bulan </w:t>
      </w:r>
      <w:r w:rsidRPr="00FE6100">
        <w:rPr>
          <w:rFonts w:asciiTheme="majorBidi" w:hAnsiTheme="majorBidi" w:cstheme="majorBidi"/>
          <w:sz w:val="24"/>
          <w:szCs w:val="24"/>
        </w:rPr>
        <w:t xml:space="preserve">Ramadhan </w:t>
      </w:r>
      <w:r>
        <w:rPr>
          <w:rFonts w:asciiTheme="majorBidi" w:hAnsiTheme="majorBidi" w:cstheme="majorBidi"/>
          <w:sz w:val="24"/>
          <w:szCs w:val="24"/>
        </w:rPr>
        <w:t xml:space="preserve">orang-orang </w:t>
      </w:r>
      <w:r w:rsidRPr="00FE6100">
        <w:rPr>
          <w:rFonts w:asciiTheme="majorBidi" w:hAnsiTheme="majorBidi" w:cstheme="majorBidi"/>
          <w:sz w:val="24"/>
          <w:szCs w:val="24"/>
        </w:rPr>
        <w:t xml:space="preserve">menuju masjid, ternyata orang-orang shalat </w:t>
      </w:r>
      <w:r>
        <w:rPr>
          <w:rFonts w:asciiTheme="majorBidi" w:hAnsiTheme="majorBidi" w:cstheme="majorBidi"/>
          <w:sz w:val="24"/>
          <w:szCs w:val="24"/>
        </w:rPr>
        <w:t>berjama’ah namun</w:t>
      </w:r>
      <w:r w:rsidRPr="00FE6100">
        <w:rPr>
          <w:rFonts w:asciiTheme="majorBidi" w:hAnsiTheme="majorBidi" w:cstheme="majorBidi"/>
          <w:sz w:val="24"/>
          <w:szCs w:val="24"/>
        </w:rPr>
        <w:t xml:space="preserve"> secara terpisah</w:t>
      </w:r>
      <w:r w:rsidR="00482917">
        <w:rPr>
          <w:rFonts w:asciiTheme="majorBidi" w:hAnsiTheme="majorBidi" w:cstheme="majorBidi"/>
          <w:sz w:val="24"/>
          <w:szCs w:val="24"/>
        </w:rPr>
        <w:t>-pisah, ada</w:t>
      </w:r>
      <w:r w:rsidRPr="00FE6100">
        <w:rPr>
          <w:rFonts w:asciiTheme="majorBidi" w:hAnsiTheme="majorBidi" w:cstheme="majorBidi"/>
          <w:sz w:val="24"/>
          <w:szCs w:val="24"/>
        </w:rPr>
        <w:t xml:space="preserve"> yang shalat sendiri dan ada </w:t>
      </w:r>
      <w:r w:rsidR="00482917">
        <w:rPr>
          <w:rFonts w:asciiTheme="majorBidi" w:hAnsiTheme="majorBidi" w:cstheme="majorBidi"/>
          <w:sz w:val="24"/>
          <w:szCs w:val="24"/>
        </w:rPr>
        <w:t>se</w:t>
      </w:r>
      <w:r w:rsidRPr="00FE6100">
        <w:rPr>
          <w:rFonts w:asciiTheme="majorBidi" w:hAnsiTheme="majorBidi" w:cstheme="majorBidi"/>
          <w:sz w:val="24"/>
          <w:szCs w:val="24"/>
        </w:rPr>
        <w:t>seor</w:t>
      </w:r>
      <w:r w:rsidR="00482917">
        <w:rPr>
          <w:rFonts w:asciiTheme="majorBidi" w:hAnsiTheme="majorBidi" w:cstheme="majorBidi"/>
          <w:sz w:val="24"/>
          <w:szCs w:val="24"/>
        </w:rPr>
        <w:t>ang yang shalat diikuti oleh mak</w:t>
      </w:r>
      <w:r w:rsidRPr="00FE6100">
        <w:rPr>
          <w:rFonts w:asciiTheme="majorBidi" w:hAnsiTheme="majorBidi" w:cstheme="majorBidi"/>
          <w:sz w:val="24"/>
          <w:szCs w:val="24"/>
        </w:rPr>
        <w:t xml:space="preserve">mum yang kurang dari sepuluh orang. </w:t>
      </w:r>
      <w:r w:rsidR="00482917">
        <w:rPr>
          <w:rFonts w:asciiTheme="majorBidi" w:hAnsiTheme="majorBidi" w:cstheme="majorBidi"/>
          <w:sz w:val="24"/>
          <w:szCs w:val="24"/>
        </w:rPr>
        <w:t>Oleh sebab itu m</w:t>
      </w:r>
      <w:r w:rsidRPr="00FE6100">
        <w:rPr>
          <w:rFonts w:asciiTheme="majorBidi" w:hAnsiTheme="majorBidi" w:cstheme="majorBidi"/>
          <w:sz w:val="24"/>
          <w:szCs w:val="24"/>
        </w:rPr>
        <w:t>aka 'Umar berkata: "Aku pikir seandainya mereka semuanya shalat berjama'ah dengan dipimpin satu orang imam, itu lebih baik". Kemudian Uma</w:t>
      </w:r>
      <w:r w:rsidR="00E04404">
        <w:rPr>
          <w:rFonts w:asciiTheme="majorBidi" w:hAnsiTheme="majorBidi" w:cstheme="majorBidi"/>
          <w:sz w:val="24"/>
          <w:szCs w:val="24"/>
        </w:rPr>
        <w:t xml:space="preserve">r </w:t>
      </w:r>
      <w:r w:rsidRPr="00FE6100">
        <w:rPr>
          <w:rFonts w:asciiTheme="majorBidi" w:hAnsiTheme="majorBidi" w:cstheme="majorBidi"/>
          <w:sz w:val="24"/>
          <w:szCs w:val="24"/>
        </w:rPr>
        <w:t>me</w:t>
      </w:r>
      <w:r w:rsidR="00E04404">
        <w:rPr>
          <w:rFonts w:asciiTheme="majorBidi" w:hAnsiTheme="majorBidi" w:cstheme="majorBidi"/>
          <w:sz w:val="24"/>
          <w:szCs w:val="24"/>
        </w:rPr>
        <w:t xml:space="preserve">mantapkan keinginannya itu lalu </w:t>
      </w:r>
      <w:r w:rsidRPr="00FE6100">
        <w:rPr>
          <w:rFonts w:asciiTheme="majorBidi" w:hAnsiTheme="majorBidi" w:cstheme="majorBidi"/>
          <w:sz w:val="24"/>
          <w:szCs w:val="24"/>
        </w:rPr>
        <w:t>mengumpulkan mereka dalam satu jama'ah yang</w:t>
      </w:r>
      <w:r w:rsidR="00E04404">
        <w:rPr>
          <w:rFonts w:asciiTheme="majorBidi" w:hAnsiTheme="majorBidi" w:cstheme="majorBidi"/>
          <w:sz w:val="24"/>
          <w:szCs w:val="24"/>
        </w:rPr>
        <w:t xml:space="preserve"> dipimpin oleh Ubbay bin Ka'ab. </w:t>
      </w:r>
      <w:r w:rsidRPr="00FE6100">
        <w:rPr>
          <w:rFonts w:asciiTheme="majorBidi" w:hAnsiTheme="majorBidi" w:cstheme="majorBidi"/>
          <w:sz w:val="24"/>
          <w:szCs w:val="24"/>
        </w:rPr>
        <w:t xml:space="preserve">Kemudian aku keluar lagi bersamanya pada malam yang lain dan ternyata orang-orang shalat dalam satu jama'ah dengan dipimpin seorang imam, lalu 'Umar berkata: "Sebaik-baiknya bid'ah adalah ini. Dan mereka yang tidur terlebih dahulu adalah lebih baik daripada yang shalat awal malam, yang ia maksudkan untuk mendirikan shalat di akhir malam, </w:t>
      </w:r>
      <w:r w:rsidRPr="00FE6100">
        <w:rPr>
          <w:rFonts w:asciiTheme="majorBidi" w:hAnsiTheme="majorBidi" w:cstheme="majorBidi"/>
          <w:sz w:val="24"/>
          <w:szCs w:val="24"/>
        </w:rPr>
        <w:lastRenderedPageBreak/>
        <w:t>sedangkan orang-orang secara umum melakukan shalat pada awal malam</w:t>
      </w:r>
      <w:r w:rsidRPr="00FE6100">
        <w:rPr>
          <w:rFonts w:asciiTheme="majorBidi" w:hAnsiTheme="majorBidi" w:cs="Times New Roman"/>
          <w:sz w:val="28"/>
          <w:szCs w:val="28"/>
          <w:rtl/>
        </w:rPr>
        <w:t>.</w:t>
      </w:r>
    </w:p>
    <w:p w:rsidR="00482917" w:rsidRPr="00482917" w:rsidRDefault="00482917" w:rsidP="00F545AF">
      <w:pPr>
        <w:spacing w:line="360" w:lineRule="auto"/>
        <w:ind w:right="48" w:firstLine="720"/>
        <w:jc w:val="both"/>
        <w:rPr>
          <w:rFonts w:asciiTheme="majorBidi" w:hAnsiTheme="majorBidi" w:cstheme="majorBidi"/>
          <w:sz w:val="24"/>
          <w:szCs w:val="24"/>
        </w:rPr>
      </w:pPr>
      <w:r w:rsidRPr="00482917">
        <w:rPr>
          <w:rFonts w:asciiTheme="majorBidi" w:hAnsiTheme="majorBidi" w:cs="Times New Roman"/>
          <w:sz w:val="24"/>
          <w:szCs w:val="24"/>
        </w:rPr>
        <w:t xml:space="preserve">Hal ini menunjukkan bahwa adanya kebolehan dan keabsahan dalam tafsir kontekstual dengan tujuan yang lebih baik, inovasi dalam ibadah merupakan sebuah hal yang tabu dan dianggap </w:t>
      </w:r>
      <w:r w:rsidRPr="00482917">
        <w:rPr>
          <w:rFonts w:asciiTheme="majorBidi" w:hAnsiTheme="majorBidi" w:cs="Times New Roman"/>
          <w:i/>
          <w:iCs/>
          <w:sz w:val="24"/>
          <w:szCs w:val="24"/>
        </w:rPr>
        <w:t>bid’ah</w:t>
      </w:r>
      <w:r w:rsidRPr="00482917">
        <w:rPr>
          <w:rFonts w:asciiTheme="majorBidi" w:hAnsiTheme="majorBidi" w:cs="Times New Roman"/>
          <w:sz w:val="24"/>
          <w:szCs w:val="24"/>
        </w:rPr>
        <w:t xml:space="preserve">, namun jika tujuan kebaikan dan kemaslahatan umat yang dikedepankan demi syi’ar agama Islam maka hal yang demikian agaknya perlu dipertimbangkan sebagaimana keberanian sikap dan ijtihad </w:t>
      </w:r>
      <w:r w:rsidRPr="00E04404">
        <w:rPr>
          <w:rFonts w:asciiTheme="majorBidi" w:hAnsiTheme="majorBidi" w:cs="Times New Roman"/>
          <w:i/>
          <w:iCs/>
          <w:sz w:val="24"/>
          <w:szCs w:val="24"/>
        </w:rPr>
        <w:t>amir al-mu’minīn</w:t>
      </w:r>
      <w:r w:rsidRPr="00482917">
        <w:rPr>
          <w:rFonts w:asciiTheme="majorBidi" w:hAnsiTheme="majorBidi" w:cs="Times New Roman"/>
          <w:sz w:val="24"/>
          <w:szCs w:val="24"/>
        </w:rPr>
        <w:t xml:space="preserve"> ‘Umar Ibn al-Kha</w:t>
      </w:r>
      <w:r w:rsidRPr="00482917">
        <w:rPr>
          <w:rFonts w:asciiTheme="majorBidi" w:hAnsiTheme="majorBidi" w:cstheme="majorBidi"/>
          <w:sz w:val="24"/>
          <w:szCs w:val="24"/>
        </w:rPr>
        <w:t>ṭṭ</w:t>
      </w:r>
      <w:r w:rsidRPr="00482917">
        <w:rPr>
          <w:rFonts w:asciiTheme="majorBidi" w:hAnsiTheme="majorBidi" w:cs="Times New Roman"/>
          <w:sz w:val="24"/>
          <w:szCs w:val="24"/>
        </w:rPr>
        <w:t>āb.</w:t>
      </w:r>
    </w:p>
    <w:p w:rsidR="00A74341" w:rsidRDefault="00A74341" w:rsidP="00F545AF">
      <w:pPr>
        <w:spacing w:line="360" w:lineRule="auto"/>
        <w:rPr>
          <w:rFonts w:asciiTheme="majorBidi" w:hAnsiTheme="majorBidi" w:cstheme="majorBidi"/>
          <w:b/>
          <w:bCs/>
          <w:sz w:val="24"/>
          <w:szCs w:val="24"/>
        </w:rPr>
      </w:pPr>
      <w:r w:rsidRPr="00A74341">
        <w:rPr>
          <w:rFonts w:asciiTheme="majorBidi" w:hAnsiTheme="majorBidi" w:cstheme="majorBidi"/>
          <w:b/>
          <w:bCs/>
          <w:sz w:val="24"/>
          <w:szCs w:val="24"/>
        </w:rPr>
        <w:t xml:space="preserve">METODE PEMAHAMAN KONTEKSTUAL KHALIFAH ‘UMAR BIN </w:t>
      </w:r>
      <w:r w:rsidR="008E515D">
        <w:rPr>
          <w:rFonts w:asciiTheme="majorBidi" w:hAnsiTheme="majorBidi" w:cstheme="majorBidi"/>
          <w:b/>
          <w:bCs/>
          <w:sz w:val="24"/>
          <w:szCs w:val="24"/>
        </w:rPr>
        <w:t>AL-</w:t>
      </w:r>
      <w:r w:rsidRPr="00A74341">
        <w:rPr>
          <w:rFonts w:asciiTheme="majorBidi" w:hAnsiTheme="majorBidi" w:cstheme="majorBidi"/>
          <w:b/>
          <w:bCs/>
          <w:sz w:val="24"/>
          <w:szCs w:val="24"/>
        </w:rPr>
        <w:t>KHAṬṬĀB</w:t>
      </w:r>
    </w:p>
    <w:p w:rsidR="00E04404" w:rsidRDefault="00E04404" w:rsidP="00F545AF">
      <w:pPr>
        <w:spacing w:line="360" w:lineRule="auto"/>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 xml:space="preserve">Apa yang dilaksanakan oleh sahabat ‘Umar dalam memahami al-Qur’an merupakan contoh dan bukti tentang keabsahan tafsir kontekstual selama </w:t>
      </w:r>
      <w:r w:rsidRPr="00E04404">
        <w:rPr>
          <w:rFonts w:asciiTheme="majorBidi" w:hAnsiTheme="majorBidi" w:cstheme="majorBidi"/>
          <w:i/>
          <w:iCs/>
          <w:sz w:val="24"/>
          <w:szCs w:val="24"/>
        </w:rPr>
        <w:t>bi al-‘ilmi</w:t>
      </w:r>
      <w:r>
        <w:rPr>
          <w:rFonts w:asciiTheme="majorBidi" w:hAnsiTheme="majorBidi" w:cstheme="majorBidi"/>
          <w:sz w:val="24"/>
          <w:szCs w:val="24"/>
        </w:rPr>
        <w:t xml:space="preserve"> mengedepankan ilmu dan rasional dan akal yang sehat. Hal ini kemudian sekaligus dapat terhindar dari konsensus Hadis </w:t>
      </w:r>
      <w:r w:rsidRPr="00E04404">
        <w:rPr>
          <w:rFonts w:asciiTheme="majorBidi" w:hAnsiTheme="majorBidi" w:cstheme="majorBidi"/>
          <w:i/>
          <w:iCs/>
          <w:sz w:val="24"/>
          <w:szCs w:val="24"/>
        </w:rPr>
        <w:t>man qāla fi al-qur’an bir</w:t>
      </w:r>
      <w:r>
        <w:rPr>
          <w:rFonts w:asciiTheme="majorBidi" w:hAnsiTheme="majorBidi" w:cstheme="majorBidi"/>
          <w:i/>
          <w:iCs/>
          <w:sz w:val="24"/>
          <w:szCs w:val="24"/>
        </w:rPr>
        <w:t>gha</w:t>
      </w:r>
      <w:r w:rsidRPr="00E04404">
        <w:rPr>
          <w:rFonts w:asciiTheme="majorBidi" w:hAnsiTheme="majorBidi" w:cstheme="majorBidi"/>
          <w:i/>
          <w:iCs/>
          <w:sz w:val="24"/>
          <w:szCs w:val="24"/>
        </w:rPr>
        <w:t>i</w:t>
      </w:r>
      <w:r>
        <w:rPr>
          <w:rFonts w:asciiTheme="majorBidi" w:hAnsiTheme="majorBidi" w:cstheme="majorBidi"/>
          <w:i/>
          <w:iCs/>
          <w:sz w:val="24"/>
          <w:szCs w:val="24"/>
        </w:rPr>
        <w:t>ri ‘ilmin</w:t>
      </w:r>
      <w:r w:rsidRPr="00E04404">
        <w:rPr>
          <w:rFonts w:asciiTheme="majorBidi" w:hAnsiTheme="majorBidi" w:cstheme="majorBidi"/>
          <w:i/>
          <w:iCs/>
          <w:sz w:val="24"/>
          <w:szCs w:val="24"/>
        </w:rPr>
        <w:t xml:space="preserve"> falyatabawwa’ maq’adahu min al-nār</w:t>
      </w:r>
      <w:r>
        <w:rPr>
          <w:rStyle w:val="FootnoteReference"/>
          <w:rFonts w:asciiTheme="majorBidi" w:hAnsiTheme="majorBidi" w:cstheme="majorBidi"/>
          <w:i/>
          <w:iCs/>
          <w:sz w:val="24"/>
          <w:szCs w:val="24"/>
        </w:rPr>
        <w:footnoteReference w:id="65"/>
      </w:r>
      <w:r>
        <w:rPr>
          <w:rFonts w:asciiTheme="majorBidi" w:hAnsiTheme="majorBidi" w:cstheme="majorBidi"/>
          <w:sz w:val="24"/>
          <w:szCs w:val="24"/>
        </w:rPr>
        <w:t xml:space="preserve"> (barang siapa yang berbicara tentang al-Qur’an tanpa menggunakan </w:t>
      </w:r>
      <w:r>
        <w:rPr>
          <w:rFonts w:asciiTheme="majorBidi" w:hAnsiTheme="majorBidi" w:cstheme="majorBidi"/>
          <w:sz w:val="24"/>
          <w:szCs w:val="24"/>
        </w:rPr>
        <w:lastRenderedPageBreak/>
        <w:t xml:space="preserve">ilmu maka bersiaplah mengambil tempat duduk di neraka. </w:t>
      </w:r>
    </w:p>
    <w:p w:rsidR="00DB0DFE" w:rsidRDefault="00DB0DFE" w:rsidP="00F545AF">
      <w:pPr>
        <w:spacing w:line="360" w:lineRule="auto"/>
        <w:jc w:val="both"/>
        <w:rPr>
          <w:rFonts w:asciiTheme="majorBidi" w:hAnsiTheme="majorBidi" w:cstheme="majorBidi"/>
          <w:sz w:val="24"/>
          <w:szCs w:val="24"/>
        </w:rPr>
      </w:pPr>
      <w:r>
        <w:rPr>
          <w:rFonts w:asciiTheme="majorBidi" w:hAnsiTheme="majorBidi" w:cstheme="majorBidi"/>
          <w:sz w:val="24"/>
          <w:szCs w:val="24"/>
        </w:rPr>
        <w:tab/>
        <w:t>Secara metodologis sahabat ‘Umar memiliki langkah-langkah yang menarik untuk menafsirkan al-Qur’an secara kontekstual. Adapun metodologi penafsiran kontekstual sahabat ‘Umar yaitu sebagai berikut:</w:t>
      </w:r>
    </w:p>
    <w:p w:rsidR="00684BF1" w:rsidRDefault="00DB0DFE" w:rsidP="00F545AF">
      <w:pPr>
        <w:pStyle w:val="ListParagraph"/>
        <w:numPr>
          <w:ilvl w:val="0"/>
          <w:numId w:val="4"/>
        </w:numPr>
        <w:spacing w:line="360" w:lineRule="auto"/>
        <w:jc w:val="both"/>
        <w:rPr>
          <w:rFonts w:asciiTheme="majorBidi" w:hAnsiTheme="majorBidi" w:cstheme="majorBidi"/>
          <w:sz w:val="24"/>
          <w:szCs w:val="24"/>
        </w:rPr>
      </w:pPr>
      <w:r>
        <w:rPr>
          <w:rFonts w:asciiTheme="majorBidi" w:hAnsiTheme="majorBidi" w:cstheme="majorBidi"/>
          <w:sz w:val="24"/>
          <w:szCs w:val="24"/>
        </w:rPr>
        <w:t>Mendialogkan antara teks dan konteks</w:t>
      </w:r>
    </w:p>
    <w:p w:rsidR="00684BF1" w:rsidRDefault="00684BF1" w:rsidP="00F545AF">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Kiprah khalifah ‘Umar bin al-Khaṭṭāb dalam membangun pemahaman al-Qur’ana agaknya selaras sebagaimana yang dikemukakan oleh Naṣr ḥāmid Abū Zay</w:t>
      </w:r>
      <w:r w:rsidRPr="00684BF1">
        <w:rPr>
          <w:rFonts w:asciiTheme="majorBidi" w:hAnsiTheme="majorBidi" w:cstheme="majorBidi"/>
          <w:sz w:val="24"/>
          <w:szCs w:val="24"/>
        </w:rPr>
        <w:t>d</w:t>
      </w:r>
      <w:r>
        <w:rPr>
          <w:rFonts w:asciiTheme="majorBidi" w:hAnsiTheme="majorBidi" w:cstheme="majorBidi"/>
          <w:sz w:val="24"/>
          <w:szCs w:val="24"/>
        </w:rPr>
        <w:t xml:space="preserve"> maupun </w:t>
      </w:r>
      <w:r w:rsidRPr="00684BF1">
        <w:rPr>
          <w:rFonts w:asciiTheme="majorBidi" w:hAnsiTheme="majorBidi" w:cstheme="majorBidi"/>
          <w:sz w:val="24"/>
          <w:szCs w:val="24"/>
        </w:rPr>
        <w:t>Ḥassān Ḥ</w:t>
      </w:r>
      <w:r>
        <w:rPr>
          <w:rFonts w:asciiTheme="majorBidi" w:hAnsiTheme="majorBidi" w:cstheme="majorBidi"/>
          <w:sz w:val="24"/>
          <w:szCs w:val="24"/>
        </w:rPr>
        <w:t xml:space="preserve">anafī, yaitu </w:t>
      </w:r>
      <w:r w:rsidRPr="008E515D">
        <w:rPr>
          <w:rFonts w:asciiTheme="majorBidi" w:hAnsiTheme="majorBidi" w:cstheme="majorBidi"/>
          <w:i/>
          <w:iCs/>
          <w:sz w:val="24"/>
          <w:szCs w:val="24"/>
        </w:rPr>
        <w:t>Jā’il al-Qur’āna min al-wāqi’ ilā al-naṣṣ wa al-naṣṣ  ilā  al-wāqi’</w:t>
      </w:r>
      <w:r w:rsidR="00DB0DFE" w:rsidRPr="008E515D">
        <w:rPr>
          <w:rFonts w:asciiTheme="majorBidi" w:hAnsiTheme="majorBidi" w:cstheme="majorBidi"/>
          <w:i/>
          <w:iCs/>
          <w:sz w:val="24"/>
          <w:szCs w:val="24"/>
        </w:rPr>
        <w:t xml:space="preserve"> </w:t>
      </w:r>
      <w:r>
        <w:rPr>
          <w:rFonts w:asciiTheme="majorBidi" w:hAnsiTheme="majorBidi" w:cstheme="majorBidi"/>
          <w:sz w:val="24"/>
          <w:szCs w:val="24"/>
        </w:rPr>
        <w:t>(menjadikan al-Qur’an dari relaitas menuju teks dan dari teks menuju realitas). Penguasaan bahasa al-Qur’an yang baik menjadikan pemahaman dari al-Qur’an menjadi lebih akurat dibanding hanya menerka dan memahami melalui terjemahan</w:t>
      </w:r>
      <w:r w:rsidR="008E515D">
        <w:rPr>
          <w:rStyle w:val="FootnoteReference"/>
          <w:rFonts w:asciiTheme="majorBidi" w:hAnsiTheme="majorBidi" w:cstheme="majorBidi"/>
          <w:sz w:val="24"/>
          <w:szCs w:val="24"/>
        </w:rPr>
        <w:footnoteReference w:id="66"/>
      </w:r>
      <w:r>
        <w:rPr>
          <w:rFonts w:asciiTheme="majorBidi" w:hAnsiTheme="majorBidi" w:cstheme="majorBidi"/>
          <w:sz w:val="24"/>
          <w:szCs w:val="24"/>
        </w:rPr>
        <w:t>.</w:t>
      </w:r>
    </w:p>
    <w:p w:rsidR="00684BF1" w:rsidRDefault="00684BF1" w:rsidP="00F545AF">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Diperlukan pemahaman konteks historis baik asbāb al-nuzūl makro maupun asbāb al-nuzūl mikro, sehingga al-Qur’an dapat dibicarakan sesuai kapasistasnya, jangan sampai terjadi ayat yang turun saat perang digunakan untuk masa yang dalam keadaan kedamaian, memahami al-Qur’an </w:t>
      </w:r>
      <w:r>
        <w:rPr>
          <w:rFonts w:asciiTheme="majorBidi" w:hAnsiTheme="majorBidi" w:cstheme="majorBidi"/>
          <w:sz w:val="24"/>
          <w:szCs w:val="24"/>
        </w:rPr>
        <w:lastRenderedPageBreak/>
        <w:t>tanpa melibatkan konteks historis sama saja seperti khimar bersuara, sikap akademik dan sistematis inilah yang ingin dicontohkan oleh Sahabat ‘Umar melalui penafsiran yang telah disebutkan.</w:t>
      </w:r>
    </w:p>
    <w:p w:rsidR="00684BF1" w:rsidRDefault="00684BF1" w:rsidP="00F545AF">
      <w:pPr>
        <w:pStyle w:val="ListParagraph"/>
        <w:numPr>
          <w:ilvl w:val="0"/>
          <w:numId w:val="4"/>
        </w:numPr>
        <w:spacing w:line="360" w:lineRule="auto"/>
        <w:jc w:val="both"/>
        <w:rPr>
          <w:rFonts w:asciiTheme="majorBidi" w:hAnsiTheme="majorBidi" w:cstheme="majorBidi"/>
          <w:sz w:val="24"/>
          <w:szCs w:val="24"/>
        </w:rPr>
      </w:pPr>
      <w:r>
        <w:rPr>
          <w:rFonts w:asciiTheme="majorBidi" w:hAnsiTheme="majorBidi" w:cstheme="majorBidi"/>
          <w:sz w:val="24"/>
          <w:szCs w:val="24"/>
        </w:rPr>
        <w:t>Mengedepankan Kemaslahatan</w:t>
      </w:r>
    </w:p>
    <w:p w:rsidR="00C84378" w:rsidRDefault="00684BF1" w:rsidP="00F545AF">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Dalam metode tafsir al-Qur’an belakangan ini dikenal dengan kemunculan metode tafsir maqāṣidi. Definisi tafsir maqāṣidi adalah tafsir yang didasari atas upaya </w:t>
      </w:r>
      <w:r w:rsidRPr="00C84378">
        <w:rPr>
          <w:rFonts w:asciiTheme="majorBidi" w:hAnsiTheme="majorBidi" w:cstheme="majorBidi"/>
          <w:i/>
          <w:iCs/>
          <w:sz w:val="24"/>
          <w:szCs w:val="24"/>
        </w:rPr>
        <w:t>taḥqīq al-maṣlaḥah wa dar’u</w:t>
      </w:r>
      <w:r w:rsidR="00C84378" w:rsidRPr="00C84378">
        <w:rPr>
          <w:rFonts w:asciiTheme="majorBidi" w:hAnsiTheme="majorBidi" w:cstheme="majorBidi"/>
          <w:i/>
          <w:iCs/>
          <w:sz w:val="24"/>
          <w:szCs w:val="24"/>
        </w:rPr>
        <w:t xml:space="preserve"> al-mafāsid</w:t>
      </w:r>
      <w:r w:rsidR="00C84378">
        <w:rPr>
          <w:rFonts w:asciiTheme="majorBidi" w:hAnsiTheme="majorBidi" w:cstheme="majorBidi"/>
          <w:sz w:val="24"/>
          <w:szCs w:val="24"/>
        </w:rPr>
        <w:t xml:space="preserve"> (mengupayakan kemaslahatan sekaligus menolak kerusakan. </w:t>
      </w:r>
    </w:p>
    <w:p w:rsidR="00C84378" w:rsidRDefault="00C84378" w:rsidP="00F545AF">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Gagasan tafsir tersebut juga muncul atas genealogi tasfsir yang dilakukan oleh sahabat ‘Umar bahwa dalam menafsirkan al-Qur’an bagaimanapun memiliki batasan atas perkara yang </w:t>
      </w:r>
      <w:r>
        <w:rPr>
          <w:rFonts w:asciiTheme="majorBidi" w:hAnsiTheme="majorBidi" w:cstheme="majorBidi"/>
          <w:i/>
          <w:iCs/>
          <w:sz w:val="24"/>
          <w:szCs w:val="24"/>
        </w:rPr>
        <w:t>ṡ</w:t>
      </w:r>
      <w:r w:rsidRPr="00C84378">
        <w:rPr>
          <w:rFonts w:asciiTheme="majorBidi" w:hAnsiTheme="majorBidi" w:cstheme="majorBidi"/>
          <w:i/>
          <w:iCs/>
          <w:sz w:val="24"/>
          <w:szCs w:val="24"/>
        </w:rPr>
        <w:t>awābit</w:t>
      </w:r>
      <w:r>
        <w:rPr>
          <w:rFonts w:asciiTheme="majorBidi" w:hAnsiTheme="majorBidi" w:cstheme="majorBidi"/>
          <w:sz w:val="24"/>
          <w:szCs w:val="24"/>
        </w:rPr>
        <w:t xml:space="preserve"> (statis/ perkara yang tetap) dan yang </w:t>
      </w:r>
      <w:r w:rsidRPr="00C84378">
        <w:rPr>
          <w:rFonts w:asciiTheme="majorBidi" w:hAnsiTheme="majorBidi" w:cstheme="majorBidi"/>
          <w:i/>
          <w:iCs/>
          <w:sz w:val="24"/>
          <w:szCs w:val="24"/>
        </w:rPr>
        <w:t xml:space="preserve">mutaghāyirāt </w:t>
      </w:r>
      <w:r>
        <w:rPr>
          <w:rFonts w:asciiTheme="majorBidi" w:hAnsiTheme="majorBidi" w:cstheme="majorBidi"/>
          <w:sz w:val="24"/>
          <w:szCs w:val="24"/>
        </w:rPr>
        <w:t>(dinamis/ perkara yang berubah). Kedua hal ini menjadikan penafsiran tidaklah liberal atau keluar dari teks dan konteks.</w:t>
      </w:r>
    </w:p>
    <w:p w:rsidR="00C84378" w:rsidRDefault="00C84378" w:rsidP="00F545AF">
      <w:pPr>
        <w:pStyle w:val="ListParagraph"/>
        <w:numPr>
          <w:ilvl w:val="0"/>
          <w:numId w:val="4"/>
        </w:numPr>
        <w:spacing w:line="360" w:lineRule="auto"/>
        <w:jc w:val="both"/>
        <w:rPr>
          <w:rFonts w:asciiTheme="majorBidi" w:hAnsiTheme="majorBidi" w:cstheme="majorBidi"/>
          <w:sz w:val="24"/>
          <w:szCs w:val="24"/>
        </w:rPr>
      </w:pPr>
      <w:r>
        <w:rPr>
          <w:rFonts w:asciiTheme="majorBidi" w:hAnsiTheme="majorBidi" w:cstheme="majorBidi"/>
          <w:sz w:val="24"/>
          <w:szCs w:val="24"/>
        </w:rPr>
        <w:t>Bersifat objektif</w:t>
      </w:r>
    </w:p>
    <w:p w:rsidR="00C84378" w:rsidRDefault="00C84378" w:rsidP="00F545AF">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Apa yang dilakukan oleh ‘ulama dalam menafsirkan al-Qur’an merupakan upaya untuk memahami al-Qura’n sehingga dimungkinkan dikemudian hari dikritik dan bila perlu diganti dengan rekontruksi. Itulah sebabnya setiap al-Qur’an tidak boleh bersifat </w:t>
      </w:r>
      <w:r>
        <w:rPr>
          <w:rFonts w:asciiTheme="majorBidi" w:hAnsiTheme="majorBidi" w:cstheme="majorBidi"/>
          <w:i/>
          <w:iCs/>
          <w:sz w:val="24"/>
          <w:szCs w:val="24"/>
        </w:rPr>
        <w:t xml:space="preserve">ta’assub </w:t>
      </w:r>
      <w:r>
        <w:rPr>
          <w:rFonts w:asciiTheme="majorBidi" w:hAnsiTheme="majorBidi" w:cstheme="majorBidi"/>
          <w:sz w:val="24"/>
          <w:szCs w:val="24"/>
        </w:rPr>
        <w:t xml:space="preserve"> (fanatis) dan </w:t>
      </w:r>
      <w:r>
        <w:rPr>
          <w:rFonts w:asciiTheme="majorBidi" w:hAnsiTheme="majorBidi" w:cstheme="majorBidi"/>
          <w:i/>
          <w:iCs/>
          <w:sz w:val="24"/>
          <w:szCs w:val="24"/>
        </w:rPr>
        <w:t>truth claim</w:t>
      </w:r>
      <w:r>
        <w:rPr>
          <w:rFonts w:asciiTheme="majorBidi" w:hAnsiTheme="majorBidi" w:cstheme="majorBidi"/>
          <w:sz w:val="24"/>
          <w:szCs w:val="24"/>
        </w:rPr>
        <w:t xml:space="preserve"> (kebenaran sepihak). Seorang </w:t>
      </w:r>
      <w:r>
        <w:rPr>
          <w:rFonts w:asciiTheme="majorBidi" w:hAnsiTheme="majorBidi" w:cstheme="majorBidi"/>
          <w:sz w:val="24"/>
          <w:szCs w:val="24"/>
        </w:rPr>
        <w:lastRenderedPageBreak/>
        <w:t>mufassir harus meyakini bahwa setiap pandangannya dapat berpotensi salah.</w:t>
      </w:r>
    </w:p>
    <w:p w:rsidR="00C84378" w:rsidRDefault="00C84378" w:rsidP="00F545AF">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Dari hal ini maka, peran ilmu pengetahuan harus saling mengintegrasi dan interkoneksi sebagaimana dikemukakan oleh Amin Abdullah, sebab al-Qur’an tidak dapat berdiri sendiri untuk dipahami melainkan membutuhkan ilmu bantu sehingga dapat merealisasikan </w:t>
      </w:r>
      <w:r>
        <w:rPr>
          <w:rFonts w:asciiTheme="majorBidi" w:hAnsiTheme="majorBidi" w:cstheme="majorBidi"/>
          <w:i/>
          <w:iCs/>
          <w:sz w:val="24"/>
          <w:szCs w:val="24"/>
        </w:rPr>
        <w:t xml:space="preserve">spirit </w:t>
      </w:r>
      <w:r>
        <w:rPr>
          <w:rFonts w:asciiTheme="majorBidi" w:hAnsiTheme="majorBidi" w:cstheme="majorBidi"/>
          <w:sz w:val="24"/>
          <w:szCs w:val="24"/>
        </w:rPr>
        <w:t>dari al-Qur’an.</w:t>
      </w:r>
    </w:p>
    <w:p w:rsidR="00DB0DFE" w:rsidRPr="00C84378" w:rsidRDefault="00C84378" w:rsidP="00F545AF">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Hal yang terpenting dalam menafsirkan adalah berlandaskan atas ḥujjah dari para ulama sehingga gagasan yang dibangun memiliki sanad yang dapat dipertanggung jawabkan dari sisi kua</w:t>
      </w:r>
      <w:r w:rsidR="00A71067">
        <w:rPr>
          <w:rFonts w:asciiTheme="majorBidi" w:hAnsiTheme="majorBidi" w:cstheme="majorBidi"/>
          <w:sz w:val="24"/>
          <w:szCs w:val="24"/>
        </w:rPr>
        <w:t>litas dan kredibilitasnya, seperti mengutip pemahaman al-Qur’an tematik, Hadis dan syarahnya qaul ulama, sehingga menjadikan argumen yang dibangun berlandaskan akan data yang valid dan terbukti keabsahannya.</w:t>
      </w:r>
      <w:r w:rsidRPr="00C84378">
        <w:rPr>
          <w:rFonts w:asciiTheme="majorBidi" w:hAnsiTheme="majorBidi" w:cstheme="majorBidi"/>
          <w:sz w:val="24"/>
          <w:szCs w:val="24"/>
        </w:rPr>
        <w:t xml:space="preserve"> </w:t>
      </w:r>
    </w:p>
    <w:p w:rsidR="00FF3510" w:rsidRDefault="00BE0411" w:rsidP="00D63CDD">
      <w:pPr>
        <w:spacing w:line="360" w:lineRule="auto"/>
        <w:jc w:val="both"/>
        <w:rPr>
          <w:rFonts w:asciiTheme="majorBidi" w:hAnsiTheme="majorBidi" w:cstheme="majorBidi"/>
          <w:b/>
          <w:bCs/>
          <w:sz w:val="24"/>
          <w:szCs w:val="24"/>
        </w:rPr>
      </w:pPr>
      <w:r w:rsidRPr="00BE0411">
        <w:rPr>
          <w:rFonts w:asciiTheme="majorBidi" w:hAnsiTheme="majorBidi" w:cstheme="majorBidi"/>
          <w:b/>
          <w:bCs/>
          <w:sz w:val="24"/>
          <w:szCs w:val="24"/>
        </w:rPr>
        <w:t xml:space="preserve">KHALIFAH ‘UMAR BIN </w:t>
      </w:r>
      <w:r w:rsidR="00A67240">
        <w:rPr>
          <w:rFonts w:asciiTheme="majorBidi" w:hAnsiTheme="majorBidi" w:cstheme="majorBidi"/>
          <w:b/>
          <w:bCs/>
          <w:sz w:val="24"/>
          <w:szCs w:val="24"/>
        </w:rPr>
        <w:t>AL-</w:t>
      </w:r>
      <w:r w:rsidRPr="00BE0411">
        <w:rPr>
          <w:rFonts w:asciiTheme="majorBidi" w:hAnsiTheme="majorBidi" w:cstheme="majorBidi"/>
          <w:b/>
          <w:bCs/>
          <w:sz w:val="24"/>
          <w:szCs w:val="24"/>
        </w:rPr>
        <w:t>KHAṬṬĀB: EKS</w:t>
      </w:r>
      <w:r w:rsidR="00D63CDD">
        <w:rPr>
          <w:rFonts w:asciiTheme="majorBidi" w:hAnsiTheme="majorBidi" w:cstheme="majorBidi"/>
          <w:b/>
          <w:bCs/>
          <w:sz w:val="24"/>
          <w:szCs w:val="24"/>
        </w:rPr>
        <w:t xml:space="preserve">TERNALISASI, OBJEKTIFIKASI, </w:t>
      </w:r>
      <w:r w:rsidRPr="00BE0411">
        <w:rPr>
          <w:rFonts w:asciiTheme="majorBidi" w:hAnsiTheme="majorBidi" w:cstheme="majorBidi"/>
          <w:b/>
          <w:bCs/>
          <w:sz w:val="24"/>
          <w:szCs w:val="24"/>
        </w:rPr>
        <w:t>INTERNALISASI</w:t>
      </w:r>
    </w:p>
    <w:p w:rsidR="00FF3510" w:rsidRDefault="00FF3510" w:rsidP="00D63CDD">
      <w:pPr>
        <w:spacing w:line="360" w:lineRule="auto"/>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Melalui teori yang dikemukakan oleh Peter L. Berger dan Thomas Luckman</w:t>
      </w:r>
      <w:r>
        <w:rPr>
          <w:rStyle w:val="FootnoteReference"/>
          <w:rFonts w:asciiTheme="majorBidi" w:hAnsiTheme="majorBidi" w:cstheme="majorBidi"/>
          <w:sz w:val="24"/>
          <w:szCs w:val="24"/>
        </w:rPr>
        <w:footnoteReference w:id="67"/>
      </w:r>
      <w:r>
        <w:rPr>
          <w:rFonts w:asciiTheme="majorBidi" w:hAnsiTheme="majorBidi" w:cstheme="majorBidi"/>
          <w:sz w:val="24"/>
          <w:szCs w:val="24"/>
        </w:rPr>
        <w:t xml:space="preserve"> apa yang dilakukan oleh sahabat ‘Umar bin al-Khaṭṭāb dapat diidentifikasi melalui tiga tahapan yaitu </w:t>
      </w:r>
      <w:r>
        <w:rPr>
          <w:rFonts w:asciiTheme="majorBidi" w:hAnsiTheme="majorBidi" w:cstheme="majorBidi"/>
          <w:sz w:val="24"/>
          <w:szCs w:val="24"/>
        </w:rPr>
        <w:lastRenderedPageBreak/>
        <w:t>tahapan internalisasi, tahapan ekstenrnalisasi, dan tahapan objektifikasi. Ketiga tahapan tersebut merupakan hal yang biasa terjadi dalam sosiologi pengetahuan tentang sistem pengetahuan dalam hal ini adalah penafsiran kontekstual muncul dan dapat berkembang hingga sekarang.</w:t>
      </w:r>
    </w:p>
    <w:p w:rsidR="00FF3510" w:rsidRDefault="00FF3510" w:rsidP="00D63CDD">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009D4749">
        <w:rPr>
          <w:rFonts w:asciiTheme="majorBidi" w:hAnsiTheme="majorBidi" w:cstheme="majorBidi"/>
          <w:sz w:val="24"/>
          <w:szCs w:val="24"/>
        </w:rPr>
        <w:t>Pertama, i</w:t>
      </w:r>
      <w:r>
        <w:rPr>
          <w:rFonts w:asciiTheme="majorBidi" w:hAnsiTheme="majorBidi" w:cstheme="majorBidi"/>
          <w:sz w:val="24"/>
          <w:szCs w:val="24"/>
        </w:rPr>
        <w:t xml:space="preserve">nternalisasi merupakan proses penerimaan ide dari luar diri menuju bagian daripada dirinya. Sebagaimana diketahui bahwa khalifah ‘Umar merupakan sosok yang tegas dalam prinsip namun lembut dalam sikap, apa yang dilakukan selama proses penafsiran kontekstual didasari atas keterpengaruhan sahabat ‘Umar dengan Hadis Nabi Muhammad saw. seperti hadis potong tangan, tarawih berjama’ah, dan lain macam sebagainya. </w:t>
      </w:r>
    </w:p>
    <w:p w:rsidR="00CA0F58" w:rsidRDefault="00FF3510" w:rsidP="00D63CDD">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Diriwatakan dalam sebuah Hadis ketika penakhlukan kota Makkah </w:t>
      </w:r>
      <w:r>
        <w:rPr>
          <w:rFonts w:asciiTheme="majorBidi" w:hAnsiTheme="majorBidi" w:cstheme="majorBidi"/>
          <w:i/>
          <w:iCs/>
          <w:sz w:val="24"/>
          <w:szCs w:val="24"/>
        </w:rPr>
        <w:t>fatḥ Makkah</w:t>
      </w:r>
      <w:r>
        <w:rPr>
          <w:rFonts w:asciiTheme="majorBidi" w:hAnsiTheme="majorBidi" w:cstheme="majorBidi"/>
          <w:sz w:val="24"/>
          <w:szCs w:val="24"/>
        </w:rPr>
        <w:t xml:space="preserve"> sahabat ‘Umar tidak mengetahui jika Makkah sudah di takhlukkan berarti ajal Nabi Muhammad sebentar lagi akan datang, dan sahabat ‘Umar banyak belajar dan terpengaruh oleh ta’wil dan tafsir dari sahabat ‘Abdullah Ibn ‘Abbās sebagaimana diceritakan dalam hadis yaitu sebagai berikut:</w:t>
      </w:r>
    </w:p>
    <w:p w:rsidR="00BE0411" w:rsidRDefault="00CA0F58" w:rsidP="008E515D">
      <w:pPr>
        <w:bidi/>
        <w:spacing w:line="240" w:lineRule="auto"/>
        <w:ind w:right="567" w:firstLine="48"/>
        <w:jc w:val="both"/>
        <w:rPr>
          <w:rFonts w:asciiTheme="majorBidi" w:hAnsiTheme="majorBidi" w:cstheme="majorBidi"/>
          <w:b/>
          <w:bCs/>
          <w:sz w:val="24"/>
          <w:szCs w:val="24"/>
        </w:rPr>
      </w:pPr>
      <w:r w:rsidRPr="008E515D">
        <w:rPr>
          <w:rFonts w:ascii="LPMQ Isep Misbah" w:hAnsi="LPMQ Isep Misbah" w:cs="LPMQ Isep Misbah"/>
          <w:sz w:val="28"/>
          <w:szCs w:val="28"/>
          <w:rtl/>
        </w:rPr>
        <w:lastRenderedPageBreak/>
        <w:t>حَدَّثَنَا مُحَمَّدُ بْنُ عَرْعَرَةَ حَدَّثَنَا شُعْبَةُ عَنْ أَبِي بِشْرٍ عَنْ سَعِيدِ بْنِ جُبَيْرٍ عَنْ ابْنِ عَبَّاسٍ قَالَ كَانَ عُمَرُ بْنُ الْخَطَّابِ رَضِيَ اللَّهُ عَنْهُ يُدْنِي ابْنَ عَبَّاسٍ فَقَالَ لَهُ عَبْدُ الرَّحْمَنِ بْنُ عَوْفٍ إِنَّ لَنَا أَبْنَاءً مِثْلَهُ فَقَالَ إِنَّهُ مِنْ حَيْثُ تَعْلَمُ فَسَأَلَ عُمَرُ ابْنَ عَبَّاسٍ عَنْ هَذِهِ الْآيَةِ { إِذَا جَاءَ نَصْرُ اللَّهِ وَالْفَتْحُ } فَقَالَ أَجَلُ رَسُولِ اللَّهِ صَلَّى اللَّهُ عَلَيْهِ وَسَلَّمَ أَعْلَمَهُ إِيَّاهُ فَقَالَ مَا أَعْلَمُ مِنْهَا إِلَّا مَا تَعْلَمُ</w:t>
      </w:r>
      <w:r w:rsidR="00FF3510" w:rsidRPr="00CA0F58">
        <w:rPr>
          <w:rFonts w:asciiTheme="majorBidi" w:hAnsiTheme="majorBidi" w:cstheme="majorBidi"/>
          <w:sz w:val="28"/>
          <w:szCs w:val="28"/>
        </w:rPr>
        <w:t xml:space="preserve"> </w:t>
      </w:r>
      <w:r>
        <w:rPr>
          <w:rStyle w:val="FootnoteReference"/>
          <w:rFonts w:asciiTheme="majorBidi" w:hAnsiTheme="majorBidi" w:cstheme="majorBidi"/>
          <w:b/>
          <w:bCs/>
          <w:sz w:val="24"/>
          <w:szCs w:val="24"/>
        </w:rPr>
        <w:footnoteReference w:id="68"/>
      </w:r>
    </w:p>
    <w:p w:rsidR="00CA0F58" w:rsidRDefault="00CA0F58" w:rsidP="00A67240">
      <w:pPr>
        <w:spacing w:line="240" w:lineRule="auto"/>
        <w:ind w:left="567" w:right="48"/>
        <w:jc w:val="both"/>
        <w:rPr>
          <w:rFonts w:asciiTheme="majorBidi" w:hAnsiTheme="majorBidi" w:cstheme="majorBidi"/>
          <w:sz w:val="24"/>
          <w:szCs w:val="24"/>
        </w:rPr>
      </w:pPr>
      <w:r>
        <w:rPr>
          <w:rFonts w:asciiTheme="majorBidi" w:hAnsiTheme="majorBidi" w:cstheme="majorBidi"/>
          <w:sz w:val="24"/>
          <w:szCs w:val="24"/>
        </w:rPr>
        <w:t>Te</w:t>
      </w:r>
      <w:r w:rsidRPr="00CA0F58">
        <w:rPr>
          <w:rFonts w:asciiTheme="majorBidi" w:hAnsiTheme="majorBidi" w:cstheme="majorBidi"/>
          <w:sz w:val="24"/>
          <w:szCs w:val="24"/>
        </w:rPr>
        <w:t xml:space="preserve">lah menceritakan kepada kami Muhammad bin Ar'arah Telah menceritakan kepada kami Syu'bah dari Abu Bisyr dari </w:t>
      </w:r>
      <w:r>
        <w:rPr>
          <w:rFonts w:asciiTheme="majorBidi" w:hAnsiTheme="majorBidi" w:cstheme="majorBidi"/>
          <w:sz w:val="24"/>
          <w:szCs w:val="24"/>
        </w:rPr>
        <w:t>Sa'īd bin Jubayr dari Ibnu ‘Abbā</w:t>
      </w:r>
      <w:r w:rsidRPr="00CA0F58">
        <w:rPr>
          <w:rFonts w:asciiTheme="majorBidi" w:hAnsiTheme="majorBidi" w:cstheme="majorBidi"/>
          <w:sz w:val="24"/>
          <w:szCs w:val="24"/>
        </w:rPr>
        <w:t xml:space="preserve">s dia berkata; Umar bin </w:t>
      </w:r>
      <w:r>
        <w:rPr>
          <w:rFonts w:asciiTheme="majorBidi" w:hAnsiTheme="majorBidi" w:cstheme="majorBidi"/>
          <w:sz w:val="24"/>
          <w:szCs w:val="24"/>
        </w:rPr>
        <w:t>al-Khṭṭ</w:t>
      </w:r>
      <w:r>
        <w:rPr>
          <w:rFonts w:ascii="Times New Roman" w:hAnsi="Times New Roman" w:cs="Times New Roman"/>
          <w:sz w:val="24"/>
          <w:szCs w:val="24"/>
        </w:rPr>
        <w:t>ā</w:t>
      </w:r>
      <w:r w:rsidRPr="00CA0F58">
        <w:rPr>
          <w:rFonts w:asciiTheme="majorBidi" w:hAnsiTheme="majorBidi" w:cstheme="majorBidi"/>
          <w:sz w:val="24"/>
          <w:szCs w:val="24"/>
        </w:rPr>
        <w:t xml:space="preserve">b </w:t>
      </w:r>
      <w:r>
        <w:rPr>
          <w:rFonts w:asciiTheme="majorBidi" w:hAnsiTheme="majorBidi" w:cstheme="majorBidi"/>
          <w:sz w:val="24"/>
          <w:szCs w:val="24"/>
        </w:rPr>
        <w:t>RA.</w:t>
      </w:r>
      <w:r w:rsidRPr="00CA0F58">
        <w:rPr>
          <w:rFonts w:asciiTheme="majorBidi" w:hAnsiTheme="majorBidi" w:cstheme="majorBidi"/>
          <w:sz w:val="24"/>
          <w:szCs w:val="24"/>
        </w:rPr>
        <w:t xml:space="preserve"> pernah mendekatiku. Maka </w:t>
      </w:r>
      <w:r>
        <w:rPr>
          <w:rFonts w:asciiTheme="majorBidi" w:hAnsiTheme="majorBidi" w:cstheme="majorBidi"/>
          <w:sz w:val="24"/>
          <w:szCs w:val="24"/>
        </w:rPr>
        <w:t>‘</w:t>
      </w:r>
      <w:r w:rsidRPr="00CA0F58">
        <w:rPr>
          <w:rFonts w:asciiTheme="majorBidi" w:hAnsiTheme="majorBidi" w:cstheme="majorBidi"/>
          <w:sz w:val="24"/>
          <w:szCs w:val="24"/>
        </w:rPr>
        <w:t>Abdurra</w:t>
      </w:r>
      <w:r>
        <w:rPr>
          <w:rFonts w:asciiTheme="majorBidi" w:hAnsiTheme="majorBidi" w:cstheme="majorBidi"/>
          <w:sz w:val="24"/>
          <w:szCs w:val="24"/>
        </w:rPr>
        <w:t>ḥ</w:t>
      </w:r>
      <w:r w:rsidRPr="00CA0F58">
        <w:rPr>
          <w:rFonts w:asciiTheme="majorBidi" w:hAnsiTheme="majorBidi" w:cstheme="majorBidi"/>
          <w:sz w:val="24"/>
          <w:szCs w:val="24"/>
        </w:rPr>
        <w:t xml:space="preserve">man bin </w:t>
      </w:r>
      <w:r>
        <w:rPr>
          <w:rFonts w:asciiTheme="majorBidi" w:hAnsiTheme="majorBidi" w:cstheme="majorBidi"/>
          <w:sz w:val="24"/>
          <w:szCs w:val="24"/>
        </w:rPr>
        <w:t>‘Aw</w:t>
      </w:r>
      <w:r w:rsidRPr="00CA0F58">
        <w:rPr>
          <w:rFonts w:asciiTheme="majorBidi" w:hAnsiTheme="majorBidi" w:cstheme="majorBidi"/>
          <w:sz w:val="24"/>
          <w:szCs w:val="24"/>
        </w:rPr>
        <w:t xml:space="preserve">f berkata kepadanya; Sesungguhnya kita juga punya anak-anak sepertinya. Umar menjawab; kamu sendirikan tahu siapakah Ibnu </w:t>
      </w:r>
      <w:r>
        <w:rPr>
          <w:rFonts w:asciiTheme="majorBidi" w:hAnsiTheme="majorBidi" w:cstheme="majorBidi"/>
          <w:sz w:val="24"/>
          <w:szCs w:val="24"/>
        </w:rPr>
        <w:t>‘Abbā</w:t>
      </w:r>
      <w:r w:rsidRPr="00CA0F58">
        <w:rPr>
          <w:rFonts w:asciiTheme="majorBidi" w:hAnsiTheme="majorBidi" w:cstheme="majorBidi"/>
          <w:sz w:val="24"/>
          <w:szCs w:val="24"/>
        </w:rPr>
        <w:t>s. Lalu Umar bertanya kepada Ibnu Abbas tentang ayat; "Apabila pertolongan dan kemenangan Allah telah datang.(QS. Al</w:t>
      </w:r>
      <w:r w:rsidR="00A67240">
        <w:rPr>
          <w:rFonts w:asciiTheme="majorBidi" w:hAnsiTheme="majorBidi" w:cstheme="majorBidi"/>
          <w:sz w:val="24"/>
          <w:szCs w:val="24"/>
        </w:rPr>
        <w:t>-</w:t>
      </w:r>
      <w:r w:rsidRPr="00CA0F58">
        <w:rPr>
          <w:rFonts w:asciiTheme="majorBidi" w:hAnsiTheme="majorBidi" w:cstheme="majorBidi"/>
          <w:sz w:val="24"/>
          <w:szCs w:val="24"/>
        </w:rPr>
        <w:t>fat</w:t>
      </w:r>
      <w:r w:rsidR="00A67240">
        <w:rPr>
          <w:rFonts w:asciiTheme="majorBidi" w:hAnsiTheme="majorBidi" w:cstheme="majorBidi"/>
          <w:sz w:val="24"/>
          <w:szCs w:val="24"/>
        </w:rPr>
        <w:t>ḥ</w:t>
      </w:r>
      <w:r w:rsidRPr="00CA0F58">
        <w:rPr>
          <w:rFonts w:asciiTheme="majorBidi" w:hAnsiTheme="majorBidi" w:cstheme="majorBidi"/>
          <w:sz w:val="24"/>
          <w:szCs w:val="24"/>
        </w:rPr>
        <w:t xml:space="preserve"> 1-5) " Ibnu Abbas menjawab; "Ajal Rasulullah shallallahu 'alaihi wasallam telah memberitahukan kepada beliau bahwa dia telah datang kepadanya." Umar berkata; 'Aku tidak tahu tentang ayat itu kecuali apa yang kamu ketahui.'</w:t>
      </w:r>
    </w:p>
    <w:p w:rsidR="00CA0F58" w:rsidRDefault="00CA0F58" w:rsidP="009D4749">
      <w:pPr>
        <w:spacing w:line="360" w:lineRule="auto"/>
        <w:ind w:right="48" w:firstLine="567"/>
        <w:jc w:val="both"/>
        <w:rPr>
          <w:rFonts w:asciiTheme="majorBidi" w:hAnsiTheme="majorBidi" w:cstheme="majorBidi"/>
          <w:sz w:val="24"/>
          <w:szCs w:val="24"/>
        </w:rPr>
      </w:pPr>
      <w:r>
        <w:rPr>
          <w:rFonts w:asciiTheme="majorBidi" w:hAnsiTheme="majorBidi" w:cstheme="majorBidi"/>
          <w:sz w:val="24"/>
          <w:szCs w:val="24"/>
        </w:rPr>
        <w:lastRenderedPageBreak/>
        <w:t xml:space="preserve">Keterpengaruhan sahabat ‘Umar terhadap sahabat ‘Abdullah Ibn ‘Abbās didasari atas keistemewaan ‘Abdullah Ibn ‘Abbās yang bahkan sejak kecil sudah didoakan Rasulullah yaitu </w:t>
      </w:r>
      <w:r w:rsidR="009D4749" w:rsidRPr="009D4749">
        <w:rPr>
          <w:rFonts w:asciiTheme="majorBidi" w:hAnsiTheme="majorBidi" w:cstheme="majorBidi"/>
          <w:i/>
          <w:iCs/>
          <w:sz w:val="24"/>
          <w:szCs w:val="24"/>
        </w:rPr>
        <w:t>Allahumma faqqihhu fi al-dīn wa ‘allimhu al-ta’wīl</w:t>
      </w:r>
      <w:r w:rsidR="009D4749">
        <w:rPr>
          <w:rFonts w:asciiTheme="majorBidi" w:hAnsiTheme="majorBidi" w:cstheme="majorBidi"/>
          <w:sz w:val="24"/>
          <w:szCs w:val="24"/>
        </w:rPr>
        <w:t xml:space="preserve"> (ya Allah semoga engkau jadikan ‘Abdullah Ibn ‘Abbās paham akan ilmu agama dan pandai akan takwil), dengan demikian ‘Abdullah Ibn ‘Abbās tumbuh dan besar dengan kecerdasan dan ketajaman hafalan sehingga menjadi mufassir di era sahabat</w:t>
      </w:r>
      <w:r w:rsidR="009D4749">
        <w:rPr>
          <w:rStyle w:val="FootnoteReference"/>
          <w:rFonts w:asciiTheme="majorBidi" w:hAnsiTheme="majorBidi" w:cstheme="majorBidi"/>
          <w:sz w:val="24"/>
          <w:szCs w:val="24"/>
        </w:rPr>
        <w:footnoteReference w:id="69"/>
      </w:r>
      <w:r w:rsidR="009D4749">
        <w:rPr>
          <w:rFonts w:asciiTheme="majorBidi" w:hAnsiTheme="majorBidi" w:cstheme="majorBidi"/>
          <w:sz w:val="24"/>
          <w:szCs w:val="24"/>
        </w:rPr>
        <w:t xml:space="preserve">. </w:t>
      </w:r>
    </w:p>
    <w:p w:rsidR="009D4749" w:rsidRDefault="009D4749" w:rsidP="009D4749">
      <w:pPr>
        <w:spacing w:line="360" w:lineRule="auto"/>
        <w:ind w:right="48" w:firstLine="567"/>
        <w:jc w:val="both"/>
        <w:rPr>
          <w:rFonts w:asciiTheme="majorBidi" w:hAnsiTheme="majorBidi" w:cstheme="majorBidi"/>
          <w:sz w:val="24"/>
          <w:szCs w:val="24"/>
        </w:rPr>
      </w:pPr>
      <w:r>
        <w:rPr>
          <w:rFonts w:asciiTheme="majorBidi" w:hAnsiTheme="majorBidi" w:cstheme="majorBidi"/>
          <w:sz w:val="24"/>
          <w:szCs w:val="24"/>
        </w:rPr>
        <w:t>Kedua eksternalisasi, merupakan proses individu memperngaruhi diluar dirinya baik itu berupa individual atau kelompok. Posisi dan peran sahabat ‘Umar sebagai khal</w:t>
      </w:r>
      <w:r w:rsidR="003A289D">
        <w:rPr>
          <w:rFonts w:asciiTheme="majorBidi" w:hAnsiTheme="majorBidi" w:cstheme="majorBidi"/>
          <w:sz w:val="24"/>
          <w:szCs w:val="24"/>
        </w:rPr>
        <w:t>i</w:t>
      </w:r>
      <w:r>
        <w:rPr>
          <w:rFonts w:asciiTheme="majorBidi" w:hAnsiTheme="majorBidi" w:cstheme="majorBidi"/>
          <w:sz w:val="24"/>
          <w:szCs w:val="24"/>
        </w:rPr>
        <w:t>fah menjadikan dirinya menjadi orang nomor satu di eranya setelah kewafatan khalifah Abu Bakar al-</w:t>
      </w:r>
      <w:r w:rsidR="00D63CDD">
        <w:rPr>
          <w:rFonts w:asciiTheme="majorBidi" w:hAnsiTheme="majorBidi" w:cstheme="majorBidi"/>
          <w:sz w:val="24"/>
          <w:szCs w:val="24"/>
        </w:rPr>
        <w:t>Ṣiddīq</w:t>
      </w:r>
      <w:r>
        <w:rPr>
          <w:rFonts w:asciiTheme="majorBidi" w:hAnsiTheme="majorBidi" w:cstheme="majorBidi"/>
          <w:sz w:val="24"/>
          <w:szCs w:val="24"/>
        </w:rPr>
        <w:t xml:space="preserve">, beliau ditunjuk atas dasar kedekatan bersama Nabi dan merupakan figur pemimpin yang cerdas dan tangkas, melalui posisinya tersebut tidak heran jika sahabat ‘Umar menjadi khalifah yang mengantarkan masyarakat muslim kepada kesejahteraan, khususnya kota Madinah dengan </w:t>
      </w:r>
      <w:r w:rsidRPr="009D4749">
        <w:rPr>
          <w:rFonts w:asciiTheme="majorBidi" w:hAnsiTheme="majorBidi" w:cstheme="majorBidi"/>
          <w:i/>
          <w:iCs/>
          <w:sz w:val="24"/>
          <w:szCs w:val="24"/>
        </w:rPr>
        <w:t>bayt al-māl</w:t>
      </w:r>
      <w:r>
        <w:rPr>
          <w:rFonts w:asciiTheme="majorBidi" w:hAnsiTheme="majorBidi" w:cstheme="majorBidi"/>
          <w:sz w:val="24"/>
          <w:szCs w:val="24"/>
        </w:rPr>
        <w:t xml:space="preserve"> yang mampu </w:t>
      </w:r>
      <w:r>
        <w:rPr>
          <w:rFonts w:asciiTheme="majorBidi" w:hAnsiTheme="majorBidi" w:cstheme="majorBidi"/>
          <w:sz w:val="24"/>
          <w:szCs w:val="24"/>
        </w:rPr>
        <w:lastRenderedPageBreak/>
        <w:t>menumpas kemiskinan hingga nol persen pada saat itu</w:t>
      </w:r>
      <w:r>
        <w:rPr>
          <w:rStyle w:val="FootnoteReference"/>
          <w:rFonts w:asciiTheme="majorBidi" w:hAnsiTheme="majorBidi" w:cstheme="majorBidi"/>
          <w:sz w:val="24"/>
          <w:szCs w:val="24"/>
        </w:rPr>
        <w:footnoteReference w:id="70"/>
      </w:r>
      <w:r>
        <w:rPr>
          <w:rFonts w:asciiTheme="majorBidi" w:hAnsiTheme="majorBidi" w:cstheme="majorBidi"/>
          <w:sz w:val="24"/>
          <w:szCs w:val="24"/>
        </w:rPr>
        <w:t>.</w:t>
      </w:r>
    </w:p>
    <w:p w:rsidR="00D63CDD" w:rsidRDefault="003A289D" w:rsidP="009D4749">
      <w:pPr>
        <w:spacing w:line="360" w:lineRule="auto"/>
        <w:ind w:right="48" w:firstLine="567"/>
        <w:jc w:val="both"/>
        <w:rPr>
          <w:rFonts w:asciiTheme="majorBidi" w:hAnsiTheme="majorBidi" w:cstheme="majorBidi"/>
          <w:sz w:val="24"/>
          <w:szCs w:val="24"/>
        </w:rPr>
      </w:pPr>
      <w:r>
        <w:rPr>
          <w:rFonts w:asciiTheme="majorBidi" w:hAnsiTheme="majorBidi" w:cstheme="majorBidi"/>
          <w:sz w:val="24"/>
          <w:szCs w:val="24"/>
        </w:rPr>
        <w:t xml:space="preserve">Ketiga, objektifikasi adalah proses kebiasaan masyarakat yang bersepakat menerima sebuah perkara tanpa sebagai kesadaran bersama. Nilai objektif merupakan kebenaran yang diyakini oleh masyarakat Madinah dan para sahabat bahwa al-Qur’an memerlukan interpretasi lanjut sehingga dapat mengupayakan kamaslahatan bersama, dalam hal ini sahabat ‘Umar mengedepankan kemaslahatan sebagai ijtihad dalam </w:t>
      </w:r>
      <w:r w:rsidRPr="003A289D">
        <w:rPr>
          <w:rFonts w:asciiTheme="majorBidi" w:hAnsiTheme="majorBidi" w:cstheme="majorBidi"/>
          <w:i/>
          <w:iCs/>
          <w:sz w:val="24"/>
          <w:szCs w:val="24"/>
        </w:rPr>
        <w:t>instinbāṭ al-aḥkām</w:t>
      </w:r>
      <w:r>
        <w:rPr>
          <w:rFonts w:asciiTheme="majorBidi" w:hAnsiTheme="majorBidi" w:cstheme="majorBidi"/>
          <w:i/>
          <w:iCs/>
          <w:sz w:val="24"/>
          <w:szCs w:val="24"/>
        </w:rPr>
        <w:t>.</w:t>
      </w:r>
      <w:r>
        <w:rPr>
          <w:rFonts w:asciiTheme="majorBidi" w:hAnsiTheme="majorBidi" w:cstheme="majorBidi"/>
          <w:sz w:val="24"/>
          <w:szCs w:val="24"/>
        </w:rPr>
        <w:t xml:space="preserve"> </w:t>
      </w:r>
    </w:p>
    <w:p w:rsidR="003A289D" w:rsidRPr="003A289D" w:rsidRDefault="003A289D" w:rsidP="009D4749">
      <w:pPr>
        <w:spacing w:line="360" w:lineRule="auto"/>
        <w:ind w:right="48" w:firstLine="567"/>
        <w:jc w:val="both"/>
        <w:rPr>
          <w:rFonts w:asciiTheme="majorBidi" w:hAnsiTheme="majorBidi" w:cstheme="majorBidi"/>
          <w:sz w:val="24"/>
          <w:szCs w:val="24"/>
        </w:rPr>
      </w:pPr>
      <w:r>
        <w:rPr>
          <w:rFonts w:asciiTheme="majorBidi" w:hAnsiTheme="majorBidi" w:cstheme="majorBidi"/>
          <w:sz w:val="24"/>
          <w:szCs w:val="24"/>
        </w:rPr>
        <w:t xml:space="preserve">Kontekstualisasi al-Qur’an inilah yang menjadikan ‘Umar Ibn al-Khaṭṭāb dipandang sebagai </w:t>
      </w:r>
      <w:r w:rsidRPr="00D63CDD">
        <w:rPr>
          <w:rFonts w:asciiTheme="majorBidi" w:hAnsiTheme="majorBidi" w:cstheme="majorBidi"/>
          <w:i/>
          <w:iCs/>
          <w:sz w:val="24"/>
          <w:szCs w:val="24"/>
        </w:rPr>
        <w:t>al-</w:t>
      </w:r>
      <w:r w:rsidRPr="00D63CDD">
        <w:rPr>
          <w:rFonts w:ascii="Times New Roman" w:hAnsi="Times New Roman" w:cs="Times New Roman"/>
          <w:i/>
          <w:iCs/>
          <w:sz w:val="24"/>
          <w:szCs w:val="24"/>
        </w:rPr>
        <w:t>fā</w:t>
      </w:r>
      <w:r w:rsidR="00D63CDD" w:rsidRPr="00D63CDD">
        <w:rPr>
          <w:rFonts w:ascii="Times New Roman" w:hAnsi="Times New Roman" w:cs="Times New Roman"/>
          <w:i/>
          <w:iCs/>
          <w:sz w:val="24"/>
          <w:szCs w:val="24"/>
        </w:rPr>
        <w:t>ruq</w:t>
      </w:r>
      <w:r w:rsidR="00D63CDD">
        <w:rPr>
          <w:rFonts w:ascii="Times New Roman" w:hAnsi="Times New Roman" w:cs="Times New Roman"/>
          <w:sz w:val="24"/>
          <w:szCs w:val="24"/>
        </w:rPr>
        <w:t xml:space="preserve"> </w:t>
      </w:r>
      <w:r w:rsidR="00D63CDD" w:rsidRPr="00D63CDD">
        <w:rPr>
          <w:rFonts w:ascii="Times New Roman" w:hAnsi="Times New Roman" w:cs="Times New Roman"/>
          <w:i/>
          <w:iCs/>
          <w:sz w:val="24"/>
          <w:szCs w:val="24"/>
        </w:rPr>
        <w:t>amī</w:t>
      </w:r>
      <w:r w:rsidRPr="00D63CDD">
        <w:rPr>
          <w:rFonts w:ascii="Times New Roman" w:hAnsi="Times New Roman" w:cs="Times New Roman"/>
          <w:i/>
          <w:iCs/>
          <w:sz w:val="24"/>
          <w:szCs w:val="24"/>
        </w:rPr>
        <w:t>r al-mu’minīn</w:t>
      </w:r>
      <w:r>
        <w:rPr>
          <w:rFonts w:ascii="Times New Roman" w:hAnsi="Times New Roman" w:cs="Times New Roman"/>
          <w:sz w:val="24"/>
          <w:szCs w:val="24"/>
        </w:rPr>
        <w:t xml:space="preserve"> yang pernah dimiliki dalam sejarah pemimpin dunia peradaban Islam.</w:t>
      </w:r>
      <w:r w:rsidR="00D63CDD">
        <w:rPr>
          <w:rFonts w:ascii="Times New Roman" w:hAnsi="Times New Roman" w:cs="Times New Roman"/>
          <w:sz w:val="24"/>
          <w:szCs w:val="24"/>
        </w:rPr>
        <w:t xml:space="preserve"> Sebagai seorang pemimpun sahabat ‘Umar mencontohkan bagaimana mukmin sejati berkiprah dalam memimpin umat</w:t>
      </w:r>
      <w:r w:rsidR="00D63CDD">
        <w:rPr>
          <w:rStyle w:val="FootnoteReference"/>
          <w:rFonts w:ascii="Times New Roman" w:hAnsi="Times New Roman" w:cs="Times New Roman"/>
          <w:sz w:val="24"/>
          <w:szCs w:val="24"/>
        </w:rPr>
        <w:footnoteReference w:id="71"/>
      </w:r>
      <w:r w:rsidR="00D63CDD">
        <w:rPr>
          <w:rFonts w:ascii="Times New Roman" w:hAnsi="Times New Roman" w:cs="Times New Roman"/>
          <w:sz w:val="24"/>
          <w:szCs w:val="24"/>
        </w:rPr>
        <w:t>.</w:t>
      </w:r>
    </w:p>
    <w:p w:rsidR="00BE0411" w:rsidRDefault="00BE0411" w:rsidP="00CA0F58">
      <w:pPr>
        <w:spacing w:line="240" w:lineRule="auto"/>
        <w:ind w:right="48"/>
        <w:jc w:val="both"/>
        <w:rPr>
          <w:rFonts w:asciiTheme="majorBidi" w:hAnsiTheme="majorBidi" w:cstheme="majorBidi"/>
          <w:b/>
          <w:bCs/>
          <w:sz w:val="24"/>
          <w:szCs w:val="24"/>
        </w:rPr>
      </w:pPr>
      <w:r w:rsidRPr="00BE0411">
        <w:rPr>
          <w:rFonts w:asciiTheme="majorBidi" w:hAnsiTheme="majorBidi" w:cstheme="majorBidi"/>
          <w:b/>
          <w:bCs/>
          <w:sz w:val="24"/>
          <w:szCs w:val="24"/>
        </w:rPr>
        <w:t>KESIMPULAN</w:t>
      </w:r>
    </w:p>
    <w:p w:rsidR="00856705" w:rsidRPr="00856705" w:rsidRDefault="00B07502" w:rsidP="00856705">
      <w:pPr>
        <w:tabs>
          <w:tab w:val="left" w:pos="10992"/>
          <w:tab w:val="left" w:pos="11908"/>
          <w:tab w:val="left" w:pos="12824"/>
          <w:tab w:val="left" w:pos="13740"/>
          <w:tab w:val="left" w:pos="14656"/>
        </w:tabs>
        <w:spacing w:after="0" w:line="360" w:lineRule="auto"/>
        <w:ind w:firstLine="567"/>
        <w:jc w:val="both"/>
        <w:rPr>
          <w:rFonts w:asciiTheme="majorBidi" w:hAnsiTheme="majorBidi" w:cstheme="majorBidi"/>
          <w:sz w:val="24"/>
          <w:szCs w:val="24"/>
        </w:rPr>
      </w:pPr>
      <w:r>
        <w:rPr>
          <w:rFonts w:asciiTheme="majorBidi" w:hAnsiTheme="majorBidi" w:cstheme="majorBidi"/>
          <w:sz w:val="24"/>
          <w:szCs w:val="24"/>
        </w:rPr>
        <w:t>Khalifah ‘Umar Bin a</w:t>
      </w:r>
      <w:r w:rsidR="00856705" w:rsidRPr="00856705">
        <w:rPr>
          <w:rFonts w:asciiTheme="majorBidi" w:hAnsiTheme="majorBidi" w:cstheme="majorBidi"/>
          <w:sz w:val="24"/>
          <w:szCs w:val="24"/>
        </w:rPr>
        <w:t xml:space="preserve">l-Khaṭṭāb merupakan pemimpin umat Islam yang </w:t>
      </w:r>
      <w:r w:rsidR="00856705" w:rsidRPr="00856705">
        <w:rPr>
          <w:rFonts w:asciiTheme="majorBidi" w:hAnsiTheme="majorBidi" w:cstheme="majorBidi"/>
          <w:sz w:val="24"/>
          <w:szCs w:val="24"/>
        </w:rPr>
        <w:lastRenderedPageBreak/>
        <w:t>berkontribusi besar dalam sejarah kepemimpinan Islam. Kiprahnya dalam menuntas kemiskinan, dan ekspansi Islam banyak menginspirasi tokoh setelahnya. Dalam penafsiran al-Qur’an, khalifah ‘Umar Bin Al-Khaṭṭāb setidaknya berijtihad atas banyak hal seperti rekontruksi penerimaan zakat, rekontruksi distribusi ghaniman, rekontruksi ḥad-had al-Qur’an, larangan muslim menikahi non-muslim, dan jama’ah shalat tarawih. Hal ini menjadi argumentasi bahwa sejarah tafsir kontekstual dibenarkan dalam Islam, sedangkan metodologinya tetaplah mengedapankan dialog teks dan konteks, berlandaskan kemaslahatan, dan objektif, dengan demikian tafsir kontekstual tidak keluar dari koridor tradisi klasikal sehingga menjadi liberal.</w:t>
      </w:r>
    </w:p>
    <w:p w:rsidR="00856705" w:rsidRPr="00856705" w:rsidRDefault="00856705" w:rsidP="00856705">
      <w:pPr>
        <w:tabs>
          <w:tab w:val="left" w:pos="10992"/>
          <w:tab w:val="left" w:pos="11908"/>
          <w:tab w:val="left" w:pos="12824"/>
          <w:tab w:val="left" w:pos="13740"/>
          <w:tab w:val="left" w:pos="14656"/>
        </w:tabs>
        <w:spacing w:after="0" w:line="360" w:lineRule="auto"/>
        <w:jc w:val="both"/>
        <w:rPr>
          <w:rFonts w:asciiTheme="majorBidi" w:hAnsiTheme="majorBidi" w:cstheme="majorBidi"/>
          <w:sz w:val="24"/>
          <w:szCs w:val="24"/>
        </w:rPr>
      </w:pPr>
    </w:p>
    <w:p w:rsidR="00856705" w:rsidRDefault="00856705" w:rsidP="00856705">
      <w:pPr>
        <w:tabs>
          <w:tab w:val="left" w:pos="10992"/>
          <w:tab w:val="left" w:pos="11908"/>
          <w:tab w:val="left" w:pos="12824"/>
          <w:tab w:val="left" w:pos="13740"/>
          <w:tab w:val="left" w:pos="14656"/>
        </w:tabs>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DAFTAR PUSTAKA</w:t>
      </w:r>
    </w:p>
    <w:p w:rsidR="00856705" w:rsidRDefault="00856705" w:rsidP="00856705">
      <w:pPr>
        <w:tabs>
          <w:tab w:val="left" w:pos="10992"/>
          <w:tab w:val="left" w:pos="11908"/>
          <w:tab w:val="left" w:pos="12824"/>
          <w:tab w:val="left" w:pos="13740"/>
          <w:tab w:val="left" w:pos="14656"/>
        </w:tabs>
        <w:spacing w:after="0" w:line="240" w:lineRule="auto"/>
        <w:jc w:val="both"/>
        <w:rPr>
          <w:rFonts w:asciiTheme="majorBidi" w:hAnsiTheme="majorBidi" w:cstheme="majorBidi"/>
          <w:b/>
          <w:bCs/>
          <w:sz w:val="24"/>
          <w:szCs w:val="24"/>
        </w:rPr>
      </w:pPr>
    </w:p>
    <w:p w:rsidR="00B07502" w:rsidRPr="00B07502" w:rsidRDefault="00B07502" w:rsidP="00B07502">
      <w:pPr>
        <w:pStyle w:val="FootnoteText"/>
        <w:ind w:left="567" w:hanging="567"/>
        <w:jc w:val="both"/>
        <w:rPr>
          <w:rFonts w:asciiTheme="majorBidi" w:hAnsiTheme="majorBidi" w:cstheme="majorBidi"/>
          <w:sz w:val="24"/>
          <w:szCs w:val="24"/>
        </w:rPr>
      </w:pPr>
      <w:r w:rsidRPr="00B07502">
        <w:rPr>
          <w:rFonts w:asciiTheme="majorBidi" w:hAnsiTheme="majorBidi" w:cstheme="majorBidi"/>
          <w:sz w:val="24"/>
          <w:szCs w:val="24"/>
        </w:rPr>
        <w:t xml:space="preserve">Abduh, Muhammad. dan Riḍa, Rasyid. 1998. </w:t>
      </w:r>
      <w:r w:rsidRPr="00B07502">
        <w:rPr>
          <w:rFonts w:asciiTheme="majorBidi" w:hAnsiTheme="majorBidi" w:cstheme="majorBidi"/>
          <w:i/>
          <w:iCs/>
          <w:sz w:val="24"/>
          <w:szCs w:val="24"/>
        </w:rPr>
        <w:t>Tafsīr Al-Manār</w:t>
      </w:r>
      <w:r w:rsidRPr="00B07502">
        <w:rPr>
          <w:rFonts w:asciiTheme="majorBidi" w:hAnsiTheme="majorBidi" w:cstheme="majorBidi"/>
          <w:sz w:val="24"/>
          <w:szCs w:val="24"/>
        </w:rPr>
        <w:t xml:space="preserve">. Beirut. Dār Al-Fikr. J. 1. </w:t>
      </w:r>
    </w:p>
    <w:p w:rsidR="00B07502" w:rsidRPr="00B07502" w:rsidRDefault="00B07502" w:rsidP="00B07502">
      <w:pPr>
        <w:pStyle w:val="FootnoteText"/>
        <w:ind w:left="567" w:hanging="567"/>
        <w:jc w:val="both"/>
        <w:rPr>
          <w:rFonts w:asciiTheme="majorBidi" w:hAnsiTheme="majorBidi" w:cstheme="majorBidi"/>
          <w:sz w:val="24"/>
          <w:szCs w:val="24"/>
        </w:rPr>
      </w:pPr>
      <w:r w:rsidRPr="00B07502">
        <w:rPr>
          <w:rFonts w:asciiTheme="majorBidi" w:hAnsiTheme="majorBidi" w:cstheme="majorBidi"/>
          <w:sz w:val="24"/>
          <w:szCs w:val="24"/>
        </w:rPr>
        <w:t xml:space="preserve">Abu Abdullah Ahmad Ibn Muhammad Ibn Ḥanbal Al-Syaibāni, Musnad Imam Aḥmad, (Beirut: Dār Al-Turāṡ, 1993), J. 2, H.226. Abī ‘Isa Muḥammad Al-Tirmiżī,  </w:t>
      </w:r>
      <w:r w:rsidRPr="00B07502">
        <w:rPr>
          <w:rFonts w:asciiTheme="majorBidi" w:hAnsiTheme="majorBidi" w:cstheme="majorBidi"/>
          <w:i/>
          <w:iCs/>
          <w:sz w:val="24"/>
          <w:szCs w:val="24"/>
        </w:rPr>
        <w:t>Sunan Al-Tirmiżī</w:t>
      </w:r>
      <w:r w:rsidRPr="00B07502">
        <w:rPr>
          <w:rFonts w:asciiTheme="majorBidi" w:hAnsiTheme="majorBidi" w:cstheme="majorBidi"/>
          <w:sz w:val="24"/>
          <w:szCs w:val="24"/>
        </w:rPr>
        <w:t xml:space="preserve">, (Beirut: Dār Al-Fikr, 1991), H. 128. </w:t>
      </w:r>
    </w:p>
    <w:p w:rsidR="00B07502" w:rsidRPr="00B07502" w:rsidRDefault="00B07502" w:rsidP="00B07502">
      <w:pPr>
        <w:pStyle w:val="FootnoteText"/>
        <w:ind w:left="567" w:hanging="567"/>
        <w:jc w:val="both"/>
        <w:rPr>
          <w:rStyle w:val="FootnoteReference"/>
          <w:rFonts w:asciiTheme="majorBidi" w:hAnsiTheme="majorBidi" w:cstheme="majorBidi"/>
          <w:sz w:val="24"/>
          <w:szCs w:val="24"/>
          <w:vertAlign w:val="baseline"/>
        </w:rPr>
      </w:pPr>
      <w:r w:rsidRPr="00B07502">
        <w:rPr>
          <w:rFonts w:asciiTheme="majorBidi" w:hAnsiTheme="majorBidi" w:cstheme="majorBidi"/>
          <w:sz w:val="24"/>
          <w:szCs w:val="24"/>
        </w:rPr>
        <w:t xml:space="preserve">Abu Abdullah Ahmad Ibn Muhammad Ibn Ḥanbal Al-Syaibāni, Musnad Imam Aḥmad, (Beirut: Dār Al-Turāṡ, 1993), J. 1, H.385. Abī ‘Isa Muḥammad Al-Tirmiżī, Sunan Al-Tirmiżī, (Beirut: Dār Al-Fikr, 1991), H. 234. </w:t>
      </w:r>
    </w:p>
    <w:p w:rsidR="00B07502" w:rsidRPr="00B07502" w:rsidRDefault="00B07502" w:rsidP="00B07502">
      <w:pPr>
        <w:pStyle w:val="FootnoteText"/>
        <w:ind w:left="567" w:hanging="567"/>
        <w:jc w:val="both"/>
        <w:rPr>
          <w:rFonts w:asciiTheme="majorBidi" w:hAnsiTheme="majorBidi" w:cstheme="majorBidi"/>
          <w:sz w:val="24"/>
          <w:szCs w:val="24"/>
        </w:rPr>
      </w:pPr>
      <w:r w:rsidRPr="00B07502">
        <w:rPr>
          <w:rFonts w:asciiTheme="majorBidi" w:hAnsiTheme="majorBidi" w:cstheme="majorBidi"/>
          <w:sz w:val="24"/>
          <w:szCs w:val="24"/>
        </w:rPr>
        <w:lastRenderedPageBreak/>
        <w:fldChar w:fldCharType="begin"/>
      </w:r>
      <w:r w:rsidRPr="00B07502">
        <w:rPr>
          <w:rFonts w:asciiTheme="majorBidi" w:hAnsiTheme="majorBidi" w:cstheme="majorBidi"/>
          <w:sz w:val="24"/>
          <w:szCs w:val="24"/>
        </w:rPr>
        <w:instrText xml:space="preserve"> ADDIN ZOTERO_ITEM CSL_CITATION {"citationID":"tNSIqyEM","properties":{"formattedCitation":"Muhammad Ibn Ism\\uc0\\u257{}\\uc0\\u8217{}il al-Bukh\\uc0\\u257{}ri, {\\i{}al-J\\uc0\\u257{}mi\\uc0\\u8217{} al-Sh\\uc0\\u257{}hih} (Beirut: D\\uc0\\u257{}r al-Sya\\uc0\\u8217{}ab, 1987).","plainCitation":"Muhammad Ibn Ismā’il al-Bukhāri, al-Jāmi’ al-Shāhih (Beirut: Dār al-Sya’ab, 1987).","dontUpdate":true,"noteIndex":65},"citationItems":[{"id":48,"uris":["http://zotero.org/users/local/pOTnlTn6/items/BAS2CHSX"],"uri":["http://zotero.org/users/local/pOTnlTn6/items/BAS2CHSX"],"itemData":{"id":48,"type":"book","event-place":"Beirut","language":"Arab","publisher":"Dār al-Sya’ab","publisher-place":"Beirut","title":"al-Jāmi’ al-Shāhih","author":[{"family":"Bukhāri","given":"Muhammad Ibn Ismā’il","non-dropping-particle":"al-"}],"issued":{"date-parts":[["1987",1,1]]}}}],"schema":"https://github.com/citation-style-language/schema/raw/master/csl-citation.json"} </w:instrText>
      </w:r>
      <w:r w:rsidRPr="00B07502">
        <w:rPr>
          <w:rFonts w:asciiTheme="majorBidi" w:hAnsiTheme="majorBidi" w:cstheme="majorBidi"/>
          <w:sz w:val="24"/>
          <w:szCs w:val="24"/>
        </w:rPr>
        <w:fldChar w:fldCharType="separate"/>
      </w:r>
      <w:r w:rsidRPr="00B07502">
        <w:rPr>
          <w:rFonts w:asciiTheme="majorBidi" w:hAnsiTheme="majorBidi" w:cstheme="majorBidi"/>
          <w:sz w:val="24"/>
          <w:szCs w:val="24"/>
        </w:rPr>
        <w:t xml:space="preserve"> Al-Bukhāri, </w:t>
      </w:r>
      <w:r w:rsidRPr="00B07502">
        <w:rPr>
          <w:rFonts w:asciiTheme="majorBidi" w:hAnsiTheme="majorBidi" w:cstheme="majorBidi"/>
          <w:sz w:val="24"/>
          <w:szCs w:val="24"/>
        </w:rPr>
        <w:t>Muhammad Ibn Ismā’il</w:t>
      </w:r>
      <w:r w:rsidRPr="00B07502">
        <w:rPr>
          <w:rFonts w:asciiTheme="majorBidi" w:hAnsiTheme="majorBidi" w:cstheme="majorBidi"/>
          <w:sz w:val="24"/>
          <w:szCs w:val="24"/>
        </w:rPr>
        <w:t>. 1987.</w:t>
      </w:r>
      <w:r w:rsidRPr="00B07502">
        <w:rPr>
          <w:rFonts w:asciiTheme="majorBidi" w:hAnsiTheme="majorBidi" w:cstheme="majorBidi"/>
          <w:i/>
          <w:iCs/>
          <w:sz w:val="24"/>
          <w:szCs w:val="24"/>
        </w:rPr>
        <w:t xml:space="preserve"> Al-Jāmi’ Al-Shāhih</w:t>
      </w:r>
      <w:r w:rsidRPr="00B07502">
        <w:rPr>
          <w:rFonts w:asciiTheme="majorBidi" w:hAnsiTheme="majorBidi" w:cstheme="majorBidi"/>
          <w:sz w:val="24"/>
          <w:szCs w:val="24"/>
        </w:rPr>
        <w:t>. Beirut. Dār Al-Sya’ab. 1987. J. 2.</w:t>
      </w:r>
      <w:r w:rsidRPr="00B07502">
        <w:rPr>
          <w:rFonts w:asciiTheme="majorBidi" w:hAnsiTheme="majorBidi" w:cstheme="majorBidi"/>
          <w:sz w:val="24"/>
          <w:szCs w:val="24"/>
        </w:rPr>
        <w:fldChar w:fldCharType="end"/>
      </w:r>
    </w:p>
    <w:p w:rsidR="00B07502" w:rsidRPr="00B07502" w:rsidRDefault="00B07502" w:rsidP="00B07502">
      <w:pPr>
        <w:spacing w:after="0" w:line="240" w:lineRule="auto"/>
        <w:ind w:left="567" w:hanging="567"/>
        <w:jc w:val="both"/>
        <w:rPr>
          <w:rFonts w:asciiTheme="majorBidi" w:hAnsiTheme="majorBidi" w:cstheme="majorBidi"/>
          <w:sz w:val="24"/>
          <w:szCs w:val="24"/>
        </w:rPr>
      </w:pPr>
      <w:r w:rsidRPr="00B07502">
        <w:rPr>
          <w:rFonts w:asciiTheme="majorBidi" w:hAnsiTheme="majorBidi" w:cstheme="majorBidi"/>
          <w:sz w:val="24"/>
          <w:szCs w:val="24"/>
        </w:rPr>
        <w:t xml:space="preserve">Al-Dārimi, </w:t>
      </w:r>
      <w:r w:rsidRPr="00B07502">
        <w:rPr>
          <w:rFonts w:asciiTheme="majorBidi" w:hAnsiTheme="majorBidi" w:cstheme="majorBidi"/>
          <w:sz w:val="24"/>
          <w:szCs w:val="24"/>
        </w:rPr>
        <w:t>Abū Muhammad Ibn ‘Abdurrahman Ibn Al-Faḍl Ibn</w:t>
      </w:r>
      <w:r w:rsidRPr="00B07502">
        <w:rPr>
          <w:rFonts w:asciiTheme="majorBidi" w:hAnsiTheme="majorBidi" w:cstheme="majorBidi"/>
          <w:sz w:val="24"/>
          <w:szCs w:val="24"/>
        </w:rPr>
        <w:t xml:space="preserve"> Bahrām Al-Tamīmī. 1996. </w:t>
      </w:r>
      <w:r w:rsidRPr="00B07502">
        <w:rPr>
          <w:rFonts w:asciiTheme="majorBidi" w:hAnsiTheme="majorBidi" w:cstheme="majorBidi"/>
          <w:i/>
          <w:iCs/>
          <w:sz w:val="24"/>
          <w:szCs w:val="24"/>
        </w:rPr>
        <w:t xml:space="preserve">Sunan Al-Dārimi. </w:t>
      </w:r>
      <w:r w:rsidRPr="00B07502">
        <w:rPr>
          <w:rFonts w:asciiTheme="majorBidi" w:hAnsiTheme="majorBidi" w:cstheme="majorBidi"/>
          <w:sz w:val="24"/>
          <w:szCs w:val="24"/>
        </w:rPr>
        <w:t>Beirut. Dār Al-Kutub Al-‘Alamiyyah. J. 2.</w:t>
      </w:r>
    </w:p>
    <w:p w:rsidR="00B07502" w:rsidRPr="00B07502" w:rsidRDefault="00B07502" w:rsidP="00B07502">
      <w:pPr>
        <w:pStyle w:val="FootnoteText"/>
        <w:ind w:left="567" w:hanging="567"/>
        <w:jc w:val="both"/>
        <w:rPr>
          <w:rFonts w:asciiTheme="majorBidi" w:hAnsiTheme="majorBidi" w:cstheme="majorBidi"/>
          <w:sz w:val="24"/>
          <w:szCs w:val="24"/>
        </w:rPr>
      </w:pPr>
      <w:r w:rsidRPr="00B07502">
        <w:rPr>
          <w:rFonts w:asciiTheme="majorBidi" w:hAnsiTheme="majorBidi" w:cstheme="majorBidi"/>
          <w:sz w:val="24"/>
          <w:szCs w:val="24"/>
        </w:rPr>
        <w:t xml:space="preserve">Al-Ghazali, </w:t>
      </w:r>
      <w:r w:rsidRPr="00B07502">
        <w:rPr>
          <w:rFonts w:asciiTheme="majorBidi" w:hAnsiTheme="majorBidi" w:cstheme="majorBidi"/>
          <w:sz w:val="24"/>
          <w:szCs w:val="24"/>
        </w:rPr>
        <w:t>Muhammad</w:t>
      </w:r>
      <w:r w:rsidRPr="00B07502">
        <w:rPr>
          <w:rFonts w:asciiTheme="majorBidi" w:hAnsiTheme="majorBidi" w:cstheme="majorBidi"/>
          <w:i/>
          <w:iCs/>
          <w:sz w:val="24"/>
          <w:szCs w:val="24"/>
        </w:rPr>
        <w:t xml:space="preserve">. </w:t>
      </w:r>
      <w:r w:rsidRPr="00B07502">
        <w:rPr>
          <w:rFonts w:asciiTheme="majorBidi" w:hAnsiTheme="majorBidi" w:cstheme="majorBidi"/>
          <w:sz w:val="24"/>
          <w:szCs w:val="24"/>
        </w:rPr>
        <w:t xml:space="preserve">2010. </w:t>
      </w:r>
      <w:r w:rsidRPr="00B07502">
        <w:rPr>
          <w:rFonts w:asciiTheme="majorBidi" w:hAnsiTheme="majorBidi" w:cstheme="majorBidi"/>
          <w:i/>
          <w:iCs/>
          <w:sz w:val="24"/>
          <w:szCs w:val="24"/>
        </w:rPr>
        <w:t>Kaif Na’amal Ma’al Qur’ān</w:t>
      </w:r>
      <w:r w:rsidRPr="00B07502">
        <w:rPr>
          <w:rFonts w:asciiTheme="majorBidi" w:hAnsiTheme="majorBidi" w:cstheme="majorBidi"/>
          <w:sz w:val="24"/>
          <w:szCs w:val="24"/>
        </w:rPr>
        <w:t>. Mesir. Nahdlah Mishr.</w:t>
      </w:r>
    </w:p>
    <w:p w:rsidR="00B07502" w:rsidRPr="00B07502" w:rsidRDefault="00B07502" w:rsidP="00B07502">
      <w:pPr>
        <w:pStyle w:val="FootnoteText"/>
        <w:ind w:left="567" w:hanging="567"/>
        <w:jc w:val="both"/>
        <w:rPr>
          <w:rFonts w:asciiTheme="majorBidi" w:hAnsiTheme="majorBidi" w:cstheme="majorBidi"/>
          <w:sz w:val="24"/>
          <w:szCs w:val="24"/>
        </w:rPr>
      </w:pPr>
      <w:r w:rsidRPr="00B07502">
        <w:rPr>
          <w:rFonts w:asciiTheme="majorBidi" w:hAnsiTheme="majorBidi" w:cstheme="majorBidi"/>
          <w:sz w:val="24"/>
          <w:szCs w:val="24"/>
        </w:rPr>
        <w:fldChar w:fldCharType="begin"/>
      </w:r>
      <w:r w:rsidRPr="00B07502">
        <w:rPr>
          <w:rFonts w:asciiTheme="majorBidi" w:hAnsiTheme="majorBidi" w:cstheme="majorBidi"/>
          <w:sz w:val="24"/>
          <w:szCs w:val="24"/>
        </w:rPr>
        <w:instrText xml:space="preserve"> ADDIN ZOTERO_ITEM CSL_CITATION {"citationID":"cTGI8A9X","properties":{"formattedCitation":"Muhammad Abed al-Jabiri, {\\i{}Bunyah  al-\\uc0\\u8217{}Aql  al-\\uc0\\u8217{}Arabi} (Beirut: Markaz  Dirasat  al-Wihdah  al-\\uc0\\u8217{}Arabiyah, 1990).","plainCitation":"Muhammad Abed al-Jabiri, Bunyah  al-’Aql  al-’Arabi (Beirut: Markaz  Dirasat  al-Wihdah  al-’Arabiyah, 1990).","dontUpdate":true,"noteIndex":2},"citationItems":[{"id":1682,"uris":["http://zotero.org/users/local/pOTnlTn6/items/IF5W2CVR"],"uri":["http://zotero.org/users/local/pOTnlTn6/items/IF5W2CVR"],"itemData":{"id":1682,"type":"book","event-place":"Beirut","publisher":"Markaz  Dirasat  al-Wihdah  al-’Arabiyah","publisher-place":"Beirut","title":"Bunyah  al-’Aql  al-’Arabi","author":[{"family":"Jabiri","given":"Muhammad Abed","non-dropping-particle":"al-"}],"issued":{"date-parts":[["1990"]]}}}],"schema":"https://github.com/citation-style-language/schema/raw/master/csl-citation.json"} </w:instrText>
      </w:r>
      <w:r w:rsidRPr="00B07502">
        <w:rPr>
          <w:rFonts w:asciiTheme="majorBidi" w:hAnsiTheme="majorBidi" w:cstheme="majorBidi"/>
          <w:sz w:val="24"/>
          <w:szCs w:val="24"/>
        </w:rPr>
        <w:fldChar w:fldCharType="separate"/>
      </w:r>
      <w:r w:rsidRPr="00B07502">
        <w:rPr>
          <w:rFonts w:asciiTheme="majorBidi" w:hAnsiTheme="majorBidi" w:cstheme="majorBidi"/>
          <w:sz w:val="24"/>
          <w:szCs w:val="24"/>
        </w:rPr>
        <w:t xml:space="preserve">Al-Jabiri, Muhammad Abed. 1990. </w:t>
      </w:r>
      <w:r w:rsidRPr="00B07502">
        <w:rPr>
          <w:rFonts w:asciiTheme="majorBidi" w:hAnsiTheme="majorBidi" w:cstheme="majorBidi"/>
          <w:i/>
          <w:iCs/>
          <w:sz w:val="24"/>
          <w:szCs w:val="24"/>
        </w:rPr>
        <w:t>Bunyah  Al-’Aql  Al-’Arabi</w:t>
      </w:r>
      <w:r w:rsidRPr="00B07502">
        <w:rPr>
          <w:rFonts w:asciiTheme="majorBidi" w:hAnsiTheme="majorBidi" w:cstheme="majorBidi"/>
          <w:sz w:val="24"/>
          <w:szCs w:val="24"/>
        </w:rPr>
        <w:t>. Beirut. Markaz  Dirasat  Al-Wihdah  Al-’Arabiyah.</w:t>
      </w:r>
      <w:r w:rsidRPr="00B07502">
        <w:rPr>
          <w:rFonts w:asciiTheme="majorBidi" w:hAnsiTheme="majorBidi" w:cstheme="majorBidi"/>
          <w:sz w:val="24"/>
          <w:szCs w:val="24"/>
        </w:rPr>
        <w:fldChar w:fldCharType="end"/>
      </w:r>
    </w:p>
    <w:p w:rsidR="00B07502" w:rsidRPr="00B07502" w:rsidRDefault="00B07502" w:rsidP="00B07502">
      <w:pPr>
        <w:pStyle w:val="FootnoteText"/>
        <w:ind w:left="567" w:hanging="567"/>
        <w:jc w:val="both"/>
        <w:rPr>
          <w:rFonts w:asciiTheme="majorBidi" w:hAnsiTheme="majorBidi" w:cstheme="majorBidi"/>
          <w:sz w:val="24"/>
          <w:szCs w:val="24"/>
        </w:rPr>
      </w:pPr>
      <w:r w:rsidRPr="00B07502">
        <w:rPr>
          <w:rFonts w:asciiTheme="majorBidi" w:hAnsiTheme="majorBidi" w:cstheme="majorBidi"/>
          <w:sz w:val="24"/>
          <w:szCs w:val="24"/>
        </w:rPr>
        <w:t xml:space="preserve">Al-Jabirī, Muhammad Abed. 2009. </w:t>
      </w:r>
      <w:r w:rsidRPr="00B07502">
        <w:rPr>
          <w:rFonts w:asciiTheme="majorBidi" w:hAnsiTheme="majorBidi" w:cstheme="majorBidi"/>
          <w:i/>
          <w:iCs/>
          <w:sz w:val="24"/>
          <w:szCs w:val="24"/>
        </w:rPr>
        <w:t xml:space="preserve">Democracy, Human Rights And Law In Islamic Thought. </w:t>
      </w:r>
      <w:r w:rsidRPr="00B07502">
        <w:rPr>
          <w:rFonts w:asciiTheme="majorBidi" w:hAnsiTheme="majorBidi" w:cstheme="majorBidi"/>
          <w:sz w:val="24"/>
          <w:szCs w:val="24"/>
        </w:rPr>
        <w:t>New York. I.B. Tauris.</w:t>
      </w:r>
    </w:p>
    <w:p w:rsidR="00B07502" w:rsidRPr="00B07502" w:rsidRDefault="00B07502" w:rsidP="00B07502">
      <w:pPr>
        <w:pStyle w:val="FootnoteText"/>
        <w:ind w:left="567" w:hanging="567"/>
        <w:jc w:val="both"/>
        <w:rPr>
          <w:rFonts w:asciiTheme="majorBidi" w:hAnsiTheme="majorBidi" w:cstheme="majorBidi"/>
          <w:sz w:val="24"/>
          <w:szCs w:val="24"/>
        </w:rPr>
      </w:pPr>
      <w:r w:rsidRPr="00B07502">
        <w:rPr>
          <w:rFonts w:asciiTheme="majorBidi" w:hAnsiTheme="majorBidi" w:cstheme="majorBidi"/>
          <w:sz w:val="24"/>
          <w:szCs w:val="24"/>
        </w:rPr>
        <w:t xml:space="preserve">Al-Maghlout, </w:t>
      </w:r>
      <w:r w:rsidRPr="00B07502">
        <w:rPr>
          <w:rFonts w:asciiTheme="majorBidi" w:hAnsiTheme="majorBidi" w:cstheme="majorBidi"/>
          <w:sz w:val="24"/>
          <w:szCs w:val="24"/>
        </w:rPr>
        <w:t>Sami Bin Abdullah</w:t>
      </w:r>
      <w:r w:rsidRPr="00B07502">
        <w:rPr>
          <w:rFonts w:asciiTheme="majorBidi" w:hAnsiTheme="majorBidi" w:cstheme="majorBidi"/>
          <w:sz w:val="24"/>
          <w:szCs w:val="24"/>
        </w:rPr>
        <w:t xml:space="preserve">. 2014. </w:t>
      </w:r>
      <w:r w:rsidRPr="00B07502">
        <w:rPr>
          <w:rFonts w:asciiTheme="majorBidi" w:hAnsiTheme="majorBidi" w:cstheme="majorBidi"/>
          <w:i/>
          <w:iCs/>
          <w:sz w:val="24"/>
          <w:szCs w:val="24"/>
        </w:rPr>
        <w:t xml:space="preserve">Jejak Khulafaur Rasul Umar Bin Khattab. </w:t>
      </w:r>
      <w:r w:rsidRPr="00B07502">
        <w:rPr>
          <w:rFonts w:asciiTheme="majorBidi" w:hAnsiTheme="majorBidi" w:cstheme="majorBidi"/>
          <w:sz w:val="24"/>
          <w:szCs w:val="24"/>
        </w:rPr>
        <w:t>Jakarta. Almahira.</w:t>
      </w:r>
    </w:p>
    <w:p w:rsidR="00B07502" w:rsidRPr="00B07502" w:rsidRDefault="00B07502" w:rsidP="00B07502">
      <w:pPr>
        <w:pStyle w:val="FootnoteText"/>
        <w:ind w:left="567" w:hanging="567"/>
        <w:jc w:val="both"/>
        <w:rPr>
          <w:rFonts w:asciiTheme="majorBidi" w:hAnsiTheme="majorBidi" w:cstheme="majorBidi"/>
          <w:sz w:val="24"/>
          <w:szCs w:val="24"/>
        </w:rPr>
      </w:pPr>
      <w:r w:rsidRPr="00B07502">
        <w:rPr>
          <w:rFonts w:asciiTheme="majorBidi" w:hAnsiTheme="majorBidi" w:cstheme="majorBidi"/>
          <w:sz w:val="24"/>
          <w:szCs w:val="24"/>
        </w:rPr>
        <w:fldChar w:fldCharType="begin"/>
      </w:r>
      <w:r w:rsidRPr="00B07502">
        <w:rPr>
          <w:rFonts w:asciiTheme="majorBidi" w:hAnsiTheme="majorBidi" w:cstheme="majorBidi"/>
          <w:sz w:val="24"/>
          <w:szCs w:val="24"/>
        </w:rPr>
        <w:instrText xml:space="preserve"> ADDIN ZOTERO_ITEM CSL_CITATION {"citationID":"N1EGDSlj","properties":{"formattedCitation":"Muslim Ibn Al-hajjaj Abu al-Husain al-Qusyairi al-Naisaburi, {\\i{}\\uc0\\u7779{}ahih Muslim} (Beirut: D\\uc0\\u257{}r al-Kutub al-\\uc0\\u8217{}Alamiyyah, 1998).","plainCitation":"Muslim Ibn Al-hajjaj Abu al-Husain al-Qusyairi al-Naisaburi, ṣahih Muslim (Beirut: Dār al-Kutub al-’Alamiyyah, 1998).","dontUpdate":true,"noteIndex":57},"citationItems":[{"id":407,"uris":["http://zotero.org/users/local/pOTnlTn6/items/C7EDS9YJ"],"uri":["http://zotero.org/users/local/pOTnlTn6/items/C7EDS9YJ"],"itemData":{"id":407,"type":"book","event-place":"Beirut","publisher":"Dār al-Kutub al-'Alamiyyah","publisher-place":"Beirut","title":"ṣahih Muslim","author":[{"family":"Naisaburi","given":"Muslim Ibn Al-hajjaj Abu","non-dropping-particle":"al-","dropping-particle":"al-Husain al-Qusyairi"}],"issued":{"date-parts":[["1998"]]}}}],"schema":"https://github.com/citation-style-language/schema/raw/master/csl-citation.json"} </w:instrText>
      </w:r>
      <w:r w:rsidRPr="00B07502">
        <w:rPr>
          <w:rFonts w:asciiTheme="majorBidi" w:hAnsiTheme="majorBidi" w:cstheme="majorBidi"/>
          <w:sz w:val="24"/>
          <w:szCs w:val="24"/>
        </w:rPr>
        <w:fldChar w:fldCharType="separate"/>
      </w:r>
      <w:r w:rsidRPr="00B07502">
        <w:rPr>
          <w:rFonts w:asciiTheme="majorBidi" w:hAnsiTheme="majorBidi" w:cstheme="majorBidi"/>
          <w:sz w:val="24"/>
          <w:szCs w:val="24"/>
        </w:rPr>
        <w:t xml:space="preserve"> Al-Naisaburi, </w:t>
      </w:r>
      <w:r w:rsidRPr="00B07502">
        <w:rPr>
          <w:rFonts w:asciiTheme="majorBidi" w:hAnsiTheme="majorBidi" w:cstheme="majorBidi"/>
          <w:sz w:val="24"/>
          <w:szCs w:val="24"/>
        </w:rPr>
        <w:t>Muslim Ibn Al-H</w:t>
      </w:r>
      <w:r w:rsidRPr="00B07502">
        <w:rPr>
          <w:rFonts w:asciiTheme="majorBidi" w:hAnsiTheme="majorBidi" w:cstheme="majorBidi"/>
          <w:sz w:val="24"/>
          <w:szCs w:val="24"/>
        </w:rPr>
        <w:t xml:space="preserve">ajjaj Abu Al-Husain Al-Qusyairi. 1998. </w:t>
      </w:r>
      <w:r w:rsidRPr="00B07502">
        <w:rPr>
          <w:rFonts w:asciiTheme="majorBidi" w:hAnsiTheme="majorBidi" w:cstheme="majorBidi"/>
          <w:i/>
          <w:iCs/>
          <w:sz w:val="24"/>
          <w:szCs w:val="24"/>
        </w:rPr>
        <w:t>Ṣahih Muslim</w:t>
      </w:r>
      <w:r w:rsidRPr="00B07502">
        <w:rPr>
          <w:rFonts w:asciiTheme="majorBidi" w:hAnsiTheme="majorBidi" w:cstheme="majorBidi"/>
          <w:sz w:val="24"/>
          <w:szCs w:val="24"/>
        </w:rPr>
        <w:t xml:space="preserve"> .Beirut. Dār Al-Kutub Al-’Alamiyyah.</w:t>
      </w:r>
      <w:r w:rsidRPr="00B07502">
        <w:rPr>
          <w:rFonts w:asciiTheme="majorBidi" w:hAnsiTheme="majorBidi" w:cstheme="majorBidi"/>
          <w:sz w:val="24"/>
          <w:szCs w:val="24"/>
        </w:rPr>
        <w:fldChar w:fldCharType="end"/>
      </w:r>
    </w:p>
    <w:p w:rsidR="00B07502" w:rsidRPr="00B07502" w:rsidRDefault="00B07502" w:rsidP="00B07502">
      <w:pPr>
        <w:pStyle w:val="FootnoteText"/>
        <w:ind w:left="567" w:hanging="567"/>
        <w:jc w:val="both"/>
        <w:rPr>
          <w:rFonts w:asciiTheme="majorBidi" w:hAnsiTheme="majorBidi" w:cstheme="majorBidi"/>
          <w:sz w:val="24"/>
          <w:szCs w:val="24"/>
        </w:rPr>
      </w:pPr>
      <w:r w:rsidRPr="00B07502">
        <w:rPr>
          <w:rFonts w:asciiTheme="majorBidi" w:hAnsiTheme="majorBidi" w:cstheme="majorBidi"/>
          <w:sz w:val="24"/>
          <w:szCs w:val="24"/>
        </w:rPr>
        <w:t xml:space="preserve">Al-Suyuthi, Imam Jalāl Al-Dīn. 2010. </w:t>
      </w:r>
      <w:r w:rsidRPr="00B07502">
        <w:rPr>
          <w:rFonts w:asciiTheme="majorBidi" w:hAnsiTheme="majorBidi" w:cstheme="majorBidi"/>
          <w:i/>
          <w:iCs/>
          <w:sz w:val="24"/>
          <w:szCs w:val="24"/>
        </w:rPr>
        <w:t>Tarikh Khulafa’</w:t>
      </w:r>
      <w:r w:rsidRPr="00B07502">
        <w:rPr>
          <w:rFonts w:asciiTheme="majorBidi" w:hAnsiTheme="majorBidi" w:cstheme="majorBidi"/>
          <w:sz w:val="24"/>
          <w:szCs w:val="24"/>
        </w:rPr>
        <w:t>. Jakarta. Pustaka Al-Kautsar.</w:t>
      </w:r>
    </w:p>
    <w:p w:rsidR="00B07502" w:rsidRPr="00B07502" w:rsidRDefault="00B07502" w:rsidP="00B07502">
      <w:pPr>
        <w:pStyle w:val="FootnoteText"/>
        <w:ind w:left="567" w:hanging="567"/>
        <w:jc w:val="both"/>
        <w:rPr>
          <w:rFonts w:asciiTheme="majorBidi" w:hAnsiTheme="majorBidi" w:cstheme="majorBidi"/>
          <w:sz w:val="24"/>
          <w:szCs w:val="24"/>
        </w:rPr>
      </w:pPr>
      <w:r w:rsidRPr="00B07502">
        <w:rPr>
          <w:rFonts w:asciiTheme="majorBidi" w:hAnsiTheme="majorBidi" w:cstheme="majorBidi"/>
          <w:sz w:val="24"/>
          <w:szCs w:val="24"/>
        </w:rPr>
        <w:t xml:space="preserve">Al-Tirmiżī, </w:t>
      </w:r>
      <w:r w:rsidRPr="00B07502">
        <w:rPr>
          <w:rFonts w:asciiTheme="majorBidi" w:hAnsiTheme="majorBidi" w:cstheme="majorBidi"/>
          <w:sz w:val="24"/>
          <w:szCs w:val="24"/>
        </w:rPr>
        <w:t>Abī ‘Isa Muḥ</w:t>
      </w:r>
      <w:r w:rsidRPr="00B07502">
        <w:rPr>
          <w:rFonts w:asciiTheme="majorBidi" w:hAnsiTheme="majorBidi" w:cstheme="majorBidi"/>
          <w:sz w:val="24"/>
          <w:szCs w:val="24"/>
        </w:rPr>
        <w:t xml:space="preserve">ammad. 1991. </w:t>
      </w:r>
      <w:r w:rsidRPr="00B07502">
        <w:rPr>
          <w:rFonts w:asciiTheme="majorBidi" w:hAnsiTheme="majorBidi" w:cstheme="majorBidi"/>
          <w:i/>
          <w:iCs/>
          <w:sz w:val="24"/>
          <w:szCs w:val="24"/>
        </w:rPr>
        <w:t xml:space="preserve">Sunan Al-Tirmiżī. </w:t>
      </w:r>
      <w:r w:rsidRPr="00B07502">
        <w:rPr>
          <w:rFonts w:asciiTheme="majorBidi" w:hAnsiTheme="majorBidi" w:cstheme="majorBidi"/>
          <w:sz w:val="24"/>
          <w:szCs w:val="24"/>
        </w:rPr>
        <w:t xml:space="preserve">Beirut. Dār Al-Fikr. </w:t>
      </w:r>
    </w:p>
    <w:p w:rsidR="00B07502" w:rsidRPr="00B07502" w:rsidRDefault="00B07502" w:rsidP="00B07502">
      <w:pPr>
        <w:pStyle w:val="FootnoteText"/>
        <w:ind w:left="567" w:hanging="567"/>
        <w:jc w:val="both"/>
        <w:rPr>
          <w:rFonts w:asciiTheme="majorBidi" w:hAnsiTheme="majorBidi" w:cstheme="majorBidi"/>
          <w:sz w:val="24"/>
          <w:szCs w:val="24"/>
        </w:rPr>
      </w:pPr>
      <w:r w:rsidRPr="00B07502">
        <w:rPr>
          <w:rFonts w:asciiTheme="majorBidi" w:hAnsiTheme="majorBidi" w:cstheme="majorBidi"/>
          <w:sz w:val="24"/>
          <w:szCs w:val="24"/>
        </w:rPr>
        <w:fldChar w:fldCharType="begin"/>
      </w:r>
      <w:r w:rsidRPr="00B07502">
        <w:rPr>
          <w:rFonts w:asciiTheme="majorBidi" w:hAnsiTheme="majorBidi" w:cstheme="majorBidi"/>
          <w:sz w:val="24"/>
          <w:szCs w:val="24"/>
        </w:rPr>
        <w:instrText xml:space="preserve"> ADDIN ZOTERO_ITEM CSL_CITATION {"citationID":"XD5Ni3iO","properties":{"formattedCitation":"Ahmad Amin, Edi Safri, dan Luqmanul Hakim, \\uc0\\u8220{}Hadis Dan Politik: Kebijakan Taql\\uc0\\u299{}l al-Riw\\uc0\\u257{}yah Pada Masa Abu Bakar al-Shiddiq Dan Umar Bin al-Kha\\uc0\\u7789{}\\uc0\\u7789{}\\uc0\\u257{}b,\\uc0\\u8221{} {\\i{}Mashdar: Jurnal Studi Al-Qur\\uc0\\u8217{}an Dan Hadis} 2, no. 1 (5 Juli 2020): 77\\uc0\\u8211{}106, https://doi.org/10.15548/mashdar.v2i1.1283.","plainCitation":"Ahmad Amin, Edi Safri, dan Luqmanul Hakim, “Hadis Dan Politik: Kebijakan Taqlīl al-Riwāyah Pada Masa Abu Bakar al-Shiddiq Dan Umar Bin al-Khaṭṭāb,” Mashdar: Jurnal Studi Al-Qur’an Dan Hadis 2, no. 1 (5 Juli 2020): 77–106, https://doi.org/10.15548/mashdar.v2i1.1283.","noteIndex":10},"citationItems":[{"id":1724,"uris":["http://zotero.org/users/local/pOTnlTn6/items/QLZEZFUI"],"uri":["http://zotero.org/users/local/pOTnlTn6/items/QLZEZFUI"],"itemData":{"id":1724,"type":"article-journal","abstract":"There were differences of attitudes taken by the caliphs Abu Bakr al-Siddiq and Umar bin al-Khattab in the narration of the hadith, as compared to those carried by the Prophet Muhammad. In his time, the Prophet (SAS) invited and motivated the Companions to narrate the hadith to others. But the caliphs Abu Bakr al-Siddiq and Umar bin al-Khattab carried out a different policy between the obligations of the Companions to tighten the narrations of the traditions of the Prophet SAW or called taqlid al-riwayah. The paper aims to discuss taqlid al-riwayah policy based on background, forms, and objectives. They were related to the policy and bring up the positive and negative of the application of the policy to the development of hadith in the aftermath. The results of the study found that there were political and social factors that cause policies to be taken. They oppose politics, oppose false prophets, the number of people who apostatize, and do not run Islamic law with kaffah, exchanging friends who gave false traditions. The taqlil al-riwayah policy takes various forms. They are to reduce narration, strictness (tatsabbut) in accepting competition, punishing and renewing friends who had multiply the narration of traditions. The traditions of the Prophet Muhammad were from mistakes and falsification. Besides, this policy also opposes the development of traditions, both regarding the positive, preserved, authenticity and quality of the traditions of the Prophet SAW and also does not violate false traditions (maudhu ') among Muslims. It is also free of negative impacts. According to part of the distribution and the list of traditions, the Prophet (PBUH), the lively discussion of hadith meanings and the delay in the process of codifying the traditions of the Prophet PBUH.","container-title":"Mashdar: Jurnal Studi Al-Qur'an dan Hadis","DOI":"10.15548/mashdar.v2i1.1283","ISSN":"2685-1555","issue":"1","language":"en","page":"77-106","source":"ejournal.uinib.ac.id","title":"Hadis Dan Politik: Kebijakan Taqlīl al-Riwāyah pada Masa Abu Bakar al-Shiddiq dan Umar Bin al-Khaṭṭāb","title-short":"Hadis Dan Politik","volume":"2","author":[{"family":"Amin","given":"Ahmad"},{"family":"Safri","given":"Edi"},{"family":"Hakim","given":"Luqmanul"}],"issued":{"date-parts":[["2020",7,5]]}}}],"schema":"https://github.com/citation-style-language/schema/raw/master/csl-citation.json"} </w:instrText>
      </w:r>
      <w:r w:rsidRPr="00B07502">
        <w:rPr>
          <w:rFonts w:asciiTheme="majorBidi" w:hAnsiTheme="majorBidi" w:cstheme="majorBidi"/>
          <w:sz w:val="24"/>
          <w:szCs w:val="24"/>
        </w:rPr>
        <w:fldChar w:fldCharType="separate"/>
      </w:r>
      <w:r w:rsidRPr="00B07502">
        <w:rPr>
          <w:rFonts w:asciiTheme="majorBidi" w:hAnsiTheme="majorBidi" w:cstheme="majorBidi"/>
          <w:sz w:val="24"/>
          <w:szCs w:val="24"/>
        </w:rPr>
        <w:t xml:space="preserve">Amin, Ahmad. Safri, Edi. dan Hakim, Luqmanul. 2020. </w:t>
      </w:r>
      <w:r>
        <w:rPr>
          <w:rFonts w:asciiTheme="majorBidi" w:hAnsiTheme="majorBidi" w:cstheme="majorBidi"/>
          <w:sz w:val="24"/>
          <w:szCs w:val="24"/>
        </w:rPr>
        <w:t xml:space="preserve">“Hadis dan </w:t>
      </w:r>
      <w:r w:rsidRPr="00B07502">
        <w:rPr>
          <w:rFonts w:asciiTheme="majorBidi" w:hAnsiTheme="majorBidi" w:cstheme="majorBidi"/>
          <w:sz w:val="24"/>
          <w:szCs w:val="24"/>
        </w:rPr>
        <w:t xml:space="preserve">Politik: Kebijakan Taqlīl al-Riwāyah Pada Masa Abu Bakar al-Shiddiq Dan Umar Bin al-Khaṭṭāb,” </w:t>
      </w:r>
      <w:r w:rsidRPr="00B07502">
        <w:rPr>
          <w:rFonts w:asciiTheme="majorBidi" w:hAnsiTheme="majorBidi" w:cstheme="majorBidi"/>
          <w:i/>
          <w:iCs/>
          <w:sz w:val="24"/>
          <w:szCs w:val="24"/>
        </w:rPr>
        <w:t>Mashdar: Jurnal Studi Al-Qur’an Dan Hadis</w:t>
      </w:r>
      <w:r w:rsidRPr="00B07502">
        <w:rPr>
          <w:rFonts w:asciiTheme="majorBidi" w:hAnsiTheme="majorBidi" w:cstheme="majorBidi"/>
          <w:sz w:val="24"/>
          <w:szCs w:val="24"/>
        </w:rPr>
        <w:t>. Vol. 2. No. 1.</w:t>
      </w:r>
      <w:r w:rsidRPr="00B07502">
        <w:rPr>
          <w:rFonts w:asciiTheme="majorBidi" w:hAnsiTheme="majorBidi" w:cstheme="majorBidi"/>
          <w:sz w:val="24"/>
          <w:szCs w:val="24"/>
        </w:rPr>
        <w:fldChar w:fldCharType="end"/>
      </w:r>
    </w:p>
    <w:p w:rsidR="00B07502" w:rsidRPr="00B07502" w:rsidRDefault="00B07502" w:rsidP="00B07502">
      <w:pPr>
        <w:pStyle w:val="FootnoteText"/>
        <w:ind w:left="567" w:hanging="567"/>
        <w:jc w:val="both"/>
        <w:rPr>
          <w:rFonts w:asciiTheme="majorBidi" w:hAnsiTheme="majorBidi" w:cstheme="majorBidi"/>
          <w:sz w:val="24"/>
          <w:szCs w:val="24"/>
        </w:rPr>
      </w:pPr>
      <w:r w:rsidRPr="00B07502">
        <w:rPr>
          <w:rFonts w:asciiTheme="majorBidi" w:hAnsiTheme="majorBidi" w:cstheme="majorBidi"/>
          <w:sz w:val="24"/>
          <w:szCs w:val="24"/>
        </w:rPr>
        <w:fldChar w:fldCharType="begin"/>
      </w:r>
      <w:r w:rsidRPr="00B07502">
        <w:rPr>
          <w:rFonts w:asciiTheme="majorBidi" w:hAnsiTheme="majorBidi" w:cstheme="majorBidi"/>
          <w:sz w:val="24"/>
          <w:szCs w:val="24"/>
        </w:rPr>
        <w:instrText xml:space="preserve"> ADDIN ZOTERO_ITEM CSL_CITATION {"citationID":"m2bGWbgh","properties":{"formattedCitation":"Muhammad Anshori, \\uc0\\u8220{}GENEOLOGI HERMENEUTIKA HUKUM ISLAM (Fikih Kontekstual \\uc0\\u8216{}Umar Bin Al-Kha\\uc0\\u7789{}\\uc0\\u7789{}\\uc0\\u257{}b),\\uc0\\u8221{} {\\i{}ASY SYAR\\uc0\\u8217{}IYYAH: JURNAL ILMU SYARI\\uc0\\u8217{}AH DAN PERBANKAN ISLAM} 5, no. 1 (30 Juni 2020): 52\\uc0\\u8211{}83, https://doi.org/10.32923/asy.v5i1.1363.","plainCitation":"Muhammad Anshori, “GENEOLOGI HERMENEUTIKA HUKUM ISLAM (Fikih Kontekstual ‘Umar Bin Al-Khaṭṭāb),” ASY SYAR’IYYAH: JURNAL ILMU SYARI’AH DAN PERBANKAN ISLAM 5, no. 1 (30 Juni 2020): 52–83, https://doi.org/10.32923/asy.v5i1.1363.","noteIndex":32},"citationItems":[{"id":1713,"uris":["http://zotero.org/users/local/pOTnlTn6/items/GZQ665T3"],"uri":["http://zotero.org/users/local/pOTnlTn6/items/GZQ665T3"],"itemData":{"id":1713,"type":"article-journal","container-title":"ASY SYAR'IYYAH: JURNAL ILMU SYARI'AH DAN PERBANKAN ISLAM","DOI":"10.32923/asy.v5i1.1363","ISSN":"2598-8522","issue":"1","language":"en","note":"number: 1","page":"52-83","source":"www.lp2msasbabel.ac.id","title":"GENEOLOGI HERMENEUTIKA HUKUM ISLAM (Fikih Kontekstual ‘Umar bin Al-Khaṭṭāb)","volume":"5","author":[{"family":"Anshori","given":"Muhammad"}],"issued":{"date-parts":[["2020",6,30]]}}}],"schema":"https://github.com/citation-style-language/schema/raw/master/csl-citation.json"} </w:instrText>
      </w:r>
      <w:r w:rsidRPr="00B07502">
        <w:rPr>
          <w:rFonts w:asciiTheme="majorBidi" w:hAnsiTheme="majorBidi" w:cstheme="majorBidi"/>
          <w:sz w:val="24"/>
          <w:szCs w:val="24"/>
        </w:rPr>
        <w:fldChar w:fldCharType="separate"/>
      </w:r>
      <w:r w:rsidRPr="00B07502">
        <w:rPr>
          <w:rFonts w:asciiTheme="majorBidi" w:hAnsiTheme="majorBidi" w:cstheme="majorBidi"/>
          <w:sz w:val="24"/>
          <w:szCs w:val="24"/>
        </w:rPr>
        <w:t xml:space="preserve">Anshori, </w:t>
      </w:r>
      <w:r w:rsidRPr="00B07502">
        <w:rPr>
          <w:rFonts w:asciiTheme="majorBidi" w:hAnsiTheme="majorBidi" w:cstheme="majorBidi"/>
          <w:sz w:val="24"/>
          <w:szCs w:val="24"/>
        </w:rPr>
        <w:t>Muhammad</w:t>
      </w:r>
      <w:r w:rsidRPr="00B07502">
        <w:rPr>
          <w:rFonts w:asciiTheme="majorBidi" w:hAnsiTheme="majorBidi" w:cstheme="majorBidi"/>
          <w:sz w:val="24"/>
          <w:szCs w:val="24"/>
        </w:rPr>
        <w:t xml:space="preserve">. 2020. “Geneologi Hermeneutika Hukum Islam (Fikih Kontekstual ‘Umar Bin Al-Khaṭṭāb),” </w:t>
      </w:r>
      <w:r w:rsidRPr="00B07502">
        <w:rPr>
          <w:rFonts w:asciiTheme="majorBidi" w:hAnsiTheme="majorBidi" w:cstheme="majorBidi"/>
          <w:i/>
          <w:iCs/>
          <w:sz w:val="24"/>
          <w:szCs w:val="24"/>
        </w:rPr>
        <w:t>Asy Syar’iyyah: Jurnal Ilmu Syari’ah Dan Perbankan Islam.</w:t>
      </w:r>
      <w:r w:rsidRPr="00B07502">
        <w:rPr>
          <w:rFonts w:asciiTheme="majorBidi" w:hAnsiTheme="majorBidi" w:cstheme="majorBidi"/>
          <w:sz w:val="24"/>
          <w:szCs w:val="24"/>
        </w:rPr>
        <w:t xml:space="preserve"> Vol.5. No. 1.</w:t>
      </w:r>
      <w:r w:rsidRPr="00B07502">
        <w:rPr>
          <w:rFonts w:asciiTheme="majorBidi" w:hAnsiTheme="majorBidi" w:cstheme="majorBidi"/>
          <w:sz w:val="24"/>
          <w:szCs w:val="24"/>
        </w:rPr>
        <w:fldChar w:fldCharType="end"/>
      </w:r>
    </w:p>
    <w:p w:rsidR="00B07502" w:rsidRPr="00B07502" w:rsidRDefault="00B07502" w:rsidP="00B07502">
      <w:pPr>
        <w:pStyle w:val="FootnoteText"/>
        <w:ind w:left="567" w:hanging="567"/>
        <w:jc w:val="both"/>
        <w:rPr>
          <w:rFonts w:asciiTheme="majorBidi" w:hAnsiTheme="majorBidi" w:cstheme="majorBidi"/>
          <w:sz w:val="24"/>
          <w:szCs w:val="24"/>
        </w:rPr>
      </w:pPr>
      <w:r w:rsidRPr="00B07502">
        <w:rPr>
          <w:rFonts w:asciiTheme="majorBidi" w:hAnsiTheme="majorBidi" w:cstheme="majorBidi"/>
          <w:sz w:val="24"/>
          <w:szCs w:val="24"/>
        </w:rPr>
        <w:t xml:space="preserve">Anwar. </w:t>
      </w:r>
      <w:r w:rsidRPr="00B07502">
        <w:rPr>
          <w:rFonts w:asciiTheme="majorBidi" w:hAnsiTheme="majorBidi" w:cstheme="majorBidi"/>
          <w:sz w:val="24"/>
          <w:szCs w:val="24"/>
        </w:rPr>
        <w:t>Hamdani</w:t>
      </w:r>
      <w:r w:rsidRPr="00B07502">
        <w:rPr>
          <w:rFonts w:asciiTheme="majorBidi" w:hAnsiTheme="majorBidi" w:cstheme="majorBidi"/>
          <w:sz w:val="24"/>
          <w:szCs w:val="24"/>
        </w:rPr>
        <w:t xml:space="preserve">. 2002. “Masa Al-Khulafa Ar -Rasyidin”, dalam M. Din Syamsuddin, </w:t>
      </w:r>
      <w:r w:rsidRPr="00B07502">
        <w:rPr>
          <w:rFonts w:asciiTheme="majorBidi" w:hAnsiTheme="majorBidi" w:cstheme="majorBidi"/>
          <w:i/>
          <w:iCs/>
          <w:sz w:val="24"/>
          <w:szCs w:val="24"/>
        </w:rPr>
        <w:t>Ensiklopedi Tematis Dunia Islam</w:t>
      </w:r>
      <w:r w:rsidRPr="00B07502">
        <w:rPr>
          <w:rFonts w:asciiTheme="majorBidi" w:hAnsiTheme="majorBidi" w:cstheme="majorBidi"/>
          <w:sz w:val="24"/>
          <w:szCs w:val="24"/>
        </w:rPr>
        <w:t>, Vol. II. Jakarta. Pt. Ichtiar Baru Van Hoeve.</w:t>
      </w:r>
    </w:p>
    <w:p w:rsidR="00B07502" w:rsidRPr="00B07502" w:rsidRDefault="00B07502" w:rsidP="00B07502">
      <w:pPr>
        <w:pStyle w:val="FootnoteText"/>
        <w:ind w:left="567" w:hanging="567"/>
        <w:jc w:val="both"/>
        <w:rPr>
          <w:rFonts w:asciiTheme="majorBidi" w:hAnsiTheme="majorBidi" w:cstheme="majorBidi"/>
          <w:sz w:val="24"/>
          <w:szCs w:val="24"/>
        </w:rPr>
      </w:pPr>
      <w:r w:rsidRPr="00B07502">
        <w:rPr>
          <w:rFonts w:asciiTheme="majorBidi" w:hAnsiTheme="majorBidi" w:cstheme="majorBidi"/>
          <w:sz w:val="24"/>
          <w:szCs w:val="24"/>
        </w:rPr>
        <w:lastRenderedPageBreak/>
        <w:fldChar w:fldCharType="begin"/>
      </w:r>
      <w:r w:rsidRPr="00B07502">
        <w:rPr>
          <w:rFonts w:asciiTheme="majorBidi" w:hAnsiTheme="majorBidi" w:cstheme="majorBidi"/>
          <w:sz w:val="24"/>
          <w:szCs w:val="24"/>
        </w:rPr>
        <w:instrText xml:space="preserve"> ADDIN ZOTERO_ITEM CSL_CITATION {"citationID":"5xtmLbHH","properties":{"formattedCitation":"Mohammed Arkoun dan Hidayatullah, {\\i{}Kajian Kontemporer Al-Qur\\uc0\\u8217{}an} (Penerbit Pustaka, 1998).","plainCitation":"Mohammed Arkoun dan Hidayatullah, Kajian Kontemporer Al-Qur’an (Penerbit Pustaka, 1998).","noteIndex":7},"citationItems":[{"id":1728,"uris":["http://zotero.org/users/local/pOTnlTn6/items/KEDDLVRP"],"uri":["http://zotero.org/users/local/pOTnlTn6/items/KEDDLVRP"],"itemData":{"id":1728,"type":"book","publisher":"Penerbit Pustaka","source":"Google Scholar","title":"Kajian Kontemporer Al-Qur'an","author":[{"family":"Arkoun","given":"Mohammed"},{"literal":"Hidayatullah"}],"issued":{"date-parts":[["1998"]]}}}],"schema":"https://github.com/citation-style-language/schema/raw/master/csl-citation.json"} </w:instrText>
      </w:r>
      <w:r w:rsidRPr="00B07502">
        <w:rPr>
          <w:rFonts w:asciiTheme="majorBidi" w:hAnsiTheme="majorBidi" w:cstheme="majorBidi"/>
          <w:sz w:val="24"/>
          <w:szCs w:val="24"/>
        </w:rPr>
        <w:fldChar w:fldCharType="separate"/>
      </w:r>
      <w:r w:rsidRPr="00B07502">
        <w:rPr>
          <w:rFonts w:asciiTheme="majorBidi" w:hAnsiTheme="majorBidi" w:cstheme="majorBidi"/>
          <w:sz w:val="24"/>
          <w:szCs w:val="24"/>
        </w:rPr>
        <w:t xml:space="preserve">Arkoun, Mohammed. dan Hidayatullah. 1998. </w:t>
      </w:r>
      <w:r w:rsidRPr="00B07502">
        <w:rPr>
          <w:rFonts w:asciiTheme="majorBidi" w:hAnsiTheme="majorBidi" w:cstheme="majorBidi"/>
          <w:i/>
          <w:iCs/>
          <w:sz w:val="24"/>
          <w:szCs w:val="24"/>
        </w:rPr>
        <w:t xml:space="preserve">Kajian Kontemporer Al-Qur’an. </w:t>
      </w:r>
      <w:r w:rsidRPr="00B07502">
        <w:rPr>
          <w:rFonts w:asciiTheme="majorBidi" w:hAnsiTheme="majorBidi" w:cstheme="majorBidi"/>
          <w:sz w:val="24"/>
          <w:szCs w:val="24"/>
        </w:rPr>
        <w:t>Yogyakarta. Penerbit Pustaka.</w:t>
      </w:r>
      <w:r w:rsidRPr="00B07502">
        <w:rPr>
          <w:rFonts w:asciiTheme="majorBidi" w:hAnsiTheme="majorBidi" w:cstheme="majorBidi"/>
          <w:sz w:val="24"/>
          <w:szCs w:val="24"/>
        </w:rPr>
        <w:fldChar w:fldCharType="end"/>
      </w:r>
    </w:p>
    <w:p w:rsidR="00B07502" w:rsidRPr="00B07502" w:rsidRDefault="00B07502" w:rsidP="00B07502">
      <w:pPr>
        <w:pStyle w:val="FootnoteText"/>
        <w:ind w:left="567" w:hanging="567"/>
        <w:jc w:val="both"/>
        <w:rPr>
          <w:rFonts w:asciiTheme="majorBidi" w:hAnsiTheme="majorBidi" w:cstheme="majorBidi"/>
          <w:sz w:val="24"/>
          <w:szCs w:val="24"/>
        </w:rPr>
      </w:pPr>
      <w:r w:rsidRPr="00B07502">
        <w:rPr>
          <w:rFonts w:asciiTheme="majorBidi" w:hAnsiTheme="majorBidi" w:cstheme="majorBidi"/>
          <w:sz w:val="24"/>
          <w:szCs w:val="24"/>
        </w:rPr>
        <w:t xml:space="preserve">Ash-Shalabi,  Muhammad. 2008. </w:t>
      </w:r>
      <w:r w:rsidRPr="00B07502">
        <w:rPr>
          <w:rFonts w:asciiTheme="majorBidi" w:hAnsiTheme="majorBidi" w:cstheme="majorBidi"/>
          <w:i/>
          <w:iCs/>
          <w:sz w:val="24"/>
          <w:szCs w:val="24"/>
        </w:rPr>
        <w:t>The Great Leader Of  Umar Bin Al-Khathab,</w:t>
      </w:r>
      <w:r w:rsidRPr="00B07502">
        <w:rPr>
          <w:rFonts w:asciiTheme="majorBidi" w:hAnsiTheme="majorBidi" w:cstheme="majorBidi"/>
          <w:sz w:val="24"/>
          <w:szCs w:val="24"/>
        </w:rPr>
        <w:t xml:space="preserve">  Terj. Khoirul Amru Harahap  Dan Akhmad Faozan. Jakarta. Pustaka Al-Kautsar.</w:t>
      </w:r>
    </w:p>
    <w:p w:rsidR="00B07502" w:rsidRPr="00B07502" w:rsidRDefault="00B07502" w:rsidP="00B07502">
      <w:pPr>
        <w:pStyle w:val="FootnoteText"/>
        <w:ind w:left="567" w:hanging="567"/>
        <w:jc w:val="both"/>
        <w:rPr>
          <w:rFonts w:asciiTheme="majorBidi" w:hAnsiTheme="majorBidi" w:cstheme="majorBidi"/>
          <w:sz w:val="24"/>
          <w:szCs w:val="24"/>
        </w:rPr>
      </w:pPr>
      <w:r w:rsidRPr="00B07502">
        <w:rPr>
          <w:rFonts w:asciiTheme="majorBidi" w:hAnsiTheme="majorBidi" w:cstheme="majorBidi"/>
          <w:sz w:val="24"/>
          <w:szCs w:val="24"/>
        </w:rPr>
        <w:t xml:space="preserve">Audah, </w:t>
      </w:r>
      <w:r w:rsidRPr="00B07502">
        <w:rPr>
          <w:rFonts w:asciiTheme="majorBidi" w:hAnsiTheme="majorBidi" w:cstheme="majorBidi"/>
          <w:sz w:val="24"/>
          <w:szCs w:val="24"/>
        </w:rPr>
        <w:t>Jasseer</w:t>
      </w:r>
      <w:r w:rsidRPr="00B07502">
        <w:rPr>
          <w:rFonts w:asciiTheme="majorBidi" w:hAnsiTheme="majorBidi" w:cstheme="majorBidi"/>
          <w:i/>
          <w:iCs/>
          <w:sz w:val="24"/>
          <w:szCs w:val="24"/>
        </w:rPr>
        <w:t xml:space="preserve">. </w:t>
      </w:r>
      <w:r w:rsidRPr="00B07502">
        <w:rPr>
          <w:rFonts w:asciiTheme="majorBidi" w:hAnsiTheme="majorBidi" w:cstheme="majorBidi"/>
          <w:sz w:val="24"/>
          <w:szCs w:val="24"/>
        </w:rPr>
        <w:t xml:space="preserve">2008. </w:t>
      </w:r>
      <w:r w:rsidRPr="00B07502">
        <w:rPr>
          <w:rFonts w:asciiTheme="majorBidi" w:hAnsiTheme="majorBidi" w:cstheme="majorBidi"/>
          <w:i/>
          <w:iCs/>
          <w:sz w:val="24"/>
          <w:szCs w:val="24"/>
        </w:rPr>
        <w:t>Membumikan Hukum Islam Melalui Maqashid Al-Syariah</w:t>
      </w:r>
      <w:r w:rsidRPr="00B07502">
        <w:rPr>
          <w:rFonts w:asciiTheme="majorBidi" w:hAnsiTheme="majorBidi" w:cstheme="majorBidi"/>
          <w:sz w:val="24"/>
          <w:szCs w:val="24"/>
        </w:rPr>
        <w:t xml:space="preserve"> Terj. Rasidin Dan Ali Abdul Mun`im. Bandung. Mizan.</w:t>
      </w:r>
    </w:p>
    <w:p w:rsidR="00B07502" w:rsidRPr="00B07502" w:rsidRDefault="00B07502" w:rsidP="00B07502">
      <w:pPr>
        <w:pStyle w:val="FootnoteText"/>
        <w:ind w:left="567" w:hanging="567"/>
        <w:jc w:val="both"/>
        <w:rPr>
          <w:rFonts w:asciiTheme="majorBidi" w:hAnsiTheme="majorBidi" w:cstheme="majorBidi"/>
          <w:sz w:val="24"/>
          <w:szCs w:val="24"/>
        </w:rPr>
      </w:pPr>
      <w:r w:rsidRPr="00B07502">
        <w:rPr>
          <w:rFonts w:asciiTheme="majorBidi" w:hAnsiTheme="majorBidi" w:cstheme="majorBidi"/>
          <w:sz w:val="24"/>
          <w:szCs w:val="24"/>
        </w:rPr>
        <w:t xml:space="preserve">Bahauddin. 2001. </w:t>
      </w:r>
      <w:r w:rsidRPr="00B07502">
        <w:rPr>
          <w:rFonts w:asciiTheme="majorBidi" w:hAnsiTheme="majorBidi" w:cstheme="majorBidi"/>
          <w:i/>
          <w:iCs/>
          <w:sz w:val="24"/>
          <w:szCs w:val="24"/>
        </w:rPr>
        <w:t>Sejarah Dan Kebudayaan Islam</w:t>
      </w:r>
      <w:r w:rsidRPr="00B07502">
        <w:rPr>
          <w:rFonts w:asciiTheme="majorBidi" w:hAnsiTheme="majorBidi" w:cstheme="majorBidi"/>
          <w:sz w:val="24"/>
          <w:szCs w:val="24"/>
        </w:rPr>
        <w:t>. Jakarta. Kalam Mulia.</w:t>
      </w:r>
    </w:p>
    <w:p w:rsidR="00B07502" w:rsidRPr="00B07502" w:rsidRDefault="00B07502" w:rsidP="00B07502">
      <w:pPr>
        <w:pStyle w:val="FootnoteText"/>
        <w:ind w:left="567" w:hanging="567"/>
        <w:jc w:val="both"/>
        <w:rPr>
          <w:rFonts w:asciiTheme="majorBidi" w:hAnsiTheme="majorBidi" w:cstheme="majorBidi"/>
          <w:sz w:val="24"/>
          <w:szCs w:val="24"/>
        </w:rPr>
      </w:pPr>
      <w:r w:rsidRPr="00B07502">
        <w:rPr>
          <w:rFonts w:asciiTheme="majorBidi" w:hAnsiTheme="majorBidi" w:cstheme="majorBidi"/>
          <w:sz w:val="24"/>
          <w:szCs w:val="24"/>
        </w:rPr>
        <w:t xml:space="preserve">Baltaji, Muhammad. 1427. </w:t>
      </w:r>
      <w:r w:rsidRPr="00B07502">
        <w:rPr>
          <w:rFonts w:asciiTheme="majorBidi" w:hAnsiTheme="majorBidi" w:cstheme="majorBidi"/>
          <w:i/>
          <w:iCs/>
          <w:sz w:val="24"/>
          <w:szCs w:val="24"/>
        </w:rPr>
        <w:t>Manhaj ‘Umar Bin Al-Khaṭṭāb Fī Al-Tasyrī’</w:t>
      </w:r>
      <w:r w:rsidRPr="00B07502">
        <w:rPr>
          <w:rFonts w:asciiTheme="majorBidi" w:hAnsiTheme="majorBidi" w:cstheme="majorBidi"/>
          <w:sz w:val="24"/>
          <w:szCs w:val="24"/>
        </w:rPr>
        <w:t>. Cairo. Dār Al-Salām.</w:t>
      </w:r>
    </w:p>
    <w:p w:rsidR="00B07502" w:rsidRPr="00B07502" w:rsidRDefault="00B07502" w:rsidP="00B07502">
      <w:pPr>
        <w:pStyle w:val="FootnoteText"/>
        <w:ind w:left="567" w:hanging="567"/>
        <w:jc w:val="both"/>
        <w:rPr>
          <w:rFonts w:asciiTheme="majorBidi" w:hAnsiTheme="majorBidi" w:cstheme="majorBidi"/>
          <w:sz w:val="24"/>
          <w:szCs w:val="24"/>
        </w:rPr>
      </w:pPr>
      <w:r w:rsidRPr="00B07502">
        <w:rPr>
          <w:rFonts w:asciiTheme="majorBidi" w:hAnsiTheme="majorBidi" w:cstheme="majorBidi"/>
          <w:sz w:val="24"/>
          <w:szCs w:val="24"/>
        </w:rPr>
        <w:t xml:space="preserve">Baltaji. </w:t>
      </w:r>
      <w:r w:rsidRPr="00B07502">
        <w:rPr>
          <w:rFonts w:asciiTheme="majorBidi" w:hAnsiTheme="majorBidi" w:cstheme="majorBidi"/>
          <w:sz w:val="24"/>
          <w:szCs w:val="24"/>
        </w:rPr>
        <w:t>Muhammad</w:t>
      </w:r>
      <w:r w:rsidRPr="00B07502">
        <w:rPr>
          <w:rFonts w:asciiTheme="majorBidi" w:hAnsiTheme="majorBidi" w:cstheme="majorBidi"/>
          <w:sz w:val="24"/>
          <w:szCs w:val="24"/>
        </w:rPr>
        <w:t xml:space="preserve">. 2006. </w:t>
      </w:r>
      <w:r w:rsidRPr="00B07502">
        <w:rPr>
          <w:rFonts w:asciiTheme="majorBidi" w:hAnsiTheme="majorBidi" w:cstheme="majorBidi"/>
          <w:i/>
          <w:iCs/>
          <w:sz w:val="24"/>
          <w:szCs w:val="24"/>
        </w:rPr>
        <w:t xml:space="preserve">Manhaj ‘Umar Ibn Al-Khaṭṭāb Fi Tasyrī’. </w:t>
      </w:r>
      <w:r w:rsidRPr="00B07502">
        <w:rPr>
          <w:rFonts w:asciiTheme="majorBidi" w:hAnsiTheme="majorBidi" w:cstheme="majorBidi"/>
          <w:sz w:val="24"/>
          <w:szCs w:val="24"/>
        </w:rPr>
        <w:t>Kairo. Dār Al-Salām.</w:t>
      </w:r>
    </w:p>
    <w:p w:rsidR="00B07502" w:rsidRPr="00B07502" w:rsidRDefault="00B07502" w:rsidP="00B07502">
      <w:pPr>
        <w:pStyle w:val="FootnoteText"/>
        <w:ind w:left="567" w:hanging="567"/>
        <w:jc w:val="both"/>
        <w:rPr>
          <w:rFonts w:asciiTheme="majorBidi" w:hAnsiTheme="majorBidi" w:cstheme="majorBidi"/>
          <w:sz w:val="24"/>
          <w:szCs w:val="24"/>
        </w:rPr>
      </w:pPr>
      <w:r w:rsidRPr="00B07502">
        <w:rPr>
          <w:rFonts w:asciiTheme="majorBidi" w:hAnsiTheme="majorBidi" w:cstheme="majorBidi"/>
          <w:sz w:val="24"/>
          <w:szCs w:val="24"/>
        </w:rPr>
        <w:fldChar w:fldCharType="begin"/>
      </w:r>
      <w:r w:rsidRPr="00B07502">
        <w:rPr>
          <w:rFonts w:asciiTheme="majorBidi" w:hAnsiTheme="majorBidi" w:cstheme="majorBidi"/>
          <w:sz w:val="24"/>
          <w:szCs w:val="24"/>
        </w:rPr>
        <w:instrText xml:space="preserve"> ADDIN ZOTERO_ITEM CSL_CITATION {"citationID":"TfTGhP9V","properties":{"formattedCitation":"Peter L. Berger dan Thomas Luckman, {\\i{}The Social Construction of Reality: A treatise in the Sociology of Knowledge} (London: Penguin, 1991).","plainCitation":"Peter L. Berger dan Thomas Luckman, The Social Construction of Reality: A treatise in the Sociology of Knowledge (London: Penguin, 1991).","dontUpdate":true,"noteIndex":13},"citationItems":[{"id":1681,"uris":["http://zotero.org/users/local/pOTnlTn6/items/M7ZVM3LU"],"uri":["http://zotero.org/users/local/pOTnlTn6/items/M7ZVM3LU"],"itemData":{"id":1681,"type":"book","event-place":"London","publisher":"Penguin","publisher-place":"London","title":"The Social Construction of Reality: A treatise in the Sociology of Knowledge","author":[{"family":"Berger","given":"Peter L."},{"family":"Luckman","given":"Thomas"}],"issued":{"date-parts":[["1991"]]}}}],"schema":"https://github.com/citation-style-language/schema/raw/master/csl-citation.json"} </w:instrText>
      </w:r>
      <w:r w:rsidRPr="00B07502">
        <w:rPr>
          <w:rFonts w:asciiTheme="majorBidi" w:hAnsiTheme="majorBidi" w:cstheme="majorBidi"/>
          <w:sz w:val="24"/>
          <w:szCs w:val="24"/>
        </w:rPr>
        <w:fldChar w:fldCharType="separate"/>
      </w:r>
      <w:r w:rsidRPr="00B07502">
        <w:rPr>
          <w:rFonts w:asciiTheme="majorBidi" w:hAnsiTheme="majorBidi" w:cstheme="majorBidi"/>
          <w:sz w:val="24"/>
          <w:szCs w:val="24"/>
        </w:rPr>
        <w:t>Berger, Peter L. Dan Luckman, Thomas</w:t>
      </w:r>
      <w:r w:rsidRPr="00B07502">
        <w:rPr>
          <w:rFonts w:asciiTheme="majorBidi" w:hAnsiTheme="majorBidi" w:cstheme="majorBidi"/>
          <w:i/>
          <w:iCs/>
          <w:sz w:val="24"/>
          <w:szCs w:val="24"/>
        </w:rPr>
        <w:t xml:space="preserve">. </w:t>
      </w:r>
      <w:r w:rsidRPr="00B07502">
        <w:rPr>
          <w:rFonts w:asciiTheme="majorBidi" w:hAnsiTheme="majorBidi" w:cstheme="majorBidi"/>
          <w:sz w:val="24"/>
          <w:szCs w:val="24"/>
        </w:rPr>
        <w:t xml:space="preserve">1991. </w:t>
      </w:r>
      <w:r w:rsidRPr="00B07502">
        <w:rPr>
          <w:rFonts w:asciiTheme="majorBidi" w:hAnsiTheme="majorBidi" w:cstheme="majorBidi"/>
          <w:i/>
          <w:iCs/>
          <w:sz w:val="24"/>
          <w:szCs w:val="24"/>
        </w:rPr>
        <w:t>The Social Construction Of Reality: A Treatise In The Sociology Of Knowledge</w:t>
      </w:r>
      <w:r w:rsidRPr="00B07502">
        <w:rPr>
          <w:rFonts w:asciiTheme="majorBidi" w:hAnsiTheme="majorBidi" w:cstheme="majorBidi"/>
          <w:sz w:val="24"/>
          <w:szCs w:val="24"/>
        </w:rPr>
        <w:t>. London. Penguin.</w:t>
      </w:r>
      <w:r w:rsidRPr="00B07502">
        <w:rPr>
          <w:rFonts w:asciiTheme="majorBidi" w:hAnsiTheme="majorBidi" w:cstheme="majorBidi"/>
          <w:sz w:val="24"/>
          <w:szCs w:val="24"/>
        </w:rPr>
        <w:fldChar w:fldCharType="end"/>
      </w:r>
    </w:p>
    <w:p w:rsidR="00B07502" w:rsidRPr="00B07502" w:rsidRDefault="00B07502" w:rsidP="00B07502">
      <w:pPr>
        <w:pStyle w:val="FootnoteText"/>
        <w:ind w:left="567" w:hanging="567"/>
        <w:jc w:val="both"/>
        <w:rPr>
          <w:rFonts w:asciiTheme="majorBidi" w:hAnsiTheme="majorBidi" w:cstheme="majorBidi"/>
          <w:sz w:val="24"/>
          <w:szCs w:val="24"/>
        </w:rPr>
      </w:pPr>
      <w:r w:rsidRPr="00B07502">
        <w:rPr>
          <w:rFonts w:asciiTheme="majorBidi" w:hAnsiTheme="majorBidi" w:cstheme="majorBidi"/>
          <w:sz w:val="24"/>
          <w:szCs w:val="24"/>
        </w:rPr>
        <w:t xml:space="preserve">Haleem, Muhammad Abdel. 2014. </w:t>
      </w:r>
      <w:r w:rsidRPr="00B07502">
        <w:rPr>
          <w:rFonts w:asciiTheme="majorBidi" w:hAnsiTheme="majorBidi" w:cstheme="majorBidi"/>
          <w:i/>
          <w:iCs/>
          <w:sz w:val="24"/>
          <w:szCs w:val="24"/>
        </w:rPr>
        <w:t xml:space="preserve">The Qur’an: A Modern Translation </w:t>
      </w:r>
      <w:r w:rsidRPr="00B07502">
        <w:rPr>
          <w:rFonts w:asciiTheme="majorBidi" w:hAnsiTheme="majorBidi" w:cstheme="majorBidi"/>
          <w:sz w:val="24"/>
          <w:szCs w:val="24"/>
        </w:rPr>
        <w:t>Oxford. Oxford University Press.</w:t>
      </w:r>
    </w:p>
    <w:p w:rsidR="00B07502" w:rsidRPr="00B07502" w:rsidRDefault="00B07502" w:rsidP="00B07502">
      <w:pPr>
        <w:pStyle w:val="FootnoteText"/>
        <w:ind w:left="567" w:hanging="567"/>
        <w:jc w:val="both"/>
        <w:rPr>
          <w:rFonts w:asciiTheme="majorBidi" w:hAnsiTheme="majorBidi" w:cstheme="majorBidi"/>
          <w:sz w:val="24"/>
          <w:szCs w:val="24"/>
        </w:rPr>
      </w:pPr>
      <w:r w:rsidRPr="00B07502">
        <w:rPr>
          <w:rFonts w:asciiTheme="majorBidi" w:hAnsiTheme="majorBidi" w:cstheme="majorBidi"/>
          <w:sz w:val="24"/>
          <w:szCs w:val="24"/>
        </w:rPr>
        <w:fldChar w:fldCharType="begin"/>
      </w:r>
      <w:r w:rsidRPr="00B07502">
        <w:rPr>
          <w:rFonts w:asciiTheme="majorBidi" w:hAnsiTheme="majorBidi" w:cstheme="majorBidi"/>
          <w:sz w:val="24"/>
          <w:szCs w:val="24"/>
        </w:rPr>
        <w:instrText xml:space="preserve"> ADDIN ZOTERO_ITEM CSL_CITATION {"citationID":"mi25V5ic","properties":{"formattedCitation":"Hasan Hanafi dan Al-Tur\\uc0\\u226{}ts wa al-Tajd\\uc0\\u238{}d, \\uc0\\u8220{}Hermeneutika al-Qur\\uc0\\u8217{}an,\\uc0\\u8221{} {\\i{}Terj. Yudian Wahyudi. Yogyakarta:\\uc0\\u8206{} Pesantren Nawesea}, 2010.","plainCitation":"Hasan Hanafi dan Al-Turâts wa al-Tajdîd, “Hermeneutika al-Qur’an,” Terj. Yudian Wahyudi. Yogyakarta:</w:instrText>
      </w:r>
      <w:r w:rsidRPr="00B07502">
        <w:rPr>
          <w:rFonts w:asciiTheme="majorBidi" w:hAnsiTheme="majorBidi" w:cstheme="majorBidi"/>
          <w:sz w:val="24"/>
          <w:szCs w:val="24"/>
          <w:cs/>
        </w:rPr>
        <w:instrText>‎</w:instrText>
      </w:r>
      <w:r w:rsidRPr="00B07502">
        <w:rPr>
          <w:rFonts w:asciiTheme="majorBidi" w:hAnsiTheme="majorBidi" w:cstheme="majorBidi"/>
          <w:sz w:val="24"/>
          <w:szCs w:val="24"/>
        </w:rPr>
        <w:instrText xml:space="preserve"> Pesantren Nawesea, 2010.","noteIndex":6},"citationItems":[{"id":1727,"uris":["http://zotero.org/users/local/pOTnlTn6/items/SU2RS43A"],"uri":["http://zotero.org/users/local/pOTnlTn6/items/SU2RS43A"],"itemData":{"id":1727,"type":"article-journal","container-title":"Terj. Yudian Wahyudi. Yogyakarta:</w:instrText>
      </w:r>
      <w:r w:rsidRPr="00B07502">
        <w:rPr>
          <w:rFonts w:asciiTheme="majorBidi" w:hAnsiTheme="majorBidi" w:cstheme="majorBidi"/>
          <w:sz w:val="24"/>
          <w:szCs w:val="24"/>
          <w:cs/>
        </w:rPr>
        <w:instrText>‎</w:instrText>
      </w:r>
      <w:r w:rsidRPr="00B07502">
        <w:rPr>
          <w:rFonts w:asciiTheme="majorBidi" w:hAnsiTheme="majorBidi" w:cstheme="majorBidi"/>
          <w:sz w:val="24"/>
          <w:szCs w:val="24"/>
        </w:rPr>
        <w:instrText xml:space="preserve"> Pesantren Nawesea","source":"Google Scholar","title":"Hermeneutika al-Qur’an","author":[{"family":"Hanafi","given":"Hasan"},{"family":"Tajdîd","given":"Al-Turâts","non-dropping-particle":"wa al-"}],"issued":{"date-parts":[["2010"]]}}}],"schema":"https://github.com/citation-style-language/schema/raw/master/csl-citation.json"} </w:instrText>
      </w:r>
      <w:r w:rsidRPr="00B07502">
        <w:rPr>
          <w:rFonts w:asciiTheme="majorBidi" w:hAnsiTheme="majorBidi" w:cstheme="majorBidi"/>
          <w:sz w:val="24"/>
          <w:szCs w:val="24"/>
        </w:rPr>
        <w:fldChar w:fldCharType="separate"/>
      </w:r>
      <w:r w:rsidRPr="00B07502">
        <w:rPr>
          <w:rFonts w:asciiTheme="majorBidi" w:hAnsiTheme="majorBidi" w:cstheme="majorBidi"/>
          <w:sz w:val="24"/>
          <w:szCs w:val="24"/>
        </w:rPr>
        <w:t xml:space="preserve">Hanafi, Hasan.  2010. </w:t>
      </w:r>
      <w:r w:rsidRPr="00B07502">
        <w:rPr>
          <w:rFonts w:asciiTheme="majorBidi" w:hAnsiTheme="majorBidi" w:cstheme="majorBidi"/>
          <w:i/>
          <w:iCs/>
          <w:sz w:val="24"/>
          <w:szCs w:val="24"/>
        </w:rPr>
        <w:t>Hermeneutika Al-Qur’an</w:t>
      </w:r>
      <w:r w:rsidRPr="00B07502">
        <w:rPr>
          <w:rFonts w:asciiTheme="majorBidi" w:hAnsiTheme="majorBidi" w:cstheme="majorBidi"/>
          <w:sz w:val="24"/>
          <w:szCs w:val="24"/>
        </w:rPr>
        <w:t>, Terj. Yudian Wahyudi</w:t>
      </w:r>
      <w:r w:rsidRPr="00B07502">
        <w:rPr>
          <w:rFonts w:asciiTheme="majorBidi" w:hAnsiTheme="majorBidi" w:cstheme="majorBidi"/>
          <w:i/>
          <w:iCs/>
          <w:sz w:val="24"/>
          <w:szCs w:val="24"/>
        </w:rPr>
        <w:t xml:space="preserve">. </w:t>
      </w:r>
      <w:r w:rsidRPr="00B07502">
        <w:rPr>
          <w:rFonts w:asciiTheme="majorBidi" w:hAnsiTheme="majorBidi" w:cstheme="majorBidi"/>
          <w:sz w:val="24"/>
          <w:szCs w:val="24"/>
        </w:rPr>
        <w:t>Yogyakarta.</w:t>
      </w:r>
      <w:r w:rsidRPr="00B07502">
        <w:rPr>
          <w:rFonts w:asciiTheme="majorBidi" w:hAnsiTheme="majorBidi" w:cstheme="majorBidi"/>
          <w:sz w:val="24"/>
          <w:szCs w:val="24"/>
          <w:cs/>
        </w:rPr>
        <w:t>‎</w:t>
      </w:r>
      <w:r w:rsidRPr="00B07502">
        <w:rPr>
          <w:rFonts w:asciiTheme="majorBidi" w:hAnsiTheme="majorBidi" w:cstheme="majorBidi"/>
          <w:sz w:val="24"/>
          <w:szCs w:val="24"/>
        </w:rPr>
        <w:t xml:space="preserve"> Pesantren Nawesea.</w:t>
      </w:r>
      <w:r w:rsidRPr="00B07502">
        <w:rPr>
          <w:rFonts w:asciiTheme="majorBidi" w:hAnsiTheme="majorBidi" w:cstheme="majorBidi"/>
          <w:sz w:val="24"/>
          <w:szCs w:val="24"/>
        </w:rPr>
        <w:fldChar w:fldCharType="end"/>
      </w:r>
    </w:p>
    <w:p w:rsidR="00B07502" w:rsidRPr="00B07502" w:rsidRDefault="00B07502" w:rsidP="00B07502">
      <w:pPr>
        <w:pStyle w:val="FootnoteText"/>
        <w:ind w:left="567" w:hanging="567"/>
        <w:jc w:val="both"/>
        <w:rPr>
          <w:rFonts w:asciiTheme="majorBidi" w:hAnsiTheme="majorBidi" w:cstheme="majorBidi"/>
          <w:sz w:val="24"/>
          <w:szCs w:val="24"/>
        </w:rPr>
      </w:pPr>
      <w:r w:rsidRPr="00B07502">
        <w:rPr>
          <w:rFonts w:asciiTheme="majorBidi" w:hAnsiTheme="majorBidi" w:cstheme="majorBidi"/>
          <w:sz w:val="24"/>
          <w:szCs w:val="24"/>
        </w:rPr>
        <w:fldChar w:fldCharType="begin"/>
      </w:r>
      <w:r w:rsidRPr="00B07502">
        <w:rPr>
          <w:rFonts w:asciiTheme="majorBidi" w:hAnsiTheme="majorBidi" w:cstheme="majorBidi"/>
          <w:sz w:val="24"/>
          <w:szCs w:val="24"/>
        </w:rPr>
        <w:instrText xml:space="preserve"> ADDIN ZOTERO_ITEM CSL_CITATION {"citationID":"AOO4FMCC","properties":{"formattedCitation":"Rahmad Harddian, \\uc0\\u8220{}MENCARI INDEPENDENSI ISLAMI BAGI AUDITOR DARI TARIKH UMAR BIN KHATTAB RA MELALUI QIYAS,\\uc0\\u8221{} {\\i{}JURNAL EKUIVALENSI} 4, no. 2 (14 Oktober 2018): 198\\uc0\\u8211{}217.","plainCitation":"Rahmad Harddian, “MENCARI INDEPENDENSI ISLAMI BAGI AUDITOR DARI TARIKH UMAR BIN KHATTAB RA MELALUI QIYAS,” JURNAL EKUIVALENSI 4, no. 2 (14 Oktober 2018): 198–217.","noteIndex":7},"citationItems":[{"id":1710,"uris":["http://zotero.org/users/local/pOTnlTn6/items/8PCWMNAN"],"uri":["http://zotero.org/users/local/pOTnlTn6/items/8PCWMNAN"],"itemData":{"id":1710,"type":"article-journal","abstract":"Tujuan penelitian adalah mencari konsep independensi yang mempunyai karakter islami bagi auditor. Penelitian ini adalah penelitian kualitatif, menggunakan metode tarikhatau sejarah dengan tokoh Umar bin Khattab. Lewattarikh, penulis berkeinginan melihat kehidupan Umar untuk dirumuskan menjadi konsep independensi lewat qiyas. Penelitian yang dilakukan berjenis studi pustaka dimana sumber data ada di literaturliteratur perpustakaan. Ditemukan bahwa karakter Umar yang menonjol adalah keras, teguh, dan takut akan hukuman dari Allah SWT. Oleh karena itu penulis merumuskan konsep independensi bagi bagi auditor adalah mempunyai karakterkeras, teguh dan mempunyai nilai ketuhanan yaitu perasaan takut dihisab di hari kiamat. Sehingga pengertian independensi auditor adalah sikap keras, teguh, dan takut terhadap hisab Allah SWT di dalam menjalankan tugas profesinya.\nKata kunci: Independensi, Auditor, Tarikh, Umar bin Khattab, Keras, Teguh, Hisab","container-title":"JURNAL EKUIVALENSI","ISSN":"2615-3246","issue":"2","language":"en","note":"number: 2","page":"198-217","source":"ejournal.kahuripan.ac.id","title":"MENCARI INDEPENDENSI ISLAMI BAGI AUDITOR DARI TARIKH UMAR BIN KHATTAB RA MELALUI QIYAS","volume":"4","author":[{"family":"Harddian","given":"Rahmad"}],"issued":{"date-parts":[["2018",10,14]]}}}],"schema":"https://github.com/citation-style-language/schema/raw/master/csl-citation.json"} </w:instrText>
      </w:r>
      <w:r w:rsidRPr="00B07502">
        <w:rPr>
          <w:rFonts w:asciiTheme="majorBidi" w:hAnsiTheme="majorBidi" w:cstheme="majorBidi"/>
          <w:sz w:val="24"/>
          <w:szCs w:val="24"/>
        </w:rPr>
        <w:fldChar w:fldCharType="separate"/>
      </w:r>
      <w:r w:rsidRPr="00B07502">
        <w:rPr>
          <w:rFonts w:asciiTheme="majorBidi" w:hAnsiTheme="majorBidi" w:cstheme="majorBidi"/>
          <w:sz w:val="24"/>
          <w:szCs w:val="24"/>
        </w:rPr>
        <w:t xml:space="preserve">Harddian, </w:t>
      </w:r>
      <w:r w:rsidRPr="00B07502">
        <w:rPr>
          <w:rFonts w:asciiTheme="majorBidi" w:hAnsiTheme="majorBidi" w:cstheme="majorBidi"/>
          <w:sz w:val="24"/>
          <w:szCs w:val="24"/>
        </w:rPr>
        <w:t>Rahmad</w:t>
      </w:r>
      <w:r w:rsidRPr="00B07502">
        <w:rPr>
          <w:rFonts w:asciiTheme="majorBidi" w:hAnsiTheme="majorBidi" w:cstheme="majorBidi"/>
          <w:sz w:val="24"/>
          <w:szCs w:val="24"/>
        </w:rPr>
        <w:t xml:space="preserve">. 2018.  “Mencari Independensi Islami Bagi Auditor Dari Tarikh Umar Bin Khattab Ra Melalui Qiyas,” </w:t>
      </w:r>
      <w:r w:rsidRPr="00B07502">
        <w:rPr>
          <w:rFonts w:asciiTheme="majorBidi" w:hAnsiTheme="majorBidi" w:cstheme="majorBidi"/>
          <w:i/>
          <w:iCs/>
          <w:sz w:val="24"/>
          <w:szCs w:val="24"/>
        </w:rPr>
        <w:t>Jurnal Ekuivalensi</w:t>
      </w:r>
      <w:r w:rsidRPr="00B07502">
        <w:rPr>
          <w:rFonts w:asciiTheme="majorBidi" w:hAnsiTheme="majorBidi" w:cstheme="majorBidi"/>
          <w:sz w:val="24"/>
          <w:szCs w:val="24"/>
        </w:rPr>
        <w:t xml:space="preserve"> 4, No. 2.</w:t>
      </w:r>
      <w:r w:rsidRPr="00B07502">
        <w:rPr>
          <w:rFonts w:asciiTheme="majorBidi" w:hAnsiTheme="majorBidi" w:cstheme="majorBidi"/>
          <w:sz w:val="24"/>
          <w:szCs w:val="24"/>
        </w:rPr>
        <w:fldChar w:fldCharType="end"/>
      </w:r>
    </w:p>
    <w:p w:rsidR="00B07502" w:rsidRPr="00B07502" w:rsidRDefault="00B07502" w:rsidP="00B07502">
      <w:pPr>
        <w:pStyle w:val="FootnoteText"/>
        <w:ind w:left="567" w:hanging="567"/>
        <w:jc w:val="both"/>
        <w:rPr>
          <w:rFonts w:asciiTheme="majorBidi" w:hAnsiTheme="majorBidi" w:cstheme="majorBidi"/>
          <w:sz w:val="24"/>
          <w:szCs w:val="24"/>
        </w:rPr>
      </w:pPr>
      <w:r w:rsidRPr="00B07502">
        <w:rPr>
          <w:rFonts w:asciiTheme="majorBidi" w:hAnsiTheme="majorBidi" w:cstheme="majorBidi"/>
          <w:sz w:val="24"/>
          <w:szCs w:val="24"/>
        </w:rPr>
        <w:fldChar w:fldCharType="begin"/>
      </w:r>
      <w:r w:rsidRPr="00B07502">
        <w:rPr>
          <w:rFonts w:asciiTheme="majorBidi" w:hAnsiTheme="majorBidi" w:cstheme="majorBidi"/>
          <w:sz w:val="24"/>
          <w:szCs w:val="24"/>
        </w:rPr>
        <w:instrText xml:space="preserve"> ADDIN ZOTERO_ITEM CSL_CITATION {"citationID":"tTDiOEMm","properties":{"formattedCitation":"Rahmad Harddian, Iwan Triyuwono, dan Aji Dedi Mulawarman, \\uc0\\u8220{}Biografi Umar Bin Khattab Ra: Sebuah Analogi Bagi Independensi Auditor,\\uc0\\u8221{} {\\i{}Imanensi: Jurnal Ekonomi, Manajemen, Dan Akuntansi Islam} 2, no. 2 (2017): 18\\uc0\\u8211{}32, https://doi.org/10.34202/imanensi.2.2.2017.18-32.","plainCitation":"Rahmad Harddian, Iwan Triyuwono, dan Aji Dedi Mulawarman, “Biografi Umar Bin Khattab Ra: Sebuah Analogi Bagi Independensi Auditor,” Imanensi: Jurnal Ekonomi, Manajemen, Dan Akuntansi Islam 2, no. 2 (2017): 18–32, https://doi.org/10.34202/imanensi.2.2.2017.18-32.","noteIndex":7},"citationItems":[{"id":1699,"uris":["http://zotero.org/users/local/pOTnlTn6/items/BGD8TJY6"],"uri":["http://zotero.org/users/local/pOTnlTn6/items/BGD8TJY6"],"itemData":{"id":1699,"type":"article-journal","abstract":"Abstrak\nTujuan penelitian adalah mencari konsep independensi auditor perspektif Umar bin Khattab. Penelitian ini adalah penelitian kualitatif, menggunakan metode tarikh bertipe biografi dengan tokoh Umar bin Khattab. Melalui tarikh, penulis berkeinginan memahami kehidupan beliau untuk dirumuskan menjadi konsep independensi melalui analogi/qiyas. Ditemukan bahwa konsep independensi berdimensi spiritual yang berdasar pada tauhid, mempunyai makna amar ma’ruf, nahi munkar dan jihad. Dimensi mental berupa sifat jujur, adil, teguh, amanah, dan zuhud. Dimensi material berkaitan dengan kelangsungan profesi auditor dan penjagaan harta masyarakat. Dimensi sosial merupakan fungsi independensi sebagai teladan yang baik bagi lingkungan.\n \nAbstract\nThe purpose of this study is to formulate the concept of auditor’s independence base on Umar bin Khattab’s perspective. This research is a qualitative study that uses biographical tarikh method and the figure is Umar bin Khattab. By using tarikh, author attempts to understand about his life that to be formulated became the concept of independence by analog/qiyas. It was found that the concept of independence has a spiritual dimension that is based on tawhid, has amar ma’ruf, nahi munkar, and jihad meaning. Mental dimension consists of honest, fair, firm, trust, and zuhud. Material dimension related to the continuity of auditor profession and securing public treasure. The social dimension refer to the independence function as good role model for the environment.","container-title":"Imanensi: Jurnal Ekonomi, Manajemen, dan Akuntansi Islam","DOI":"10.34202/imanensi.2.2.2017.18-32","ISSN":"2684-9968","issue":"2","language":"en","page":"18-32","source":"jurnal.fordebi.or.id","title":"Biografi umar bin khattab ra: sebuah analogi bagi independensi auditor","title-short":"Biografi umar bin khattab ra","volume":"2","author":[{"family":"Harddian","given":"Rahmad"},{"family":"Triyuwono","given":"Iwan"},{"family":"Mulawarman","given":"Aji Dedi"}],"issued":{"date-parts":[["2017"]]}}}],"schema":"https://github.com/citation-style-language/schema/raw/master/csl-citation.json"} </w:instrText>
      </w:r>
      <w:r w:rsidRPr="00B07502">
        <w:rPr>
          <w:rFonts w:asciiTheme="majorBidi" w:hAnsiTheme="majorBidi" w:cstheme="majorBidi"/>
          <w:sz w:val="24"/>
          <w:szCs w:val="24"/>
        </w:rPr>
        <w:fldChar w:fldCharType="separate"/>
      </w:r>
      <w:r w:rsidRPr="00B07502">
        <w:rPr>
          <w:rFonts w:asciiTheme="majorBidi" w:hAnsiTheme="majorBidi" w:cstheme="majorBidi"/>
          <w:sz w:val="24"/>
          <w:szCs w:val="24"/>
        </w:rPr>
        <w:t xml:space="preserve">Harddian, Rahmad. Triyuwono, Iwan. dan Mulawarman, </w:t>
      </w:r>
      <w:r w:rsidRPr="00B07502">
        <w:rPr>
          <w:rFonts w:asciiTheme="majorBidi" w:hAnsiTheme="majorBidi" w:cstheme="majorBidi"/>
          <w:sz w:val="24"/>
          <w:szCs w:val="24"/>
        </w:rPr>
        <w:t>Aji Dedi</w:t>
      </w:r>
      <w:r w:rsidRPr="00B07502">
        <w:rPr>
          <w:rFonts w:asciiTheme="majorBidi" w:hAnsiTheme="majorBidi" w:cstheme="majorBidi"/>
          <w:sz w:val="24"/>
          <w:szCs w:val="24"/>
        </w:rPr>
        <w:t xml:space="preserve">. 2017. “Biografi Umar Bin Khattab Ra: Sebuah Analogi Bagi Independensi Auditor,” </w:t>
      </w:r>
      <w:r w:rsidRPr="00B07502">
        <w:rPr>
          <w:rFonts w:asciiTheme="majorBidi" w:hAnsiTheme="majorBidi" w:cstheme="majorBidi"/>
          <w:i/>
          <w:iCs/>
          <w:sz w:val="24"/>
          <w:szCs w:val="24"/>
        </w:rPr>
        <w:t xml:space="preserve">Imanensi: Jurnal Ekonomi, Manajemen, Dan Akuntansi Islam. </w:t>
      </w:r>
      <w:r w:rsidRPr="00B07502">
        <w:rPr>
          <w:rFonts w:asciiTheme="majorBidi" w:hAnsiTheme="majorBidi" w:cstheme="majorBidi"/>
          <w:sz w:val="24"/>
          <w:szCs w:val="24"/>
        </w:rPr>
        <w:t>Vol. 2. No. 2.</w:t>
      </w:r>
      <w:r w:rsidRPr="00B07502">
        <w:rPr>
          <w:rFonts w:asciiTheme="majorBidi" w:hAnsiTheme="majorBidi" w:cstheme="majorBidi"/>
          <w:sz w:val="24"/>
          <w:szCs w:val="24"/>
        </w:rPr>
        <w:fldChar w:fldCharType="end"/>
      </w:r>
    </w:p>
    <w:p w:rsidR="00B07502" w:rsidRPr="00B07502" w:rsidRDefault="00B07502" w:rsidP="00B07502">
      <w:pPr>
        <w:pStyle w:val="FootnoteText"/>
        <w:ind w:left="567" w:hanging="567"/>
        <w:jc w:val="both"/>
        <w:rPr>
          <w:rFonts w:asciiTheme="majorBidi" w:hAnsiTheme="majorBidi" w:cstheme="majorBidi"/>
          <w:sz w:val="24"/>
          <w:szCs w:val="24"/>
        </w:rPr>
      </w:pPr>
      <w:r w:rsidRPr="00B07502">
        <w:rPr>
          <w:rFonts w:asciiTheme="majorBidi" w:hAnsiTheme="majorBidi" w:cstheme="majorBidi"/>
          <w:sz w:val="24"/>
          <w:szCs w:val="24"/>
        </w:rPr>
        <w:t xml:space="preserve">Hasan, </w:t>
      </w:r>
      <w:r w:rsidRPr="00B07502">
        <w:rPr>
          <w:rFonts w:asciiTheme="majorBidi" w:hAnsiTheme="majorBidi" w:cstheme="majorBidi"/>
          <w:sz w:val="24"/>
          <w:szCs w:val="24"/>
        </w:rPr>
        <w:t>Hasan Ibrahim</w:t>
      </w:r>
      <w:r w:rsidRPr="00B07502">
        <w:rPr>
          <w:rFonts w:asciiTheme="majorBidi" w:hAnsiTheme="majorBidi" w:cstheme="majorBidi"/>
          <w:sz w:val="24"/>
          <w:szCs w:val="24"/>
        </w:rPr>
        <w:t>. 1965.</w:t>
      </w:r>
      <w:r w:rsidRPr="00B07502">
        <w:rPr>
          <w:rFonts w:asciiTheme="majorBidi" w:hAnsiTheme="majorBidi" w:cstheme="majorBidi"/>
          <w:sz w:val="24"/>
          <w:szCs w:val="24"/>
        </w:rPr>
        <w:t xml:space="preserve"> </w:t>
      </w:r>
      <w:r w:rsidRPr="00B07502">
        <w:rPr>
          <w:rFonts w:asciiTheme="majorBidi" w:hAnsiTheme="majorBidi" w:cstheme="majorBidi"/>
          <w:i/>
          <w:iCs/>
          <w:sz w:val="24"/>
          <w:szCs w:val="24"/>
        </w:rPr>
        <w:t>Tarikh Islamy : Al-Syiyasah Wa Al-Din Wa Tsaqafy Wal Ijima’iy</w:t>
      </w:r>
      <w:r w:rsidRPr="00B07502">
        <w:rPr>
          <w:rFonts w:asciiTheme="majorBidi" w:hAnsiTheme="majorBidi" w:cstheme="majorBidi"/>
          <w:sz w:val="24"/>
          <w:szCs w:val="24"/>
        </w:rPr>
        <w:t xml:space="preserve">. Kairo. Maktabah Nahdah Al-Misriyah. </w:t>
      </w:r>
    </w:p>
    <w:p w:rsidR="00B07502" w:rsidRPr="00B07502" w:rsidRDefault="00B07502" w:rsidP="00B07502">
      <w:pPr>
        <w:pStyle w:val="FootnoteText"/>
        <w:ind w:left="567" w:hanging="567"/>
        <w:jc w:val="both"/>
        <w:rPr>
          <w:rFonts w:asciiTheme="majorBidi" w:hAnsiTheme="majorBidi" w:cstheme="majorBidi"/>
          <w:sz w:val="24"/>
          <w:szCs w:val="24"/>
        </w:rPr>
      </w:pPr>
      <w:r w:rsidRPr="00B07502">
        <w:rPr>
          <w:rFonts w:asciiTheme="majorBidi" w:hAnsiTheme="majorBidi" w:cstheme="majorBidi"/>
          <w:sz w:val="24"/>
          <w:szCs w:val="24"/>
        </w:rPr>
        <w:t xml:space="preserve">Hitti. </w:t>
      </w:r>
      <w:r w:rsidRPr="00B07502">
        <w:rPr>
          <w:rFonts w:asciiTheme="majorBidi" w:hAnsiTheme="majorBidi" w:cstheme="majorBidi"/>
          <w:sz w:val="24"/>
          <w:szCs w:val="24"/>
        </w:rPr>
        <w:t xml:space="preserve">Philip K. </w:t>
      </w:r>
      <w:r w:rsidRPr="00B07502">
        <w:rPr>
          <w:rFonts w:asciiTheme="majorBidi" w:hAnsiTheme="majorBidi" w:cstheme="majorBidi"/>
          <w:sz w:val="24"/>
          <w:szCs w:val="24"/>
        </w:rPr>
        <w:t xml:space="preserve">2008. </w:t>
      </w:r>
      <w:r w:rsidRPr="00B07502">
        <w:rPr>
          <w:rFonts w:asciiTheme="majorBidi" w:hAnsiTheme="majorBidi" w:cstheme="majorBidi"/>
          <w:i/>
          <w:iCs/>
          <w:sz w:val="24"/>
          <w:szCs w:val="24"/>
        </w:rPr>
        <w:t>History Of The Arab</w:t>
      </w:r>
      <w:r w:rsidRPr="00B07502">
        <w:rPr>
          <w:rFonts w:asciiTheme="majorBidi" w:hAnsiTheme="majorBidi" w:cstheme="majorBidi"/>
          <w:sz w:val="24"/>
          <w:szCs w:val="24"/>
        </w:rPr>
        <w:t xml:space="preserve">, Terj. R.Cecep Lukman Yasin Dan </w:t>
      </w:r>
      <w:r w:rsidRPr="00B07502">
        <w:rPr>
          <w:rFonts w:asciiTheme="majorBidi" w:hAnsiTheme="majorBidi" w:cstheme="majorBidi"/>
          <w:sz w:val="24"/>
          <w:szCs w:val="24"/>
        </w:rPr>
        <w:lastRenderedPageBreak/>
        <w:t>Dedi Slamet Riyadi, Edisi Revisi. Jakarta. Serambi Limu Semesta.</w:t>
      </w:r>
    </w:p>
    <w:p w:rsidR="00B07502" w:rsidRPr="00B07502" w:rsidRDefault="00B07502" w:rsidP="00B07502">
      <w:pPr>
        <w:pStyle w:val="FootnoteText"/>
        <w:ind w:left="567" w:hanging="567"/>
        <w:jc w:val="both"/>
        <w:rPr>
          <w:rFonts w:asciiTheme="majorBidi" w:hAnsiTheme="majorBidi" w:cstheme="majorBidi"/>
          <w:sz w:val="24"/>
          <w:szCs w:val="24"/>
        </w:rPr>
      </w:pPr>
      <w:r w:rsidRPr="00B07502">
        <w:rPr>
          <w:rFonts w:asciiTheme="majorBidi" w:hAnsiTheme="majorBidi" w:cstheme="majorBidi"/>
          <w:sz w:val="24"/>
          <w:szCs w:val="24"/>
        </w:rPr>
        <w:t xml:space="preserve">Ibn Āsyūr, Muhammad Ṭāhir. 2006. </w:t>
      </w:r>
      <w:r w:rsidRPr="00B07502">
        <w:rPr>
          <w:rFonts w:asciiTheme="majorBidi" w:hAnsiTheme="majorBidi" w:cstheme="majorBidi"/>
          <w:i/>
          <w:iCs/>
          <w:sz w:val="24"/>
          <w:szCs w:val="24"/>
        </w:rPr>
        <w:t xml:space="preserve">Al-Taḥrīr Wa Al-Tanwīr. </w:t>
      </w:r>
      <w:r w:rsidRPr="00B07502">
        <w:rPr>
          <w:rFonts w:asciiTheme="majorBidi" w:hAnsiTheme="majorBidi" w:cstheme="majorBidi"/>
          <w:sz w:val="24"/>
          <w:szCs w:val="24"/>
        </w:rPr>
        <w:t xml:space="preserve">Beirut. Dār Al-Fikr.  J. 1. </w:t>
      </w:r>
    </w:p>
    <w:p w:rsidR="00B07502" w:rsidRPr="00B07502" w:rsidRDefault="00B07502" w:rsidP="00B07502">
      <w:pPr>
        <w:pStyle w:val="FootnoteText"/>
        <w:ind w:left="567" w:hanging="567"/>
        <w:jc w:val="both"/>
        <w:rPr>
          <w:rFonts w:asciiTheme="majorBidi" w:hAnsiTheme="majorBidi" w:cstheme="majorBidi"/>
          <w:sz w:val="24"/>
          <w:szCs w:val="24"/>
        </w:rPr>
      </w:pPr>
      <w:r w:rsidRPr="00B07502">
        <w:rPr>
          <w:rFonts w:asciiTheme="majorBidi" w:hAnsiTheme="majorBidi" w:cstheme="majorBidi"/>
          <w:sz w:val="24"/>
          <w:szCs w:val="24"/>
        </w:rPr>
        <w:t>Ibn Ḥanbal Al-Syaibāni, Abu Abdullah Ahmad Ibn Muhammad. 1993. Musnad Imam Aḥmad. Beirut. Dār Al-Turāṡ. J. 5.</w:t>
      </w:r>
    </w:p>
    <w:p w:rsidR="00B07502" w:rsidRPr="00B07502" w:rsidRDefault="00B07502" w:rsidP="00B07502">
      <w:pPr>
        <w:pStyle w:val="FootnoteText"/>
        <w:ind w:left="567" w:hanging="567"/>
        <w:jc w:val="both"/>
        <w:rPr>
          <w:rFonts w:asciiTheme="majorBidi" w:hAnsiTheme="majorBidi" w:cstheme="majorBidi"/>
          <w:sz w:val="24"/>
          <w:szCs w:val="24"/>
        </w:rPr>
      </w:pPr>
      <w:r w:rsidRPr="00B07502">
        <w:rPr>
          <w:rFonts w:asciiTheme="majorBidi" w:hAnsiTheme="majorBidi" w:cstheme="majorBidi"/>
          <w:sz w:val="24"/>
          <w:szCs w:val="24"/>
        </w:rPr>
        <w:fldChar w:fldCharType="begin"/>
      </w:r>
      <w:r w:rsidRPr="00B07502">
        <w:rPr>
          <w:rFonts w:asciiTheme="majorBidi" w:hAnsiTheme="majorBidi" w:cstheme="majorBidi"/>
          <w:sz w:val="24"/>
          <w:szCs w:val="24"/>
        </w:rPr>
        <w:instrText xml:space="preserve"> ADDIN ZOTERO_ITEM CSL_CITATION {"citationID":"MxehfqPC","properties":{"formattedCitation":"M. Syuhudi Ismail, {\\i{}Hadis Nabi Yang Kontekstualis dan Kontekstualis Telaah Ma\\uc0\\u8217{}ani al-Hadits Tentang Ajaran Islam Yang Universal, Temporal, dan Lokal} (Jakarta: Bulan Bintang, 1987).","plainCitation":"M. Syuhudi Ismail, Hadis Nabi Yang Kontekstualis dan Kontekstualis Telaah Ma’ani al-Hadits Tentang Ajaran Islam Yang Universal, Temporal, dan Lokal (Jakarta: Bulan Bintang, 1987).","noteIndex":6},"citationItems":[{"id":161,"uris":["http://zotero.org/users/local/pOTnlTn6/items/NZ9DMBJG"],"uri":["http://zotero.org/users/local/pOTnlTn6/items/NZ9DMBJG"],"itemData":{"id":161,"type":"book","event-place":"Jakarta","publisher":"Bulan Bintang","publisher-place":"Jakarta","title":"Hadis Nabi Yang Kontekstualis dan Kontekstualis Telaah Ma'ani al-Hadits Tentang Ajaran Islam Yang Universal, Temporal, dan Lokal","author":[{"family":"Ismail","given":"M. Syuhudi"}],"issued":{"date-parts":[["1987",1,1]]}}}],"schema":"https://github.com/citation-style-language/schema/raw/master/csl-citation.json"} </w:instrText>
      </w:r>
      <w:r w:rsidRPr="00B07502">
        <w:rPr>
          <w:rFonts w:asciiTheme="majorBidi" w:hAnsiTheme="majorBidi" w:cstheme="majorBidi"/>
          <w:sz w:val="24"/>
          <w:szCs w:val="24"/>
        </w:rPr>
        <w:fldChar w:fldCharType="separate"/>
      </w:r>
      <w:r w:rsidRPr="00B07502">
        <w:rPr>
          <w:rFonts w:asciiTheme="majorBidi" w:hAnsiTheme="majorBidi" w:cstheme="majorBidi"/>
          <w:sz w:val="24"/>
          <w:szCs w:val="24"/>
        </w:rPr>
        <w:t xml:space="preserve">Ismail, M. Syuhudi. 1987. </w:t>
      </w:r>
      <w:r w:rsidRPr="00B07502">
        <w:rPr>
          <w:rFonts w:asciiTheme="majorBidi" w:hAnsiTheme="majorBidi" w:cstheme="majorBidi"/>
          <w:i/>
          <w:iCs/>
          <w:sz w:val="24"/>
          <w:szCs w:val="24"/>
        </w:rPr>
        <w:t>Hadis Nabi Yang Kontekstualis Dan Kontekstualis Telaah Ma’ani Al-Hadits Tentang Ajaran Islam Yang Universal, Temporal, Dan Lokal</w:t>
      </w:r>
      <w:r w:rsidRPr="00B07502">
        <w:rPr>
          <w:rFonts w:asciiTheme="majorBidi" w:hAnsiTheme="majorBidi" w:cstheme="majorBidi"/>
          <w:sz w:val="24"/>
          <w:szCs w:val="24"/>
        </w:rPr>
        <w:t>. Jakarta. Bulan Bintang.</w:t>
      </w:r>
      <w:r w:rsidRPr="00B07502">
        <w:rPr>
          <w:rFonts w:asciiTheme="majorBidi" w:hAnsiTheme="majorBidi" w:cstheme="majorBidi"/>
          <w:sz w:val="24"/>
          <w:szCs w:val="24"/>
        </w:rPr>
        <w:fldChar w:fldCharType="end"/>
      </w:r>
    </w:p>
    <w:p w:rsidR="00B07502" w:rsidRPr="00B07502" w:rsidRDefault="00B07502" w:rsidP="00B07502">
      <w:pPr>
        <w:pStyle w:val="FootnoteText"/>
        <w:ind w:left="567" w:hanging="567"/>
        <w:jc w:val="both"/>
        <w:rPr>
          <w:rFonts w:asciiTheme="majorBidi" w:hAnsiTheme="majorBidi" w:cstheme="majorBidi"/>
          <w:sz w:val="24"/>
          <w:szCs w:val="24"/>
        </w:rPr>
      </w:pPr>
      <w:r w:rsidRPr="00B07502">
        <w:rPr>
          <w:rFonts w:asciiTheme="majorBidi" w:hAnsiTheme="majorBidi" w:cstheme="majorBidi"/>
          <w:sz w:val="24"/>
          <w:szCs w:val="24"/>
        </w:rPr>
        <w:fldChar w:fldCharType="begin"/>
      </w:r>
      <w:r w:rsidRPr="00B07502">
        <w:rPr>
          <w:rFonts w:asciiTheme="majorBidi" w:hAnsiTheme="majorBidi" w:cstheme="majorBidi"/>
          <w:sz w:val="24"/>
          <w:szCs w:val="24"/>
        </w:rPr>
        <w:instrText xml:space="preserve"> ADDIN ZOTERO_ITEM CSL_CITATION {"citationID":"4VC63Rm8","properties":{"formattedCitation":"Kunto Wijoyo, {\\i{}Metodologi Sejarah} (Jogyakarta: Tiara Wancana Yogya, 2003).","plainCitation":"Kunto Wijoyo, Metodologi Sejarah (Jogyakarta: Tiara Wancana Yogya, 2003).","noteIndex":3},"citationItems":[{"id":1680,"uris":["http://zotero.org/users/local/pOTnlTn6/items/H3LB3FN3"],"uri":["http://zotero.org/users/local/pOTnlTn6/items/H3LB3FN3"],"itemData":{"id":1680,"type":"book","publisher":"Jogyakarta: Tiara Wancana Yogya","source":"Google Scholar","title":"Metodologi Sejarah","author":[{"family":"Wijoyo","given":"Kunto"}],"issued":{"date-parts":[["2003"]]}}}],"schema":"https://github.com/citation-style-language/schema/raw/master/csl-citation.json"} </w:instrText>
      </w:r>
      <w:r w:rsidRPr="00B07502">
        <w:rPr>
          <w:rFonts w:asciiTheme="majorBidi" w:hAnsiTheme="majorBidi" w:cstheme="majorBidi"/>
          <w:sz w:val="24"/>
          <w:szCs w:val="24"/>
        </w:rPr>
        <w:fldChar w:fldCharType="separate"/>
      </w:r>
      <w:r w:rsidRPr="00B07502">
        <w:rPr>
          <w:rFonts w:asciiTheme="majorBidi" w:hAnsiTheme="majorBidi" w:cstheme="majorBidi"/>
          <w:sz w:val="24"/>
          <w:szCs w:val="24"/>
        </w:rPr>
        <w:t xml:space="preserve">Kuntowijoyo, 2003. </w:t>
      </w:r>
      <w:r w:rsidRPr="00B07502">
        <w:rPr>
          <w:rFonts w:asciiTheme="majorBidi" w:hAnsiTheme="majorBidi" w:cstheme="majorBidi"/>
          <w:i/>
          <w:iCs/>
          <w:sz w:val="24"/>
          <w:szCs w:val="24"/>
        </w:rPr>
        <w:t>Metodologi Sejarah</w:t>
      </w:r>
      <w:r w:rsidRPr="00B07502">
        <w:rPr>
          <w:rFonts w:asciiTheme="majorBidi" w:hAnsiTheme="majorBidi" w:cstheme="majorBidi"/>
          <w:sz w:val="24"/>
          <w:szCs w:val="24"/>
        </w:rPr>
        <w:t>. Jogyakarta. Tiara Wancana Yogya.</w:t>
      </w:r>
      <w:r w:rsidRPr="00B07502">
        <w:rPr>
          <w:rFonts w:asciiTheme="majorBidi" w:hAnsiTheme="majorBidi" w:cstheme="majorBidi"/>
          <w:sz w:val="24"/>
          <w:szCs w:val="24"/>
        </w:rPr>
        <w:fldChar w:fldCharType="end"/>
      </w:r>
    </w:p>
    <w:p w:rsidR="00B07502" w:rsidRPr="00B07502" w:rsidRDefault="00B07502" w:rsidP="00B07502">
      <w:pPr>
        <w:pStyle w:val="FootnoteText"/>
        <w:ind w:left="567" w:hanging="567"/>
        <w:jc w:val="both"/>
        <w:rPr>
          <w:rFonts w:asciiTheme="majorBidi" w:hAnsiTheme="majorBidi" w:cstheme="majorBidi"/>
          <w:sz w:val="24"/>
          <w:szCs w:val="24"/>
        </w:rPr>
      </w:pPr>
      <w:r w:rsidRPr="00B07502">
        <w:rPr>
          <w:rFonts w:asciiTheme="majorBidi" w:hAnsiTheme="majorBidi" w:cstheme="majorBidi"/>
          <w:sz w:val="24"/>
          <w:szCs w:val="24"/>
        </w:rPr>
        <w:fldChar w:fldCharType="begin"/>
      </w:r>
      <w:r w:rsidRPr="00B07502">
        <w:rPr>
          <w:rFonts w:asciiTheme="majorBidi" w:hAnsiTheme="majorBidi" w:cstheme="majorBidi"/>
          <w:sz w:val="24"/>
          <w:szCs w:val="24"/>
        </w:rPr>
        <w:instrText xml:space="preserve"> ADDIN ZOTERO_ITEM CSL_CITATION {"citationID":"BgdwUeZC","properties":{"formattedCitation":"Marwah Marwah, \\uc0\\u8220{}UMAR BIN KHATTAB\\uc0\\u8239{}: Potret Keteladanan Sang Pemimpin Umat,\\uc0\\u8221{} {\\i{}AL-TADABBUR} 4, no. 2 (3 Desember 2018): 1\\uc0\\u8211{}20.","plainCitation":"Marwah Marwah, “UMAR BIN KHATTAB : Potret Keteladanan Sang Pemimpin Umat,” AL-TADABBUR 4, no. 2 (3 Desember 2018): 1–20.","noteIndex":9},"citationItems":[{"id":1696,"uris":["http://zotero.org/users/local/pOTnlTn6/items/KZSP4I92"],"uri":["http://zotero.org/users/local/pOTnlTn6/items/KZSP4I92"],"itemData":{"id":1696,"type":"article-journal","abstract":"Umar bin Khattab r.a., adalah salah satu sahabat Nabi yang berbeda dengan segala apa yang dianugerahkan kepadanya. Sosok yang satu ini seperti tak pernah kering sebagai sumber inspirasi dan ilmu bagi banyak orang, selalu saja menjadi objek kajian dan penelitian yang menarik minat para ulama, cendekiawan dan ilmuwan. Khalifah kedua setelah khalifah Abu Bakar r.a. ini, memiliki potret keteladanan yang luar biasa dalam hal kepemimpinan maupun kepribadiannya. Umar bin Khattab r.a. sebagai salah satu sahabat Nabi Saw terkenal memiliki keistimewaan luar biasa dalam seluruh dimensi kehidupannya. Khalifah Umar r.a. tidak saja dikenal karena kemampuannya memperluas daerah kekuasaan umat Islam dan menjalankan manajemen pemerintahan yang teratur, namun pokok-pokok pikiran khalifah Umar r.a. di bidang keilmuan pun memberikan sumbangsih yang sangat besar dalam perkembangan hukum Islam. Kepemimpinan Umar bin Khattab r.a. selama sepuluh tahun sebagai amirul mukminin, sebagai pemimpin dan kepala pemerintahan, dengan prestasi yang telah dicapainya memang terasa unik, jika membaca langkah demi langkah perjalanan hidupnya, dan itu sungguh mengesankan. Umar bin Khattab r.a. sebagai khalifah tak sekedar kepala Negara dan kepala pemerintahan, namun lebih dari itu beliau sebagai Sang Pemimpin Umat","container-title":"AL-TADABBUR","ISSN":"2613-9145","issue":"2","language":"en","note":"number: 2","page":"1-20","source":"journal.iain-ternate.ac.id","title":"UMAR BIN KHATTAB : Potret Keteladanan Sang Pemimpin Umat","title-short":"UMAR BIN KHATTAB","volume":"4","author":[{"family":"Marwah","given":"Marwah"}],"issued":{"date-parts":[["2018",12,3]]}}}],"schema":"https://github.com/citation-style-language/schema/raw/master/csl-citation.json"} </w:instrText>
      </w:r>
      <w:r w:rsidRPr="00B07502">
        <w:rPr>
          <w:rFonts w:asciiTheme="majorBidi" w:hAnsiTheme="majorBidi" w:cstheme="majorBidi"/>
          <w:sz w:val="24"/>
          <w:szCs w:val="24"/>
        </w:rPr>
        <w:fldChar w:fldCharType="separate"/>
      </w:r>
      <w:r w:rsidRPr="00B07502">
        <w:rPr>
          <w:rFonts w:asciiTheme="majorBidi" w:hAnsiTheme="majorBidi" w:cstheme="majorBidi"/>
          <w:sz w:val="24"/>
          <w:szCs w:val="24"/>
        </w:rPr>
        <w:t xml:space="preserve">Marwah. 2018.“UMAR BIN KHATTAB : Potret Keteladanan Sang Pemimpin Umat,” </w:t>
      </w:r>
      <w:r w:rsidRPr="00B07502">
        <w:rPr>
          <w:rFonts w:asciiTheme="majorBidi" w:hAnsiTheme="majorBidi" w:cstheme="majorBidi"/>
          <w:i/>
          <w:iCs/>
          <w:sz w:val="24"/>
          <w:szCs w:val="24"/>
        </w:rPr>
        <w:t>AL-TADABBUR</w:t>
      </w:r>
      <w:r w:rsidRPr="00B07502">
        <w:rPr>
          <w:rFonts w:asciiTheme="majorBidi" w:hAnsiTheme="majorBidi" w:cstheme="majorBidi"/>
          <w:sz w:val="24"/>
          <w:szCs w:val="24"/>
        </w:rPr>
        <w:t>. Vol. 4. No. 2.</w:t>
      </w:r>
      <w:r w:rsidRPr="00B07502">
        <w:rPr>
          <w:rFonts w:asciiTheme="majorBidi" w:hAnsiTheme="majorBidi" w:cstheme="majorBidi"/>
          <w:sz w:val="24"/>
          <w:szCs w:val="24"/>
        </w:rPr>
        <w:fldChar w:fldCharType="end"/>
      </w:r>
    </w:p>
    <w:p w:rsidR="00B07502" w:rsidRPr="00B07502" w:rsidRDefault="00B07502" w:rsidP="00B07502">
      <w:pPr>
        <w:pStyle w:val="FootnoteText"/>
        <w:ind w:left="567" w:hanging="567"/>
        <w:jc w:val="both"/>
        <w:rPr>
          <w:rFonts w:asciiTheme="majorBidi" w:hAnsiTheme="majorBidi" w:cstheme="majorBidi"/>
          <w:sz w:val="24"/>
          <w:szCs w:val="24"/>
        </w:rPr>
      </w:pPr>
      <w:r w:rsidRPr="00B07502">
        <w:rPr>
          <w:rFonts w:asciiTheme="majorBidi" w:hAnsiTheme="majorBidi" w:cstheme="majorBidi"/>
          <w:sz w:val="24"/>
          <w:szCs w:val="24"/>
        </w:rPr>
        <w:fldChar w:fldCharType="begin"/>
      </w:r>
      <w:r w:rsidRPr="00B07502">
        <w:rPr>
          <w:rFonts w:asciiTheme="majorBidi" w:hAnsiTheme="majorBidi" w:cstheme="majorBidi"/>
          <w:sz w:val="24"/>
          <w:szCs w:val="24"/>
        </w:rPr>
        <w:instrText xml:space="preserve"> ADDIN ZOTERO_ITEM CSL_CITATION {"citationID":"cUvJgpZv","properties":{"formattedCitation":"Zuhairi Misrawi, {\\i{}Madinah Kota Suci, Piagam Madinah, dan Teladan Muhammad SAW.} (Jakarta: Kompas Media Nusantara, 2009).","plainCitation":"Zuhairi Misrawi, Madinah Kota Suci, Piagam Madinah, dan Teladan Muhammad SAW. (Jakarta: Kompas Media Nusantara, 2009).","dontUpdate":true,"noteIndex":43},"citationItems":[{"id":375,"uris":["http://zotero.org/users/local/pOTnlTn6/items/A9N3ADXE"],"uri":["http://zotero.org/users/local/pOTnlTn6/items/A9N3ADXE"],"itemData":{"id":375,"type":"book","event-place":"Jakarta","publisher":"Kompas Media Nusantara","publisher-place":"Jakarta","title":"Madinah Kota Suci, Piagam Madinah, dan Teladan Muhammad SAW.","author":[{"family":"Misrawi","given":"Zuhairi"}],"issued":{"date-parts":[["2009"]]}}}],"schema":"https://github.com/citation-style-language/schema/raw/master/csl-citation.json"} </w:instrText>
      </w:r>
      <w:r w:rsidRPr="00B07502">
        <w:rPr>
          <w:rFonts w:asciiTheme="majorBidi" w:hAnsiTheme="majorBidi" w:cstheme="majorBidi"/>
          <w:sz w:val="24"/>
          <w:szCs w:val="24"/>
        </w:rPr>
        <w:fldChar w:fldCharType="separate"/>
      </w:r>
      <w:r w:rsidRPr="00B07502">
        <w:rPr>
          <w:rFonts w:asciiTheme="majorBidi" w:hAnsiTheme="majorBidi" w:cstheme="majorBidi"/>
          <w:sz w:val="24"/>
          <w:szCs w:val="24"/>
        </w:rPr>
        <w:t xml:space="preserve"> Misrawi, </w:t>
      </w:r>
      <w:r w:rsidRPr="00B07502">
        <w:rPr>
          <w:rFonts w:asciiTheme="majorBidi" w:hAnsiTheme="majorBidi" w:cstheme="majorBidi"/>
          <w:sz w:val="24"/>
          <w:szCs w:val="24"/>
        </w:rPr>
        <w:t>Zuhairi</w:t>
      </w:r>
      <w:r w:rsidRPr="00B07502">
        <w:rPr>
          <w:rFonts w:asciiTheme="majorBidi" w:hAnsiTheme="majorBidi" w:cstheme="majorBidi"/>
          <w:sz w:val="24"/>
          <w:szCs w:val="24"/>
        </w:rPr>
        <w:t xml:space="preserve">. 2009. </w:t>
      </w:r>
      <w:r w:rsidRPr="00B07502">
        <w:rPr>
          <w:rFonts w:asciiTheme="majorBidi" w:hAnsiTheme="majorBidi" w:cstheme="majorBidi"/>
          <w:i/>
          <w:iCs/>
          <w:sz w:val="24"/>
          <w:szCs w:val="24"/>
        </w:rPr>
        <w:t>Madinah Kota Suci, Piagam Madinah, Dan Teladan Muhammad Saw.</w:t>
      </w:r>
      <w:r w:rsidRPr="00B07502">
        <w:rPr>
          <w:rFonts w:asciiTheme="majorBidi" w:hAnsiTheme="majorBidi" w:cstheme="majorBidi"/>
          <w:sz w:val="24"/>
          <w:szCs w:val="24"/>
        </w:rPr>
        <w:t xml:space="preserve"> Jakarta. Kompas Media Nusantara.</w:t>
      </w:r>
      <w:r w:rsidRPr="00B07502">
        <w:rPr>
          <w:rFonts w:asciiTheme="majorBidi" w:hAnsiTheme="majorBidi" w:cstheme="majorBidi"/>
          <w:sz w:val="24"/>
          <w:szCs w:val="24"/>
        </w:rPr>
        <w:fldChar w:fldCharType="end"/>
      </w:r>
    </w:p>
    <w:p w:rsidR="00B07502" w:rsidRPr="00B07502" w:rsidRDefault="00B07502" w:rsidP="00B07502">
      <w:pPr>
        <w:pStyle w:val="FootnoteText"/>
        <w:ind w:left="567" w:hanging="567"/>
        <w:jc w:val="both"/>
        <w:rPr>
          <w:rFonts w:asciiTheme="majorBidi" w:hAnsiTheme="majorBidi" w:cstheme="majorBidi"/>
          <w:sz w:val="24"/>
          <w:szCs w:val="24"/>
        </w:rPr>
      </w:pPr>
      <w:r w:rsidRPr="00B07502">
        <w:rPr>
          <w:rFonts w:asciiTheme="majorBidi" w:hAnsiTheme="majorBidi" w:cstheme="majorBidi"/>
          <w:sz w:val="24"/>
          <w:szCs w:val="24"/>
        </w:rPr>
        <w:t>Muḥammad Nawawi Ibn ‘Umar Al-Jāwi, Naṣāiḥ Al-‘Ibād, (Semarang: Taha Putra,  2008), H. 8.</w:t>
      </w:r>
    </w:p>
    <w:p w:rsidR="00B07502" w:rsidRPr="00B07502" w:rsidRDefault="00B07502" w:rsidP="00B07502">
      <w:pPr>
        <w:pStyle w:val="FootnoteText"/>
        <w:ind w:left="567" w:hanging="567"/>
        <w:jc w:val="both"/>
        <w:rPr>
          <w:rFonts w:asciiTheme="majorBidi" w:hAnsiTheme="majorBidi" w:cstheme="majorBidi"/>
          <w:sz w:val="24"/>
          <w:szCs w:val="24"/>
        </w:rPr>
      </w:pPr>
      <w:r w:rsidRPr="00B07502">
        <w:rPr>
          <w:rFonts w:asciiTheme="majorBidi" w:hAnsiTheme="majorBidi" w:cstheme="majorBidi"/>
          <w:sz w:val="24"/>
          <w:szCs w:val="24"/>
        </w:rPr>
        <w:fldChar w:fldCharType="begin"/>
      </w:r>
      <w:r w:rsidRPr="00B07502">
        <w:rPr>
          <w:rFonts w:asciiTheme="majorBidi" w:hAnsiTheme="majorBidi" w:cstheme="majorBidi"/>
          <w:sz w:val="24"/>
          <w:szCs w:val="24"/>
        </w:rPr>
        <w:instrText xml:space="preserve"> ADDIN ZOTERO_ITEM CSL_CITATION {"citationID":"ekWUHt6N","properties":{"formattedCitation":"Ahmad Munif, \\uc0\\u8220{}Analisis Pendapat Khalifah Umar Bin Khattab Tentang Penundaan Penarikan Zakat Binatang Ternak Kambing Yang Telah Mencapai Nisab,\\uc0\\u8221{} {\\i{}Muqtasid: Jurnal Ekonomi Dan Perbankan Syariah} 3, no. 2 (1 Desember 2012): 205\\uc0\\u8211{}30, https://doi.org/10.18326/muqtasid.v3i2.205-230.","plainCitation":"Ahmad Munif, “Analisis Pendapat Khalifah Umar Bin Khattab Tentang Penundaan Penarikan Zakat Binatang Ternak Kambing Yang Telah Mencapai Nisab,” Muqtasid: Jurnal Ekonomi Dan Perbankan Syariah 3, no. 2 (1 Desember 2012): 205–30, https://doi.org/10.18326/muqtasid.v3i2.205-230.","noteIndex":8},"citationItems":[{"id":1704,"uris":["http://zotero.org/users/local/pOTnlTn6/items/6ALNYQ88"],"uri":["http://zotero.org/users/local/pOTnlTn6/items/6ALNYQ88"],"itemData":{"id":1704,"type":"article-journal","abstract":"Caliph Umar ibn al-Khat}t}a&gt;b had delayed withdrawal charity goats. Thoughthere are number of goats has reached nishab. It is applied to an area in theHejaz region whwn it was hit by drought. Of course this is being debated.Though Umar is one of the companions are known firm ini carrying out their religious duties. The results of this research are, first, the withdrawal delay zakat animals that have reached only apply to animals that have been hit by the famine years (rama&gt;dah). Umar’s policy gave alms to the people who have goats nishab number based on the condition of the person is also experiencing difficulties. One henred goat that he had no significant influence on survival at the time. Umar suspending withdrawal zakat to muzakki despite his wealth has reached nishab, due to difficulties and distress. Second, the vocabulary knowledge of fiqh, delay the withdrawal of zakat is must. Althought the jurist. Emphasizes that zakat is paid immediately. What is done by delaying the withdrawal of zakat Umar made one considered by some scholars to allow delaying the payment of zakat. And third, the condition of indonesia’s disaster-prone, makes delay the withdrawal of zakat by Umar could be pne of the considerations to delay payment of zakat to an area back to the state as usual.","container-title":"Muqtasid: Jurnal Ekonomi dan Perbankan Syariah","DOI":"10.18326/muqtasid.v3i2.205-230","ISSN":"2527-8304","issue":"2","language":"en-US","note":"number: 2","page":"205-230","source":"muqtasid.iainsalatiga.ac.id","title":"Analisis Pendapat Khalifah Umar Bin Khattab tentang Penundaan Penarikan Zakat Binatang Ternak Kambing yang Telah Mencapai Nisab","volume":"3","author":[{"family":"Munif","given":"Ahmad"}],"issued":{"date-parts":[["2012",12,1]]}}}],"schema":"https://github.com/citation-style-language/schema/raw/master/csl-citation.json"} </w:instrText>
      </w:r>
      <w:r w:rsidRPr="00B07502">
        <w:rPr>
          <w:rFonts w:asciiTheme="majorBidi" w:hAnsiTheme="majorBidi" w:cstheme="majorBidi"/>
          <w:sz w:val="24"/>
          <w:szCs w:val="24"/>
        </w:rPr>
        <w:fldChar w:fldCharType="separate"/>
      </w:r>
      <w:r w:rsidRPr="00B07502">
        <w:rPr>
          <w:rFonts w:asciiTheme="majorBidi" w:hAnsiTheme="majorBidi" w:cstheme="majorBidi"/>
          <w:sz w:val="24"/>
          <w:szCs w:val="24"/>
        </w:rPr>
        <w:t xml:space="preserve">Munif, Ahmad. 2012. “Analisis Pendapat Khalifah Umar Bin Khattab Tentang Penundaan Penarikan Zakat Binatang Ternak Kambing Yang Telah Mencapai Nisab,” </w:t>
      </w:r>
      <w:r w:rsidRPr="00B07502">
        <w:rPr>
          <w:rFonts w:asciiTheme="majorBidi" w:hAnsiTheme="majorBidi" w:cstheme="majorBidi"/>
          <w:i/>
          <w:iCs/>
          <w:sz w:val="24"/>
          <w:szCs w:val="24"/>
        </w:rPr>
        <w:t>Muqtasid: Jurnal Ekonomi Dan Perbankan Syariah.</w:t>
      </w:r>
      <w:r w:rsidRPr="00B07502">
        <w:rPr>
          <w:rFonts w:asciiTheme="majorBidi" w:hAnsiTheme="majorBidi" w:cstheme="majorBidi"/>
          <w:sz w:val="24"/>
          <w:szCs w:val="24"/>
        </w:rPr>
        <w:t xml:space="preserve"> Vol. 3. No. 2.</w:t>
      </w:r>
      <w:r w:rsidRPr="00B07502">
        <w:rPr>
          <w:rFonts w:asciiTheme="majorBidi" w:hAnsiTheme="majorBidi" w:cstheme="majorBidi"/>
          <w:sz w:val="24"/>
          <w:szCs w:val="24"/>
        </w:rPr>
        <w:fldChar w:fldCharType="end"/>
      </w:r>
    </w:p>
    <w:p w:rsidR="00B07502" w:rsidRPr="00B07502" w:rsidRDefault="00B07502" w:rsidP="00B07502">
      <w:pPr>
        <w:spacing w:after="0" w:line="240" w:lineRule="auto"/>
        <w:ind w:left="567" w:hanging="567"/>
        <w:jc w:val="both"/>
        <w:rPr>
          <w:rFonts w:asciiTheme="majorBidi" w:hAnsiTheme="majorBidi" w:cstheme="majorBidi"/>
          <w:sz w:val="24"/>
          <w:szCs w:val="24"/>
        </w:rPr>
      </w:pPr>
      <w:r w:rsidRPr="00B07502">
        <w:rPr>
          <w:rFonts w:asciiTheme="majorBidi" w:hAnsiTheme="majorBidi" w:cstheme="majorBidi"/>
          <w:sz w:val="24"/>
          <w:szCs w:val="24"/>
        </w:rPr>
        <w:t xml:space="preserve">Mursi, Muhammad  Sa’id. 2013. </w:t>
      </w:r>
      <w:r w:rsidRPr="00B07502">
        <w:rPr>
          <w:rFonts w:asciiTheme="majorBidi" w:hAnsiTheme="majorBidi" w:cstheme="majorBidi"/>
          <w:i/>
          <w:iCs/>
          <w:sz w:val="24"/>
          <w:szCs w:val="24"/>
        </w:rPr>
        <w:t xml:space="preserve">Tokoh-Tokoh  Besar  Islam  Sepanjang  Sejarah. </w:t>
      </w:r>
      <w:r w:rsidRPr="00B07502">
        <w:rPr>
          <w:rFonts w:asciiTheme="majorBidi" w:hAnsiTheme="majorBidi" w:cstheme="majorBidi"/>
          <w:sz w:val="24"/>
          <w:szCs w:val="24"/>
        </w:rPr>
        <w:t>Jakarta. Pustaka Al-Kautsar.</w:t>
      </w:r>
    </w:p>
    <w:p w:rsidR="00B07502" w:rsidRPr="00B07502" w:rsidRDefault="00B07502" w:rsidP="00B07502">
      <w:pPr>
        <w:pStyle w:val="FootnoteText"/>
        <w:ind w:left="567" w:hanging="567"/>
        <w:jc w:val="both"/>
        <w:rPr>
          <w:rFonts w:asciiTheme="majorBidi" w:hAnsiTheme="majorBidi" w:cstheme="majorBidi"/>
          <w:sz w:val="24"/>
          <w:szCs w:val="24"/>
        </w:rPr>
      </w:pPr>
      <w:r w:rsidRPr="00B07502">
        <w:rPr>
          <w:rFonts w:asciiTheme="majorBidi" w:hAnsiTheme="majorBidi" w:cstheme="majorBidi"/>
          <w:sz w:val="24"/>
          <w:szCs w:val="24"/>
        </w:rPr>
        <w:fldChar w:fldCharType="begin"/>
      </w:r>
      <w:r w:rsidRPr="00B07502">
        <w:rPr>
          <w:rFonts w:asciiTheme="majorBidi" w:hAnsiTheme="majorBidi" w:cstheme="majorBidi"/>
          <w:sz w:val="24"/>
          <w:szCs w:val="24"/>
        </w:rPr>
        <w:instrText xml:space="preserve"> ADDIN ZOTERO_ITEM CSL_CITATION {"citationID":"KThEV7KI","properties":{"formattedCitation":"Abdul Mustaqim, {\\i{}Dinamika Sejarah Tafsir al-Qur\\uc0\\u8217{}an} (Yogyakarta: Adab Press, 2014).","plainCitation":"Abdul Mustaqim, Dinamika Sejarah Tafsir al-Qur’an (Yogyakarta: Adab Press, 2014).","noteIndex":52},"citationItems":[{"id":355,"uris":["http://zotero.org/users/local/pOTnlTn6/items/KP7IN9E2"],"uri":["http://zotero.org/users/local/pOTnlTn6/items/KP7IN9E2"],"itemData":{"id":355,"type":"book","event-place":"Yogyakarta","publisher":"Adab Press","publisher-place":"Yogyakarta","title":"Dinamika Sejarah Tafsir al-Qur'an","author":[{"family":"Mustaqim","given":"Abdul"}],"issued":{"date-parts":[["2014"]]}}}],"schema":"https://github.com/citation-style-language/schema/raw/master/csl-citation.json"} </w:instrText>
      </w:r>
      <w:r w:rsidRPr="00B07502">
        <w:rPr>
          <w:rFonts w:asciiTheme="majorBidi" w:hAnsiTheme="majorBidi" w:cstheme="majorBidi"/>
          <w:sz w:val="24"/>
          <w:szCs w:val="24"/>
        </w:rPr>
        <w:fldChar w:fldCharType="separate"/>
      </w:r>
      <w:r w:rsidRPr="00B07502">
        <w:rPr>
          <w:rFonts w:asciiTheme="majorBidi" w:hAnsiTheme="majorBidi" w:cstheme="majorBidi"/>
          <w:sz w:val="24"/>
          <w:szCs w:val="24"/>
        </w:rPr>
        <w:t xml:space="preserve">Mustaqim. </w:t>
      </w:r>
      <w:r w:rsidRPr="00B07502">
        <w:rPr>
          <w:rFonts w:asciiTheme="majorBidi" w:hAnsiTheme="majorBidi" w:cstheme="majorBidi"/>
          <w:sz w:val="24"/>
          <w:szCs w:val="24"/>
        </w:rPr>
        <w:t>Abdul</w:t>
      </w:r>
      <w:r w:rsidRPr="00B07502">
        <w:rPr>
          <w:rFonts w:asciiTheme="majorBidi" w:hAnsiTheme="majorBidi" w:cstheme="majorBidi"/>
          <w:sz w:val="24"/>
          <w:szCs w:val="24"/>
        </w:rPr>
        <w:t xml:space="preserve">. 2014. </w:t>
      </w:r>
      <w:r w:rsidRPr="00B07502">
        <w:rPr>
          <w:rFonts w:asciiTheme="majorBidi" w:hAnsiTheme="majorBidi" w:cstheme="majorBidi"/>
          <w:i/>
          <w:iCs/>
          <w:sz w:val="24"/>
          <w:szCs w:val="24"/>
        </w:rPr>
        <w:t>Dinamika Sejarah Tafsir Al-Qur’an</w:t>
      </w:r>
      <w:r w:rsidRPr="00B07502">
        <w:rPr>
          <w:rFonts w:asciiTheme="majorBidi" w:hAnsiTheme="majorBidi" w:cstheme="majorBidi"/>
          <w:sz w:val="24"/>
          <w:szCs w:val="24"/>
        </w:rPr>
        <w:t>. Yogyakarta. Adab Press.</w:t>
      </w:r>
      <w:r w:rsidRPr="00B07502">
        <w:rPr>
          <w:rFonts w:asciiTheme="majorBidi" w:hAnsiTheme="majorBidi" w:cstheme="majorBidi"/>
          <w:sz w:val="24"/>
          <w:szCs w:val="24"/>
        </w:rPr>
        <w:fldChar w:fldCharType="end"/>
      </w:r>
    </w:p>
    <w:p w:rsidR="00B07502" w:rsidRPr="00B07502" w:rsidRDefault="00B07502" w:rsidP="00B07502">
      <w:pPr>
        <w:pStyle w:val="FootnoteText"/>
        <w:ind w:left="567" w:hanging="567"/>
        <w:jc w:val="both"/>
        <w:rPr>
          <w:rFonts w:asciiTheme="majorBidi" w:hAnsiTheme="majorBidi" w:cstheme="majorBidi"/>
          <w:sz w:val="24"/>
          <w:szCs w:val="24"/>
        </w:rPr>
      </w:pPr>
      <w:r w:rsidRPr="00B07502">
        <w:rPr>
          <w:rFonts w:asciiTheme="majorBidi" w:hAnsiTheme="majorBidi" w:cstheme="majorBidi"/>
          <w:sz w:val="24"/>
          <w:szCs w:val="24"/>
        </w:rPr>
        <w:t xml:space="preserve">Musthafa, Murad, 2009. </w:t>
      </w:r>
      <w:r w:rsidRPr="00B07502">
        <w:rPr>
          <w:rFonts w:asciiTheme="majorBidi" w:hAnsiTheme="majorBidi" w:cstheme="majorBidi"/>
          <w:i/>
          <w:iCs/>
          <w:sz w:val="24"/>
          <w:szCs w:val="24"/>
        </w:rPr>
        <w:t>Umar Ibn Al-Khattab</w:t>
      </w:r>
      <w:r w:rsidRPr="00B07502">
        <w:rPr>
          <w:rFonts w:asciiTheme="majorBidi" w:hAnsiTheme="majorBidi" w:cstheme="majorBidi"/>
          <w:sz w:val="24"/>
          <w:szCs w:val="24"/>
        </w:rPr>
        <w:t xml:space="preserve">, Terj. Ahmad Ginanjar Sya’ban Dan Lulu M.Sunman. Jakarta. Zaman. </w:t>
      </w:r>
    </w:p>
    <w:p w:rsidR="00B07502" w:rsidRPr="00B07502" w:rsidRDefault="00B07502" w:rsidP="00B07502">
      <w:pPr>
        <w:pStyle w:val="FootnoteText"/>
        <w:ind w:left="567" w:hanging="567"/>
        <w:jc w:val="both"/>
        <w:rPr>
          <w:rFonts w:asciiTheme="majorBidi" w:hAnsiTheme="majorBidi" w:cstheme="majorBidi"/>
          <w:sz w:val="24"/>
          <w:szCs w:val="24"/>
        </w:rPr>
      </w:pPr>
      <w:r w:rsidRPr="00B07502">
        <w:rPr>
          <w:rFonts w:asciiTheme="majorBidi" w:hAnsiTheme="majorBidi" w:cstheme="majorBidi"/>
          <w:sz w:val="24"/>
          <w:szCs w:val="24"/>
        </w:rPr>
        <w:fldChar w:fldCharType="begin"/>
      </w:r>
      <w:r w:rsidRPr="00B07502">
        <w:rPr>
          <w:rFonts w:asciiTheme="majorBidi" w:hAnsiTheme="majorBidi" w:cstheme="majorBidi"/>
          <w:sz w:val="24"/>
          <w:szCs w:val="24"/>
        </w:rPr>
        <w:instrText xml:space="preserve"> ADDIN ZOTERO_ITEM CSL_CITATION {"citationID":"AxazWQq6","properties":{"formattedCitation":"Althaf Husein Muzakky, Muhammad Qoes Atieq, dan Jamaluddin S, \\uc0\\u8220{}Menjadi Mukmin Sejati Prespektif Al-Qur\\uc0\\u8217{}An: Telaah Tafsir Jal\\uc0\\u257{}lain,\\uc0\\u8221{} {\\i{}Mashdar: Jurnal Studi Al-Qur\\uc0\\u8217{}an Dan Hadis} 2, no. 1 (5 Juli 2020): 1\\uc0\\u8211{}18, https://doi.org/10.15548/mashdar.v2i1.1040.","plainCitation":"Althaf Husein Muzakky, Muhammad Qoes Atieq, dan Jamaluddin S, “Menjadi Mukmin Sejati Prespektif Al-Qur’An: Telaah Tafsir Jalālain,” Mashdar: Jurnal Studi Al-Qur’an Dan Hadis 2, no. 1 (5 Juli 2020): 1–18, https://doi.org/10.15548/mashdar.v2i1.1040.","noteIndex":61},"citationItems":[{"id":1656,"uris":["http://zotero.org/users/local/pOTnlTn6/items/3ZJ859PL"],"uri":["http://zotero.org/users/local/pOTnlTn6/items/3ZJ859PL"],"itemData":{"id":1656,"type":"article-journal","abstract":"The dynamics of Muslims are increasingly complex today. There are only some Muslims have adequate insights of religious knowledge. What is considered as a truth (absolute truth) relates to contestation of right opinions among them. The paper aims to describe the existence of good Muslims in the Qur'an based on the Jalālain interpretation or analysis which is very popular all over the world. A qualitative research using normative approach was done through the book interpretation of mauḍu'i and linguistics and sociohistorical with asbābun nuzūl  used in this study to find out the meaning of the Qur'anic verses about good Muslims. The results of this study showed that first, good Muslims are those who are balanced and proportional in the piety of spiritual and social faith. Second, there were many definitions of good Muslims in the Qur'an which need to be addressed wisely because they are provocative and debatable such as the words hijrah and jihad. Finally, the study also showed that most substantial meanings of being a good Mulim maintained ukhwah (brotherhood values) and harmony among people.","container-title":"Mashdar: Jurnal Studi Al-Qur'an dan Hadis","DOI":"10.15548/mashdar.v2i1.1040","ISSN":"2685-1555","issue":"1","language":"en","note":"number: 1","page":"1-18","source":"ejournal.uinib.ac.id","title":"Menjadi Mukmin Sejati Prespektif Al-Qur’An: Telaah Tafsir Jalālain","title-short":"Menjadi Mukmin Sejati Prespektif Al-Qur’An","volume":"2","author":[{"family":"Muzakky","given":"Althaf Husein"},{"family":"Atieq","given":"Muhammad Qoes"},{"family":"S","given":"Jamaluddin"}],"issued":{"date-parts":[["2020",7,5]]}}}],"schema":"https://github.com/citation-style-language/schema/raw/master/csl-citation.json"} </w:instrText>
      </w:r>
      <w:r w:rsidRPr="00B07502">
        <w:rPr>
          <w:rFonts w:asciiTheme="majorBidi" w:hAnsiTheme="majorBidi" w:cstheme="majorBidi"/>
          <w:sz w:val="24"/>
          <w:szCs w:val="24"/>
        </w:rPr>
        <w:fldChar w:fldCharType="separate"/>
      </w:r>
      <w:r w:rsidRPr="00B07502">
        <w:rPr>
          <w:rFonts w:asciiTheme="majorBidi" w:hAnsiTheme="majorBidi" w:cstheme="majorBidi"/>
          <w:sz w:val="24"/>
          <w:szCs w:val="24"/>
        </w:rPr>
        <w:t xml:space="preserve"> Muzakky, </w:t>
      </w:r>
      <w:r w:rsidRPr="00B07502">
        <w:rPr>
          <w:rFonts w:asciiTheme="majorBidi" w:hAnsiTheme="majorBidi" w:cstheme="majorBidi"/>
          <w:sz w:val="24"/>
          <w:szCs w:val="24"/>
        </w:rPr>
        <w:t>Althaf Husein</w:t>
      </w:r>
      <w:r w:rsidRPr="00B07502">
        <w:rPr>
          <w:rFonts w:asciiTheme="majorBidi" w:hAnsiTheme="majorBidi" w:cstheme="majorBidi"/>
          <w:sz w:val="24"/>
          <w:szCs w:val="24"/>
        </w:rPr>
        <w:t xml:space="preserve">. Atieq, </w:t>
      </w:r>
      <w:r w:rsidRPr="00B07502">
        <w:rPr>
          <w:rFonts w:asciiTheme="majorBidi" w:hAnsiTheme="majorBidi" w:cstheme="majorBidi"/>
          <w:sz w:val="24"/>
          <w:szCs w:val="24"/>
        </w:rPr>
        <w:t>Muhammad Qoes</w:t>
      </w:r>
      <w:r w:rsidRPr="00B07502">
        <w:rPr>
          <w:rFonts w:asciiTheme="majorBidi" w:hAnsiTheme="majorBidi" w:cstheme="majorBidi"/>
          <w:sz w:val="24"/>
          <w:szCs w:val="24"/>
        </w:rPr>
        <w:t>.</w:t>
      </w:r>
      <w:r w:rsidRPr="00B07502">
        <w:rPr>
          <w:rFonts w:asciiTheme="majorBidi" w:hAnsiTheme="majorBidi" w:cstheme="majorBidi"/>
          <w:sz w:val="24"/>
          <w:szCs w:val="24"/>
        </w:rPr>
        <w:t xml:space="preserve"> </w:t>
      </w:r>
      <w:r w:rsidRPr="00B07502">
        <w:rPr>
          <w:rFonts w:asciiTheme="majorBidi" w:hAnsiTheme="majorBidi" w:cstheme="majorBidi"/>
          <w:sz w:val="24"/>
          <w:szCs w:val="24"/>
        </w:rPr>
        <w:t xml:space="preserve">dan Jamaluddin. 2020. “Menjadi Mukmin Sejati Prespektif Al-Qur’an: Telaah Tafsir </w:t>
      </w:r>
      <w:r w:rsidRPr="00B07502">
        <w:rPr>
          <w:rFonts w:asciiTheme="majorBidi" w:hAnsiTheme="majorBidi" w:cstheme="majorBidi"/>
          <w:sz w:val="24"/>
          <w:szCs w:val="24"/>
        </w:rPr>
        <w:lastRenderedPageBreak/>
        <w:t xml:space="preserve">Jalālain,” </w:t>
      </w:r>
      <w:r w:rsidRPr="00B07502">
        <w:rPr>
          <w:rFonts w:asciiTheme="majorBidi" w:hAnsiTheme="majorBidi" w:cstheme="majorBidi"/>
          <w:i/>
          <w:iCs/>
          <w:sz w:val="24"/>
          <w:szCs w:val="24"/>
        </w:rPr>
        <w:t>Mashdar: Jurnal Studi Al-Qur’an Dan Hadis</w:t>
      </w:r>
      <w:r w:rsidRPr="00B07502">
        <w:rPr>
          <w:rFonts w:asciiTheme="majorBidi" w:hAnsiTheme="majorBidi" w:cstheme="majorBidi"/>
          <w:sz w:val="24"/>
          <w:szCs w:val="24"/>
        </w:rPr>
        <w:t>. Vol. 2. No. 1.</w:t>
      </w:r>
      <w:r w:rsidRPr="00B07502">
        <w:rPr>
          <w:rFonts w:asciiTheme="majorBidi" w:hAnsiTheme="majorBidi" w:cstheme="majorBidi"/>
          <w:sz w:val="24"/>
          <w:szCs w:val="24"/>
        </w:rPr>
        <w:fldChar w:fldCharType="end"/>
      </w:r>
    </w:p>
    <w:p w:rsidR="00B07502" w:rsidRPr="00B07502" w:rsidRDefault="00B07502" w:rsidP="00B07502">
      <w:pPr>
        <w:pStyle w:val="FootnoteText"/>
        <w:ind w:left="567" w:hanging="567"/>
        <w:jc w:val="both"/>
        <w:rPr>
          <w:rFonts w:asciiTheme="majorBidi" w:hAnsiTheme="majorBidi" w:cstheme="majorBidi"/>
          <w:sz w:val="24"/>
          <w:szCs w:val="24"/>
        </w:rPr>
      </w:pPr>
      <w:r w:rsidRPr="00B07502">
        <w:rPr>
          <w:rFonts w:asciiTheme="majorBidi" w:hAnsiTheme="majorBidi" w:cstheme="majorBidi"/>
          <w:sz w:val="24"/>
          <w:szCs w:val="24"/>
        </w:rPr>
        <w:fldChar w:fldCharType="begin"/>
      </w:r>
      <w:r w:rsidRPr="00B07502">
        <w:rPr>
          <w:rFonts w:asciiTheme="majorBidi" w:hAnsiTheme="majorBidi" w:cstheme="majorBidi"/>
          <w:sz w:val="24"/>
          <w:szCs w:val="24"/>
        </w:rPr>
        <w:instrText xml:space="preserve"> ADDIN ZOTERO_ITEM CSL_CITATION {"citationID":"Ut7cOEc5","properties":{"formattedCitation":"Saifuddin Zuhri Qudsy, \\uc0\\u8220{}Umar Bin Abdul Aziz Dan Semangat Penulisan Hadis,\\uc0\\u8221{} {\\i{}ESENSIA: Jurnal Ilmu-Ilmu Ushuluddin} 14, no. 2 (22 Oktober 2013): 257\\uc0\\u8211{}76, https://doi.org/10.14421/esensia.v14i2.760.","plainCitation":"Saifuddin Zuhri Qudsy, “Umar Bin Abdul Aziz Dan Semangat Penulisan Hadis,” ESENSIA: Jurnal Ilmu-Ilmu Ushuluddin 14, no. 2 (22 Oktober 2013): 257–76, https://doi.org/10.14421/esensia.v14i2.760.","noteIndex":5},"citationItems":[{"id":151,"uris":["http://zotero.org/users/local/pOTnlTn6/items/FZH7MELF"],"uri":["http://zotero.org/users/local/pOTnlTn6/items/FZH7MELF"],"itemData":{"id":151,"type":"article-journal","abstract":"Here I try to uncover various foundation of time and space underlying the  nature of caliph ‘Umar bin ‘Abdul ‘Aziz’s thought who formally commanded codifying hadith. I use Peter L. Berger theory of sociology of knowledge to get an understanding of how the process ‘Umar bin ‘Abdul ‘Aziz that has lived in the luxuriousness dynastic of Umayyah capable to pay attention on hadith whereas formerly it was allowed running wild in the arms individual thalib hadith and didn’t get attention from any Umayyad caliphate.","container-title":"ESENSIA: Jurnal Ilmu-Ilmu Ushuluddin","DOI":"10.14421/esensia.v14i2.760","ISSN":"2548-4729","issue":"2","language":"en","page":"257-276","source":"ejournal.uin-suka.ac.id","title":"Umar Bin Abdul Aziz dan Semangat Penulisan Hadis","volume":"14","author":[{"family":"Qudsy","given":"Saifuddin Zuhri"}],"issued":{"date-parts":[["2013",10,22]]}}}],"schema":"https://github.com/citation-style-language/schema/raw/master/csl-citation.json"} </w:instrText>
      </w:r>
      <w:r w:rsidRPr="00B07502">
        <w:rPr>
          <w:rFonts w:asciiTheme="majorBidi" w:hAnsiTheme="majorBidi" w:cstheme="majorBidi"/>
          <w:sz w:val="24"/>
          <w:szCs w:val="24"/>
        </w:rPr>
        <w:fldChar w:fldCharType="separate"/>
      </w:r>
      <w:r w:rsidRPr="00B07502">
        <w:rPr>
          <w:rFonts w:asciiTheme="majorBidi" w:hAnsiTheme="majorBidi" w:cstheme="majorBidi"/>
          <w:sz w:val="24"/>
          <w:szCs w:val="24"/>
        </w:rPr>
        <w:t xml:space="preserve">Qudsy, Saifuddin Zuhri. 2013. “Umar Bin Abdul Aziz Dan Semangat Penulisan Hadis,” </w:t>
      </w:r>
      <w:r w:rsidRPr="00B07502">
        <w:rPr>
          <w:rFonts w:asciiTheme="majorBidi" w:hAnsiTheme="majorBidi" w:cstheme="majorBidi"/>
          <w:i/>
          <w:iCs/>
          <w:sz w:val="24"/>
          <w:szCs w:val="24"/>
        </w:rPr>
        <w:t>Esensia: Jurnal Ilmu-Ilmu Ushuluddin</w:t>
      </w:r>
      <w:r w:rsidRPr="00B07502">
        <w:rPr>
          <w:rFonts w:asciiTheme="majorBidi" w:hAnsiTheme="majorBidi" w:cstheme="majorBidi"/>
          <w:sz w:val="24"/>
          <w:szCs w:val="24"/>
        </w:rPr>
        <w:t>. Vol. 14. No. 2.</w:t>
      </w:r>
      <w:r w:rsidRPr="00B07502">
        <w:rPr>
          <w:rFonts w:asciiTheme="majorBidi" w:hAnsiTheme="majorBidi" w:cstheme="majorBidi"/>
          <w:sz w:val="24"/>
          <w:szCs w:val="24"/>
        </w:rPr>
        <w:fldChar w:fldCharType="end"/>
      </w:r>
    </w:p>
    <w:p w:rsidR="00B07502" w:rsidRPr="00B07502" w:rsidRDefault="00B07502" w:rsidP="00B07502">
      <w:pPr>
        <w:pStyle w:val="FootnoteText"/>
        <w:ind w:left="567" w:hanging="567"/>
        <w:jc w:val="both"/>
        <w:rPr>
          <w:rFonts w:asciiTheme="majorBidi" w:hAnsiTheme="majorBidi" w:cstheme="majorBidi"/>
          <w:sz w:val="24"/>
          <w:szCs w:val="24"/>
        </w:rPr>
      </w:pPr>
      <w:r w:rsidRPr="00B07502">
        <w:rPr>
          <w:rFonts w:asciiTheme="majorBidi" w:hAnsiTheme="majorBidi" w:cstheme="majorBidi"/>
          <w:sz w:val="24"/>
          <w:szCs w:val="24"/>
        </w:rPr>
        <w:fldChar w:fldCharType="begin"/>
      </w:r>
      <w:r w:rsidRPr="00B07502">
        <w:rPr>
          <w:rFonts w:asciiTheme="majorBidi" w:hAnsiTheme="majorBidi" w:cstheme="majorBidi"/>
          <w:sz w:val="24"/>
          <w:szCs w:val="24"/>
        </w:rPr>
        <w:instrText xml:space="preserve"> ADDIN ZOTERO_ITEM CSL_CITATION {"citationID":"mMd4VOqT","properties":{"formattedCitation":"Fazlur Rahman, {\\i{}Major Themes of the Qur\\uc0\\u8217{}an} (Chicago: Bibliotheca Islamica, 1980).","plainCitation":"Fazlur Rahman, Major Themes of the Qur’an (Chicago: Bibliotheca Islamica, 1980).","noteIndex":4},"citationItems":[{"id":934,"uris":["http://zotero.org/users/local/pOTnlTn6/items/8T7AX4SI"],"uri":["http://zotero.org/users/local/pOTnlTn6/items/8T7AX4SI"],"itemData":{"id":934,"type":"book","event-place":"Chicago","publisher":"Bibliotheca Islamica","publisher-place":"Chicago","title":"Major Themes of the Qur'an","author":[{"family":"Rahman","given":"Fazlur"}],"issued":{"date-parts":[["1980"]]}}}],"schema":"https://github.com/citation-style-language/schema/raw/master/csl-citation.json"} </w:instrText>
      </w:r>
      <w:r w:rsidRPr="00B07502">
        <w:rPr>
          <w:rFonts w:asciiTheme="majorBidi" w:hAnsiTheme="majorBidi" w:cstheme="majorBidi"/>
          <w:sz w:val="24"/>
          <w:szCs w:val="24"/>
        </w:rPr>
        <w:fldChar w:fldCharType="separate"/>
      </w:r>
      <w:r w:rsidRPr="00B07502">
        <w:rPr>
          <w:rFonts w:asciiTheme="majorBidi" w:hAnsiTheme="majorBidi" w:cstheme="majorBidi"/>
          <w:sz w:val="24"/>
          <w:szCs w:val="24"/>
        </w:rPr>
        <w:t xml:space="preserve">Rahman, Fazlur. 1980. </w:t>
      </w:r>
      <w:r w:rsidRPr="00B07502">
        <w:rPr>
          <w:rFonts w:asciiTheme="majorBidi" w:hAnsiTheme="majorBidi" w:cstheme="majorBidi"/>
          <w:i/>
          <w:iCs/>
          <w:sz w:val="24"/>
          <w:szCs w:val="24"/>
        </w:rPr>
        <w:t>Major Themes Of The Qur’an</w:t>
      </w:r>
      <w:r w:rsidRPr="00B07502">
        <w:rPr>
          <w:rFonts w:asciiTheme="majorBidi" w:hAnsiTheme="majorBidi" w:cstheme="majorBidi"/>
          <w:sz w:val="24"/>
          <w:szCs w:val="24"/>
        </w:rPr>
        <w:t>. Chicago. Bibliotheca Islamica.</w:t>
      </w:r>
      <w:r w:rsidRPr="00B07502">
        <w:rPr>
          <w:rFonts w:asciiTheme="majorBidi" w:hAnsiTheme="majorBidi" w:cstheme="majorBidi"/>
          <w:sz w:val="24"/>
          <w:szCs w:val="24"/>
        </w:rPr>
        <w:fldChar w:fldCharType="end"/>
      </w:r>
    </w:p>
    <w:p w:rsidR="00B07502" w:rsidRPr="00B07502" w:rsidRDefault="00B07502" w:rsidP="00B07502">
      <w:pPr>
        <w:pStyle w:val="FootnoteText"/>
        <w:ind w:left="567" w:hanging="567"/>
        <w:jc w:val="both"/>
        <w:rPr>
          <w:rFonts w:asciiTheme="majorBidi" w:hAnsiTheme="majorBidi" w:cstheme="majorBidi"/>
          <w:sz w:val="24"/>
          <w:szCs w:val="24"/>
        </w:rPr>
      </w:pPr>
      <w:r w:rsidRPr="00B07502">
        <w:rPr>
          <w:rFonts w:asciiTheme="majorBidi" w:hAnsiTheme="majorBidi" w:cstheme="majorBidi"/>
          <w:sz w:val="24"/>
          <w:szCs w:val="24"/>
        </w:rPr>
        <w:t xml:space="preserve">Ridho, </w:t>
      </w:r>
      <w:r w:rsidRPr="00B07502">
        <w:rPr>
          <w:rFonts w:asciiTheme="majorBidi" w:hAnsiTheme="majorBidi" w:cstheme="majorBidi"/>
          <w:sz w:val="24"/>
          <w:szCs w:val="24"/>
        </w:rPr>
        <w:t xml:space="preserve">M. </w:t>
      </w:r>
      <w:r w:rsidRPr="00B07502">
        <w:rPr>
          <w:rFonts w:asciiTheme="majorBidi" w:hAnsiTheme="majorBidi" w:cstheme="majorBidi"/>
          <w:sz w:val="24"/>
          <w:szCs w:val="24"/>
        </w:rPr>
        <w:t xml:space="preserve">2005. </w:t>
      </w:r>
      <w:r w:rsidRPr="00B07502">
        <w:rPr>
          <w:rFonts w:asciiTheme="majorBidi" w:hAnsiTheme="majorBidi" w:cstheme="majorBidi"/>
          <w:i/>
          <w:iCs/>
          <w:sz w:val="24"/>
          <w:szCs w:val="24"/>
        </w:rPr>
        <w:t>Al-Faruq Umar Bin Khattab</w:t>
      </w:r>
      <w:r w:rsidRPr="00B07502">
        <w:rPr>
          <w:rFonts w:asciiTheme="majorBidi" w:hAnsiTheme="majorBidi" w:cstheme="majorBidi"/>
          <w:sz w:val="24"/>
          <w:szCs w:val="24"/>
        </w:rPr>
        <w:t>. Beirut. Darul Fikr.</w:t>
      </w:r>
    </w:p>
    <w:p w:rsidR="00B07502" w:rsidRPr="00B07502" w:rsidRDefault="00B07502" w:rsidP="00B07502">
      <w:pPr>
        <w:pStyle w:val="FootnoteText"/>
        <w:ind w:left="567" w:hanging="567"/>
        <w:jc w:val="both"/>
        <w:rPr>
          <w:rFonts w:asciiTheme="majorBidi" w:hAnsiTheme="majorBidi" w:cstheme="majorBidi"/>
          <w:sz w:val="24"/>
          <w:szCs w:val="24"/>
        </w:rPr>
      </w:pPr>
      <w:r w:rsidRPr="00B07502">
        <w:rPr>
          <w:rFonts w:asciiTheme="majorBidi" w:hAnsiTheme="majorBidi" w:cstheme="majorBidi"/>
          <w:sz w:val="24"/>
          <w:szCs w:val="24"/>
        </w:rPr>
        <w:fldChar w:fldCharType="begin"/>
      </w:r>
      <w:r w:rsidRPr="00B07502">
        <w:rPr>
          <w:rFonts w:asciiTheme="majorBidi" w:hAnsiTheme="majorBidi" w:cstheme="majorBidi"/>
          <w:sz w:val="24"/>
          <w:szCs w:val="24"/>
        </w:rPr>
        <w:instrText xml:space="preserve"> ADDIN ZOTERO_ITEM CSL_CITATION {"citationID":"L4KDzYHx","properties":{"formattedCitation":"Muhammad Riza, \\uc0\\u8220{}MAQASHID SYARIAH DALAM PENERAPAN PAJAK KHARAJ PADA MASA UMAR BIN KHATTAB RA,\\uc0\\u8221{} {\\i{}J-EBIS (Jurnal Ekonomi Dan Bisnis Islam)}, 25 Agustus 2017, https://doi.org/10.32505/v4i1.1235.","plainCitation":"Muhammad Riza, “MAQASHID SYARIAH DALAM PENERAPAN PAJAK KHARAJ PADA MASA UMAR BIN KHATTAB RA,” J-EBIS (Jurnal Ekonomi Dan Bisnis Islam), 25 Agustus 2017, https://doi.org/10.32505/v4i1.1235.","noteIndex":53},"citationItems":[{"id":1688,"uris":["http://zotero.org/users/local/pOTnlTn6/items/Z7A9IKEL"],"uri":["http://zotero.org/users/local/pOTnlTn6/items/Z7A9IKEL"],"itemData":{"id":1688,"type":"article-journal","abstract":"The policy on the spoils of war made as assets of the State and the original owners will be subject to land tax (kharaj) is a form of stabilizing the State’s economy. The application of kharaj to all non-Muslims becomes a debate. Does it include the purpose of sharia (maqasid shariah) or not?. The purpose of this study is to explain the use of the concept of maqasid shariah and its applica- tion in the matter of land tax (kharaj) at the time of Caliph Umar bin Khattab RA. The research method that the writer uses is descriptive qualitative method by studying classical books as main source plus secondary source from various books, journals and other scientific articles. The results of this study show that the caliph Umar using maqasid shariah in establishing the implementation of kharaj policy for the benefit of the ummah. And the application of the shariah maqasid method is very relevant to the application of kharaj, considering the long-term benefits and can be felt equally for all levels of society and future generations.","container-title":"J-EBIS (Jurnal Ekonomi dan Bisnis Islam)","DOI":"10.32505/v4i1.1235","ISSN":"2540-8100","language":"en","source":"www.journal.iainlangsa.ac.id","title":"MAQASHID SYARIAH DALAM PENERAPAN PAJAK KHARAJ PADA MASA UMAR BIN KHATTAB RA","URL":"https://www.journal.iainlangsa.ac.id/index.php/ebis/article/view/181","author":[{"family":"Riza","given":"Muhammad"}],"accessed":{"date-parts":[["2020",10,5]]},"issued":{"date-parts":[["2017",8,25]]}}}],"schema":"https://github.com/citation-style-language/schema/raw/master/csl-citation.json"} </w:instrText>
      </w:r>
      <w:r w:rsidRPr="00B07502">
        <w:rPr>
          <w:rFonts w:asciiTheme="majorBidi" w:hAnsiTheme="majorBidi" w:cstheme="majorBidi"/>
          <w:sz w:val="24"/>
          <w:szCs w:val="24"/>
        </w:rPr>
        <w:fldChar w:fldCharType="separate"/>
      </w:r>
      <w:r w:rsidRPr="00B07502">
        <w:rPr>
          <w:rFonts w:asciiTheme="majorBidi" w:hAnsiTheme="majorBidi" w:cstheme="majorBidi"/>
          <w:sz w:val="24"/>
          <w:szCs w:val="24"/>
        </w:rPr>
        <w:t xml:space="preserve"> Riza, </w:t>
      </w:r>
      <w:r w:rsidRPr="00B07502">
        <w:rPr>
          <w:rFonts w:asciiTheme="majorBidi" w:hAnsiTheme="majorBidi" w:cstheme="majorBidi"/>
          <w:sz w:val="24"/>
          <w:szCs w:val="24"/>
        </w:rPr>
        <w:t>Muhammad</w:t>
      </w:r>
      <w:r w:rsidRPr="00B07502">
        <w:rPr>
          <w:rFonts w:asciiTheme="majorBidi" w:hAnsiTheme="majorBidi" w:cstheme="majorBidi"/>
          <w:sz w:val="24"/>
          <w:szCs w:val="24"/>
        </w:rPr>
        <w:t xml:space="preserve">. 2017. “Maqashid Syariah Dalam Penerapan Pajak Kharaj Pada Masa Umar Bin Khattab Ra,” </w:t>
      </w:r>
      <w:r w:rsidRPr="00B07502">
        <w:rPr>
          <w:rFonts w:asciiTheme="majorBidi" w:hAnsiTheme="majorBidi" w:cstheme="majorBidi"/>
          <w:i/>
          <w:iCs/>
          <w:sz w:val="24"/>
          <w:szCs w:val="24"/>
        </w:rPr>
        <w:t>J-Ebis (Jurnal Ekonomi Dan Bisnis Islam)</w:t>
      </w:r>
      <w:r w:rsidRPr="00B07502">
        <w:rPr>
          <w:rFonts w:asciiTheme="majorBidi" w:hAnsiTheme="majorBidi" w:cstheme="majorBidi"/>
          <w:sz w:val="24"/>
          <w:szCs w:val="24"/>
        </w:rPr>
        <w:t>.</w:t>
      </w:r>
      <w:r w:rsidRPr="00B07502">
        <w:rPr>
          <w:rFonts w:asciiTheme="majorBidi" w:hAnsiTheme="majorBidi" w:cstheme="majorBidi"/>
          <w:sz w:val="24"/>
          <w:szCs w:val="24"/>
        </w:rPr>
        <w:fldChar w:fldCharType="end"/>
      </w:r>
      <w:r w:rsidRPr="00B07502">
        <w:rPr>
          <w:rFonts w:asciiTheme="majorBidi" w:hAnsiTheme="majorBidi" w:cstheme="majorBidi"/>
          <w:sz w:val="24"/>
          <w:szCs w:val="24"/>
        </w:rPr>
        <w:t xml:space="preserve"> </w:t>
      </w:r>
    </w:p>
    <w:p w:rsidR="00B07502" w:rsidRPr="00B07502" w:rsidRDefault="00B07502" w:rsidP="00B07502">
      <w:pPr>
        <w:pStyle w:val="FootnoteText"/>
        <w:ind w:left="567" w:hanging="567"/>
        <w:jc w:val="both"/>
        <w:rPr>
          <w:rFonts w:asciiTheme="majorBidi" w:hAnsiTheme="majorBidi" w:cstheme="majorBidi"/>
          <w:sz w:val="24"/>
          <w:szCs w:val="24"/>
        </w:rPr>
      </w:pPr>
      <w:r w:rsidRPr="00B07502">
        <w:rPr>
          <w:rFonts w:asciiTheme="majorBidi" w:hAnsiTheme="majorBidi" w:cstheme="majorBidi"/>
          <w:sz w:val="24"/>
          <w:szCs w:val="24"/>
        </w:rPr>
        <w:t xml:space="preserve">Sa’d, </w:t>
      </w:r>
      <w:r w:rsidRPr="00B07502">
        <w:rPr>
          <w:rFonts w:asciiTheme="majorBidi" w:hAnsiTheme="majorBidi" w:cstheme="majorBidi"/>
          <w:sz w:val="24"/>
          <w:szCs w:val="24"/>
        </w:rPr>
        <w:t>Ibn</w:t>
      </w:r>
      <w:r w:rsidRPr="00B07502">
        <w:rPr>
          <w:rFonts w:asciiTheme="majorBidi" w:hAnsiTheme="majorBidi" w:cstheme="majorBidi"/>
          <w:i/>
          <w:iCs/>
          <w:sz w:val="24"/>
          <w:szCs w:val="24"/>
        </w:rPr>
        <w:t>.</w:t>
      </w:r>
      <w:r w:rsidRPr="00B07502">
        <w:rPr>
          <w:rFonts w:asciiTheme="majorBidi" w:hAnsiTheme="majorBidi" w:cstheme="majorBidi"/>
          <w:sz w:val="24"/>
          <w:szCs w:val="24"/>
        </w:rPr>
        <w:t xml:space="preserve"> 1968.</w:t>
      </w:r>
      <w:r w:rsidRPr="00B07502">
        <w:rPr>
          <w:rFonts w:asciiTheme="majorBidi" w:hAnsiTheme="majorBidi" w:cstheme="majorBidi"/>
          <w:i/>
          <w:iCs/>
          <w:sz w:val="24"/>
          <w:szCs w:val="24"/>
        </w:rPr>
        <w:t xml:space="preserve"> Al-Tabāqah Al-Kubra. </w:t>
      </w:r>
      <w:r w:rsidRPr="00B07502">
        <w:rPr>
          <w:rFonts w:asciiTheme="majorBidi" w:hAnsiTheme="majorBidi" w:cstheme="majorBidi"/>
          <w:sz w:val="24"/>
          <w:szCs w:val="24"/>
        </w:rPr>
        <w:t>Beirut. Dār Ṣādir. J. 1.</w:t>
      </w:r>
    </w:p>
    <w:p w:rsidR="00B07502" w:rsidRPr="00B07502" w:rsidRDefault="00B07502" w:rsidP="00B07502">
      <w:pPr>
        <w:pStyle w:val="FootnoteText"/>
        <w:ind w:left="567" w:hanging="567"/>
        <w:jc w:val="both"/>
        <w:rPr>
          <w:rFonts w:asciiTheme="majorBidi" w:hAnsiTheme="majorBidi" w:cstheme="majorBidi"/>
          <w:sz w:val="24"/>
          <w:szCs w:val="24"/>
        </w:rPr>
      </w:pPr>
      <w:r w:rsidRPr="00B07502">
        <w:rPr>
          <w:rFonts w:asciiTheme="majorBidi" w:hAnsiTheme="majorBidi" w:cstheme="majorBidi"/>
          <w:sz w:val="24"/>
          <w:szCs w:val="24"/>
        </w:rPr>
        <w:t xml:space="preserve">Ṣabbā, Ibn. 1998. </w:t>
      </w:r>
      <w:r w:rsidRPr="00B07502">
        <w:rPr>
          <w:rFonts w:asciiTheme="majorBidi" w:hAnsiTheme="majorBidi" w:cstheme="majorBidi"/>
          <w:i/>
          <w:iCs/>
          <w:sz w:val="24"/>
          <w:szCs w:val="24"/>
        </w:rPr>
        <w:t xml:space="preserve">Tarikh Al-Madīnah Al-Munawwarah. </w:t>
      </w:r>
      <w:r w:rsidRPr="00B07502">
        <w:rPr>
          <w:rFonts w:asciiTheme="majorBidi" w:hAnsiTheme="majorBidi" w:cstheme="majorBidi"/>
          <w:sz w:val="24"/>
          <w:szCs w:val="24"/>
        </w:rPr>
        <w:t>Beirut. Dār Al-Kutub Al-‘Ilmiyyah. J. 2.</w:t>
      </w:r>
    </w:p>
    <w:p w:rsidR="00B07502" w:rsidRPr="00B07502" w:rsidRDefault="00B07502" w:rsidP="00B07502">
      <w:pPr>
        <w:pStyle w:val="FootnoteText"/>
        <w:ind w:left="567" w:hanging="567"/>
        <w:jc w:val="both"/>
        <w:rPr>
          <w:rFonts w:asciiTheme="majorBidi" w:hAnsiTheme="majorBidi" w:cstheme="majorBidi"/>
          <w:sz w:val="24"/>
          <w:szCs w:val="24"/>
        </w:rPr>
      </w:pPr>
      <w:r w:rsidRPr="00B07502">
        <w:rPr>
          <w:rFonts w:asciiTheme="majorBidi" w:hAnsiTheme="majorBidi" w:cstheme="majorBidi"/>
          <w:sz w:val="24"/>
          <w:szCs w:val="24"/>
        </w:rPr>
        <w:t xml:space="preserve">Saeed, Abdullah. 2014. </w:t>
      </w:r>
      <w:r w:rsidRPr="00B07502">
        <w:rPr>
          <w:rFonts w:asciiTheme="majorBidi" w:hAnsiTheme="majorBidi" w:cstheme="majorBidi"/>
          <w:i/>
          <w:iCs/>
          <w:sz w:val="24"/>
          <w:szCs w:val="24"/>
        </w:rPr>
        <w:t xml:space="preserve"> Reading The Qur’an In The Twenty-First Century A Contextualist Approach. </w:t>
      </w:r>
      <w:r w:rsidRPr="00B07502">
        <w:rPr>
          <w:rFonts w:asciiTheme="majorBidi" w:hAnsiTheme="majorBidi" w:cstheme="majorBidi"/>
          <w:sz w:val="24"/>
          <w:szCs w:val="24"/>
        </w:rPr>
        <w:t>New York. Routledge.</w:t>
      </w:r>
    </w:p>
    <w:p w:rsidR="00B07502" w:rsidRPr="00B07502" w:rsidRDefault="00B07502" w:rsidP="00B07502">
      <w:pPr>
        <w:pStyle w:val="FootnoteText"/>
        <w:ind w:left="567" w:hanging="567"/>
        <w:jc w:val="both"/>
        <w:rPr>
          <w:rFonts w:asciiTheme="majorBidi" w:hAnsiTheme="majorBidi" w:cstheme="majorBidi"/>
          <w:sz w:val="24"/>
          <w:szCs w:val="24"/>
        </w:rPr>
      </w:pPr>
      <w:r w:rsidRPr="00B07502">
        <w:rPr>
          <w:rFonts w:asciiTheme="majorBidi" w:hAnsiTheme="majorBidi" w:cstheme="majorBidi"/>
          <w:sz w:val="24"/>
          <w:szCs w:val="24"/>
        </w:rPr>
        <w:fldChar w:fldCharType="begin"/>
      </w:r>
      <w:r w:rsidRPr="00B07502">
        <w:rPr>
          <w:rFonts w:asciiTheme="majorBidi" w:hAnsiTheme="majorBidi" w:cstheme="majorBidi"/>
          <w:sz w:val="24"/>
          <w:szCs w:val="24"/>
        </w:rPr>
        <w:instrText xml:space="preserve"> ADDIN ZOTERO_ITEM CSL_CITATION {"citationID":"C7AefW3p","properties":{"formattedCitation":"Abdullah Saeed, {\\i{}Al-Qur\\uc0\\u8217{}an  Abad  21:  Tafsir  Kontekstual} (Bandung: Mizan Pustaka, 2014).","plainCitation":"Abdullah Saeed, Al-Qur’an  Abad  21:  Tafsir  Kontekstual (Bandung: Mizan Pustaka, 2014).","noteIndex":5},"citationItems":[{"id":767,"uris":["http://zotero.org/users/local/pOTnlTn6/items/9ILRBXXX"],"uri":["http://zotero.org/users/local/pOTnlTn6/items/9ILRBXXX"],"itemData":{"id":767,"type":"book","event-place":"Bandung","publisher":"Mizan Pustaka","publisher-place":"Bandung","title":"Al-Qur’an  Abad  21:  Tafsir  Kontekstual","author":[{"family":"Saeed","given":"Abdullah"}],"issued":{"date-parts":[["2014"]]}}}],"schema":"https://github.com/citation-style-language/schema/raw/master/csl-citation.json"} </w:instrText>
      </w:r>
      <w:r w:rsidRPr="00B07502">
        <w:rPr>
          <w:rFonts w:asciiTheme="majorBidi" w:hAnsiTheme="majorBidi" w:cstheme="majorBidi"/>
          <w:sz w:val="24"/>
          <w:szCs w:val="24"/>
        </w:rPr>
        <w:fldChar w:fldCharType="separate"/>
      </w:r>
      <w:r>
        <w:rPr>
          <w:rFonts w:asciiTheme="majorBidi" w:hAnsiTheme="majorBidi" w:cstheme="majorBidi"/>
          <w:sz w:val="24"/>
          <w:szCs w:val="24"/>
        </w:rPr>
        <w:t>______________</w:t>
      </w:r>
      <w:r w:rsidRPr="00B07502">
        <w:rPr>
          <w:rFonts w:asciiTheme="majorBidi" w:hAnsiTheme="majorBidi" w:cstheme="majorBidi"/>
          <w:sz w:val="24"/>
          <w:szCs w:val="24"/>
        </w:rPr>
        <w:t xml:space="preserve">. 2014. </w:t>
      </w:r>
      <w:r w:rsidRPr="00B07502">
        <w:rPr>
          <w:rFonts w:asciiTheme="majorBidi" w:hAnsiTheme="majorBidi" w:cstheme="majorBidi"/>
          <w:i/>
          <w:iCs/>
          <w:sz w:val="24"/>
          <w:szCs w:val="24"/>
        </w:rPr>
        <w:t>Al-Qur’an  Abad  21:  Tafsir  Kontekstual</w:t>
      </w:r>
      <w:r w:rsidRPr="00B07502">
        <w:rPr>
          <w:rFonts w:asciiTheme="majorBidi" w:hAnsiTheme="majorBidi" w:cstheme="majorBidi"/>
          <w:sz w:val="24"/>
          <w:szCs w:val="24"/>
        </w:rPr>
        <w:t>. Bandung.Mizan Pustaka.</w:t>
      </w:r>
      <w:r w:rsidRPr="00B07502">
        <w:rPr>
          <w:rFonts w:asciiTheme="majorBidi" w:hAnsiTheme="majorBidi" w:cstheme="majorBidi"/>
          <w:sz w:val="24"/>
          <w:szCs w:val="24"/>
        </w:rPr>
        <w:fldChar w:fldCharType="end"/>
      </w:r>
      <w:r w:rsidRPr="00B07502">
        <w:rPr>
          <w:rFonts w:asciiTheme="majorBidi" w:hAnsiTheme="majorBidi" w:cstheme="majorBidi"/>
          <w:sz w:val="24"/>
          <w:szCs w:val="24"/>
        </w:rPr>
        <w:t xml:space="preserve"> </w:t>
      </w:r>
    </w:p>
    <w:p w:rsidR="00B07502" w:rsidRPr="00B07502" w:rsidRDefault="00B07502" w:rsidP="00B07502">
      <w:pPr>
        <w:pStyle w:val="FootnoteText"/>
        <w:ind w:left="567" w:hanging="567"/>
        <w:jc w:val="both"/>
        <w:rPr>
          <w:rFonts w:asciiTheme="majorBidi" w:hAnsiTheme="majorBidi" w:cstheme="majorBidi"/>
          <w:sz w:val="24"/>
          <w:szCs w:val="24"/>
        </w:rPr>
      </w:pPr>
      <w:r w:rsidRPr="00B07502">
        <w:rPr>
          <w:rFonts w:asciiTheme="majorBidi" w:hAnsiTheme="majorBidi" w:cstheme="majorBidi"/>
          <w:sz w:val="24"/>
          <w:szCs w:val="24"/>
        </w:rPr>
        <w:t xml:space="preserve">Sunanto, Musrifah. 2004. </w:t>
      </w:r>
      <w:r w:rsidRPr="00B07502">
        <w:rPr>
          <w:rFonts w:asciiTheme="majorBidi" w:hAnsiTheme="majorBidi" w:cstheme="majorBidi"/>
          <w:i/>
          <w:iCs/>
          <w:sz w:val="24"/>
          <w:szCs w:val="24"/>
        </w:rPr>
        <w:t>Sejarah Islam Klasik</w:t>
      </w:r>
      <w:r w:rsidRPr="00B07502">
        <w:rPr>
          <w:rFonts w:asciiTheme="majorBidi" w:hAnsiTheme="majorBidi" w:cstheme="majorBidi"/>
          <w:sz w:val="24"/>
          <w:szCs w:val="24"/>
        </w:rPr>
        <w:t>. Jakarta. Prenada Media.</w:t>
      </w:r>
    </w:p>
    <w:p w:rsidR="00B07502" w:rsidRPr="00B07502" w:rsidRDefault="00B07502" w:rsidP="00B07502">
      <w:pPr>
        <w:pStyle w:val="FootnoteText"/>
        <w:ind w:left="567" w:hanging="567"/>
        <w:jc w:val="both"/>
        <w:rPr>
          <w:rFonts w:asciiTheme="majorBidi" w:hAnsiTheme="majorBidi" w:cstheme="majorBidi"/>
          <w:sz w:val="24"/>
          <w:szCs w:val="24"/>
        </w:rPr>
      </w:pPr>
      <w:r w:rsidRPr="00B07502">
        <w:rPr>
          <w:rFonts w:asciiTheme="majorBidi" w:hAnsiTheme="majorBidi" w:cstheme="majorBidi"/>
          <w:sz w:val="24"/>
          <w:szCs w:val="24"/>
        </w:rPr>
        <w:t>Supriyadi, Dedi. 2008. Sejarah Peradaban Islam. Bandung. Pustaka Setia.</w:t>
      </w:r>
    </w:p>
    <w:p w:rsidR="00B07502" w:rsidRPr="00B07502" w:rsidRDefault="00B07502" w:rsidP="00B07502">
      <w:pPr>
        <w:pStyle w:val="FootnoteText"/>
        <w:ind w:left="567" w:hanging="567"/>
        <w:jc w:val="both"/>
        <w:rPr>
          <w:rFonts w:asciiTheme="majorBidi" w:hAnsiTheme="majorBidi" w:cstheme="majorBidi"/>
          <w:sz w:val="24"/>
          <w:szCs w:val="24"/>
        </w:rPr>
      </w:pPr>
      <w:r w:rsidRPr="00B07502">
        <w:rPr>
          <w:rFonts w:asciiTheme="majorBidi" w:hAnsiTheme="majorBidi" w:cstheme="majorBidi"/>
          <w:sz w:val="24"/>
          <w:szCs w:val="24"/>
        </w:rPr>
        <w:t xml:space="preserve">Supriyadi, </w:t>
      </w:r>
      <w:r w:rsidRPr="00B07502">
        <w:rPr>
          <w:rFonts w:asciiTheme="majorBidi" w:hAnsiTheme="majorBidi" w:cstheme="majorBidi"/>
          <w:sz w:val="24"/>
          <w:szCs w:val="24"/>
        </w:rPr>
        <w:t>Dedi</w:t>
      </w:r>
      <w:r w:rsidRPr="00B07502">
        <w:rPr>
          <w:rFonts w:asciiTheme="majorBidi" w:hAnsiTheme="majorBidi" w:cstheme="majorBidi"/>
          <w:sz w:val="24"/>
          <w:szCs w:val="24"/>
        </w:rPr>
        <w:t xml:space="preserve">. 2008. </w:t>
      </w:r>
      <w:r w:rsidRPr="00B07502">
        <w:rPr>
          <w:rFonts w:asciiTheme="majorBidi" w:hAnsiTheme="majorBidi" w:cstheme="majorBidi"/>
          <w:i/>
          <w:iCs/>
          <w:sz w:val="24"/>
          <w:szCs w:val="24"/>
        </w:rPr>
        <w:t>Sejarah Peradaban Islam.</w:t>
      </w:r>
      <w:r w:rsidRPr="00B07502">
        <w:rPr>
          <w:rFonts w:asciiTheme="majorBidi" w:hAnsiTheme="majorBidi" w:cstheme="majorBidi"/>
          <w:sz w:val="24"/>
          <w:szCs w:val="24"/>
        </w:rPr>
        <w:t xml:space="preserve"> Bandung. Pustaka Setia.</w:t>
      </w:r>
    </w:p>
    <w:p w:rsidR="00B07502" w:rsidRPr="00B07502" w:rsidRDefault="00B07502" w:rsidP="00B07502">
      <w:pPr>
        <w:pStyle w:val="FootnoteText"/>
        <w:ind w:left="567" w:hanging="567"/>
        <w:jc w:val="both"/>
        <w:rPr>
          <w:rFonts w:asciiTheme="majorBidi" w:hAnsiTheme="majorBidi" w:cstheme="majorBidi"/>
          <w:sz w:val="24"/>
          <w:szCs w:val="24"/>
        </w:rPr>
      </w:pPr>
      <w:r w:rsidRPr="00B07502">
        <w:rPr>
          <w:rFonts w:asciiTheme="majorBidi" w:hAnsiTheme="majorBidi" w:cstheme="majorBidi"/>
          <w:sz w:val="24"/>
          <w:szCs w:val="24"/>
        </w:rPr>
        <w:fldChar w:fldCharType="begin"/>
      </w:r>
      <w:r w:rsidRPr="00B07502">
        <w:rPr>
          <w:rFonts w:asciiTheme="majorBidi" w:hAnsiTheme="majorBidi" w:cstheme="majorBidi"/>
          <w:sz w:val="24"/>
          <w:szCs w:val="24"/>
        </w:rPr>
        <w:instrText xml:space="preserve"> ADDIN ZOTERO_ITEM CSL_CITATION {"citationID":"UegPrypE","properties":{"formattedCitation":"Syefriyeni Syefriyeni, \\uc0\\u8220{}Relativisme Etika Keyakinan Moral: Sebuah Ijtihad Etik Umar Bin Khattab,\\uc0\\u8221{} {\\i{}Intizar} 25, no. 2 (2019): 107\\uc0\\u8211{}14, https://doi.org/10.19109/intizar.v25i2.4591.","plainCitation":"Syefriyeni Syefriyeni, “Relativisme Etika Keyakinan Moral: Sebuah Ijtihad Etik Umar Bin Khattab,” Intizar 25, no. 2 (2019): 107–14, https://doi.org/10.19109/intizar.v25i2.4591.","noteIndex":13},"citationItems":[{"id":1707,"uris":["http://zotero.org/users/local/pOTnlTn6/items/PG5A6GV2"],"uri":["http://zotero.org/users/local/pOTnlTn6/items/PG5A6GV2"],"itemData":{"id":1707,"type":"article-journal","container-title":"Intizar","DOI":"10.19109/intizar.v25i2.4591","ISSN":"2477-3816","issue":"2","language":"en","note":"number: 2","page":"107-114","source":"jurnal.radenfatah.ac.id","title":"Relativisme Etika Keyakinan Moral: Sebuah Ijtihad Etik Umar bin Khattab","title-short":"Relativisme Etika Keyakinan Moral","volume":"25","author":[{"family":"Syefriyeni","given":"Syefriyeni"}],"issued":{"date-parts":[["2019"]]}}}],"schema":"https://github.com/citation-style-language/schema/raw/master/csl-citation.json"} </w:instrText>
      </w:r>
      <w:r w:rsidRPr="00B07502">
        <w:rPr>
          <w:rFonts w:asciiTheme="majorBidi" w:hAnsiTheme="majorBidi" w:cstheme="majorBidi"/>
          <w:sz w:val="24"/>
          <w:szCs w:val="24"/>
        </w:rPr>
        <w:fldChar w:fldCharType="separate"/>
      </w:r>
      <w:r>
        <w:rPr>
          <w:rFonts w:asciiTheme="majorBidi" w:hAnsiTheme="majorBidi" w:cstheme="majorBidi"/>
          <w:sz w:val="24"/>
          <w:szCs w:val="24"/>
        </w:rPr>
        <w:t>Syefriyeni. 2019.</w:t>
      </w:r>
      <w:r w:rsidRPr="00B07502">
        <w:rPr>
          <w:rFonts w:asciiTheme="majorBidi" w:hAnsiTheme="majorBidi" w:cstheme="majorBidi"/>
          <w:sz w:val="24"/>
          <w:szCs w:val="24"/>
        </w:rPr>
        <w:t xml:space="preserve"> “Relativisme Etika Keyakinan Moral: Sebuah Ijtihad Etik Umar Bin Khattab,” </w:t>
      </w:r>
      <w:r w:rsidRPr="00B07502">
        <w:rPr>
          <w:rFonts w:asciiTheme="majorBidi" w:hAnsiTheme="majorBidi" w:cstheme="majorBidi"/>
          <w:i/>
          <w:iCs/>
          <w:sz w:val="24"/>
          <w:szCs w:val="24"/>
        </w:rPr>
        <w:t>Intizar</w:t>
      </w:r>
      <w:r>
        <w:rPr>
          <w:rFonts w:asciiTheme="majorBidi" w:hAnsiTheme="majorBidi" w:cstheme="majorBidi"/>
          <w:sz w:val="24"/>
          <w:szCs w:val="24"/>
        </w:rPr>
        <w:t>. Vol. 25. No. 2</w:t>
      </w:r>
      <w:r w:rsidRPr="00B07502">
        <w:rPr>
          <w:rFonts w:asciiTheme="majorBidi" w:hAnsiTheme="majorBidi" w:cstheme="majorBidi"/>
          <w:sz w:val="24"/>
          <w:szCs w:val="24"/>
        </w:rPr>
        <w:t>.</w:t>
      </w:r>
      <w:r w:rsidRPr="00B07502">
        <w:rPr>
          <w:rFonts w:asciiTheme="majorBidi" w:hAnsiTheme="majorBidi" w:cstheme="majorBidi"/>
          <w:sz w:val="24"/>
          <w:szCs w:val="24"/>
        </w:rPr>
        <w:fldChar w:fldCharType="end"/>
      </w:r>
    </w:p>
    <w:p w:rsidR="00B07502" w:rsidRPr="00B07502" w:rsidRDefault="00B07502" w:rsidP="00B07502">
      <w:pPr>
        <w:pStyle w:val="FootnoteText"/>
        <w:ind w:left="567" w:hanging="567"/>
        <w:jc w:val="both"/>
        <w:rPr>
          <w:rFonts w:asciiTheme="majorBidi" w:hAnsiTheme="majorBidi" w:cstheme="majorBidi"/>
          <w:sz w:val="24"/>
          <w:szCs w:val="24"/>
        </w:rPr>
      </w:pPr>
      <w:r w:rsidRPr="00B07502">
        <w:rPr>
          <w:rFonts w:asciiTheme="majorBidi" w:hAnsiTheme="majorBidi" w:cstheme="majorBidi"/>
          <w:sz w:val="24"/>
          <w:szCs w:val="24"/>
        </w:rPr>
        <w:fldChar w:fldCharType="begin"/>
      </w:r>
      <w:r w:rsidRPr="00B07502">
        <w:rPr>
          <w:rFonts w:asciiTheme="majorBidi" w:hAnsiTheme="majorBidi" w:cstheme="majorBidi"/>
          <w:sz w:val="24"/>
          <w:szCs w:val="24"/>
        </w:rPr>
        <w:instrText xml:space="preserve"> ADDIN ZOTERO_ITEM CSL_CITATION {"citationID":"1h924n6z","properties":{"formattedCitation":"Wahidah Wahidah, \\uc0\\u8220{}Peradaban Islam Di Masa Pemerintahan Umar Bin Khattab,\\uc0\\u8221{} {\\i{}Ittihad: Jurnal Ilmiah Keagamaan, Pendidikan Dan Kemasyarakatan} 9, no. 16 (Oktober 2011): 29\\uc0\\u8211{}41.","plainCitation":"Wahidah Wahidah, “Peradaban Islam Di Masa Pemerintahan Umar Bin Khattab,” Ittihad: Jurnal Ilmiah Keagamaan, Pendidikan Dan Kemasyarakatan 9, no. 16 (Oktober 2011): 29–41.","dontUpdate":true,"noteIndex":18},"citationItems":[{"id":1700,"uris":["http://zotero.org/users/local/pOTnlTn6/items/BDVB69TJ"],"uri":["http://zotero.org/users/local/pOTnlTn6/items/BDVB69TJ"],"itemData":{"id":1700,"type":"article-journal","abstract":"Sebagai khalifah II di khilafah Rasyidah, Umar bin Khattab yang diberi gelar al-Faruq atau Amirul Mukminin pertama, cukup banyak melakukan terobosan-terobosan baru terkait dengan pemerintahannya, mulai dari sistem politik, ekonomi, pengembangan ilmu sampai pada pembinaan hukum. Sosok tokoh Islam yang banyak dikagumi dan dipuji ini, telah menjadi pemikiran besar yang memiliki otoritas paling akhir terhadap lahirnya prinsip-prinsip keuangan Islam melalui keputusan-keputusannya. Pengaturan mengenai tanah dan hak milik, masalah keuangan dan perdagangan, sumber-sumber pendapatan, zakat, baitul maal, serta distribusi harta merupakan langkah kebijakan khalifah terhadap sistem perekonomian yang dibangun atas dasar keadilan dan kebersamaan prinsip. Tidak hanya itu, pengembangan ilmu dan pembinaan hukum di masanya yang menghajatkan solusi, tentunya menjadi bagian yang juga tidak kalah pentingnya.\n\nKata kunci: Peradaban Islam, Pemerintahan, Khalifah, Umar bin Khattab","container-title":"Ittihad: Jurnal Ilmiah Keagamaan, Pendidikan dan Kemasyarakatan","ISSN":"1693-3648","issue":"16","language":"en","note":"number: 16\npublisher: Kopertais Wilayah XI Kalimantan","page":"29-41","source":"idr.uin-antasari.ac.id","title":"Peradaban Islam di Masa Pemerintahan Umar bin Khattab","volume":"9","author":[{"family":"Wahidah","given":"Wahidah"}],"issued":{"date-parts":[["2011",10]]}}}],"schema":"https://github.com/citation-style-language/schema/raw/master/csl-citation.json"} </w:instrText>
      </w:r>
      <w:r w:rsidRPr="00B07502">
        <w:rPr>
          <w:rFonts w:asciiTheme="majorBidi" w:hAnsiTheme="majorBidi" w:cstheme="majorBidi"/>
          <w:sz w:val="24"/>
          <w:szCs w:val="24"/>
        </w:rPr>
        <w:fldChar w:fldCharType="separate"/>
      </w:r>
      <w:r w:rsidRPr="00B07502">
        <w:rPr>
          <w:rFonts w:asciiTheme="majorBidi" w:hAnsiTheme="majorBidi" w:cstheme="majorBidi"/>
          <w:sz w:val="24"/>
          <w:szCs w:val="24"/>
        </w:rPr>
        <w:t xml:space="preserve">Wahidah. 2011. “Peradaban Islam Di Masa Pemerintahan Umar Bin Khattab,” </w:t>
      </w:r>
      <w:r w:rsidRPr="00B07502">
        <w:rPr>
          <w:rFonts w:asciiTheme="majorBidi" w:hAnsiTheme="majorBidi" w:cstheme="majorBidi"/>
          <w:i/>
          <w:iCs/>
          <w:sz w:val="24"/>
          <w:szCs w:val="24"/>
        </w:rPr>
        <w:t>Ittihad: Jurnal Ilmiah Keagamaan, Pendidikan Dan Kemasyarakatan</w:t>
      </w:r>
      <w:r w:rsidRPr="00B07502">
        <w:rPr>
          <w:rFonts w:asciiTheme="majorBidi" w:hAnsiTheme="majorBidi" w:cstheme="majorBidi"/>
          <w:sz w:val="24"/>
          <w:szCs w:val="24"/>
        </w:rPr>
        <w:t xml:space="preserve"> Vol. 9. No. 16.</w:t>
      </w:r>
      <w:r w:rsidRPr="00B07502">
        <w:rPr>
          <w:rFonts w:asciiTheme="majorBidi" w:hAnsiTheme="majorBidi" w:cstheme="majorBidi"/>
          <w:sz w:val="24"/>
          <w:szCs w:val="24"/>
        </w:rPr>
        <w:fldChar w:fldCharType="end"/>
      </w:r>
    </w:p>
    <w:p w:rsidR="00BE0411" w:rsidRPr="00856705" w:rsidRDefault="00856705" w:rsidP="00856705">
      <w:pPr>
        <w:tabs>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0"/>
          <w:szCs w:val="20"/>
        </w:rPr>
      </w:pPr>
      <w:r>
        <w:rPr>
          <w:rFonts w:asciiTheme="majorBidi" w:hAnsiTheme="majorBidi" w:cstheme="majorBidi"/>
          <w:b/>
          <w:bCs/>
          <w:sz w:val="24"/>
          <w:szCs w:val="24"/>
        </w:rPr>
        <w:tab/>
        <w:t xml:space="preserve">Sahabat </w:t>
      </w:r>
      <w:r w:rsidRPr="00103309">
        <w:rPr>
          <w:rFonts w:asciiTheme="majorBidi" w:eastAsia="Times New Roman" w:hAnsiTheme="majorBidi" w:cstheme="majorBidi"/>
          <w:sz w:val="20"/>
          <w:szCs w:val="20"/>
        </w:rPr>
        <w:t>Keywords: Tafsir, C</w:t>
      </w:r>
      <w:r w:rsidRPr="00856705">
        <w:rPr>
          <w:rFonts w:asciiTheme="majorBidi" w:eastAsia="Times New Roman" w:hAnsiTheme="majorBidi" w:cstheme="majorBidi"/>
          <w:sz w:val="20"/>
          <w:szCs w:val="20"/>
        </w:rPr>
        <w:t>ontextual, 'Umar Bin al-Khaṭṭāb</w:t>
      </w:r>
    </w:p>
    <w:sectPr w:rsidR="00BE0411" w:rsidRPr="00856705" w:rsidSect="00BE2C94">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60A" w:rsidRDefault="0078660A" w:rsidP="004913DE">
      <w:pPr>
        <w:spacing w:after="0" w:line="240" w:lineRule="auto"/>
      </w:pPr>
      <w:r>
        <w:separator/>
      </w:r>
    </w:p>
  </w:endnote>
  <w:endnote w:type="continuationSeparator" w:id="0">
    <w:p w:rsidR="0078660A" w:rsidRDefault="0078660A" w:rsidP="00491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PMQ Isep Misbah">
    <w:panose1 w:val="02000000000000000000"/>
    <w:charset w:val="00"/>
    <w:family w:val="auto"/>
    <w:pitch w:val="variable"/>
    <w:sig w:usb0="00002003" w:usb1="1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60A" w:rsidRDefault="0078660A" w:rsidP="004913DE">
      <w:pPr>
        <w:spacing w:after="0" w:line="240" w:lineRule="auto"/>
      </w:pPr>
      <w:r>
        <w:separator/>
      </w:r>
    </w:p>
  </w:footnote>
  <w:footnote w:type="continuationSeparator" w:id="0">
    <w:p w:rsidR="0078660A" w:rsidRDefault="0078660A" w:rsidP="004913DE">
      <w:pPr>
        <w:spacing w:after="0" w:line="240" w:lineRule="auto"/>
      </w:pPr>
      <w:r>
        <w:continuationSeparator/>
      </w:r>
    </w:p>
  </w:footnote>
  <w:footnote w:id="1">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Abdullah Saeed, </w:t>
      </w:r>
      <w:r w:rsidRPr="00B07502">
        <w:rPr>
          <w:rFonts w:asciiTheme="majorBidi" w:hAnsiTheme="majorBidi" w:cstheme="majorBidi"/>
          <w:i/>
          <w:iCs/>
        </w:rPr>
        <w:t xml:space="preserve">Reading The Qur’an In The Twenty-First Century A Contextualist Approach, </w:t>
      </w:r>
      <w:r w:rsidRPr="00B07502">
        <w:rPr>
          <w:rFonts w:asciiTheme="majorBidi" w:hAnsiTheme="majorBidi" w:cstheme="majorBidi"/>
        </w:rPr>
        <w:t>(New York: Routledge, 2014), H. 49.</w:t>
      </w:r>
    </w:p>
  </w:footnote>
  <w:footnote w:id="2">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w:t>
      </w:r>
      <w:r w:rsidRPr="00B07502">
        <w:rPr>
          <w:rFonts w:asciiTheme="majorBidi" w:hAnsiTheme="majorBidi" w:cstheme="majorBidi"/>
        </w:rPr>
        <w:t xml:space="preserve">Muhammad Abduh Dan Rasyid Riḍa, </w:t>
      </w:r>
      <w:r w:rsidRPr="00B07502">
        <w:rPr>
          <w:rFonts w:asciiTheme="majorBidi" w:hAnsiTheme="majorBidi" w:cstheme="majorBidi"/>
          <w:i/>
          <w:iCs/>
        </w:rPr>
        <w:t>Tafsīr Al-Manār</w:t>
      </w:r>
      <w:r w:rsidRPr="00B07502">
        <w:rPr>
          <w:rFonts w:asciiTheme="majorBidi" w:hAnsiTheme="majorBidi" w:cstheme="majorBidi"/>
        </w:rPr>
        <w:t>, (Beirut: Dār Al-Fikr, 1998), J. 1, H. 7</w:t>
      </w:r>
    </w:p>
  </w:footnote>
  <w:footnote w:id="3">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Muhammad Ṭāhir Ibn Āsyūr, Al-Taḥrīr Wa Al-Tanwīr, (Beirut: Dār Al-Fikr, 2006), J. 1, H. 15. </w:t>
      </w:r>
    </w:p>
  </w:footnote>
  <w:footnote w:id="4">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w:t>
      </w:r>
      <w:r w:rsidRPr="00B07502">
        <w:rPr>
          <w:rFonts w:asciiTheme="majorBidi" w:hAnsiTheme="majorBidi" w:cstheme="majorBidi"/>
        </w:rPr>
        <w:fldChar w:fldCharType="begin"/>
      </w:r>
      <w:r w:rsidRPr="00B07502">
        <w:rPr>
          <w:rFonts w:asciiTheme="majorBidi" w:hAnsiTheme="majorBidi" w:cstheme="majorBidi"/>
        </w:rPr>
        <w:instrText xml:space="preserve"> ADDIN ZOTERO_ITEM CSL_CITATION {"citationID":"mMd4VOqT","properties":{"formattedCitation":"Fazlur Rahman, {\\i{}Major Themes of the Qur\\uc0\\u8217{}an} (Chicago: Bibliotheca Islamica, 1980).","plainCitation":"Fazlur Rahman, Major Themes of the Qur’an (Chicago: Bibliotheca Islamica, 1980).","noteIndex":4},"citationItems":[{"id":934,"uris":["http://zotero.org/users/local/pOTnlTn6/items/8T7AX4SI"],"uri":["http://zotero.org/users/local/pOTnlTn6/items/8T7AX4SI"],"itemData":{"id":934,"type":"book","event-place":"Chicago","publisher":"Bibliotheca Islamica","publisher-place":"Chicago","title":"Major Themes of the Qur'an","author":[{"family":"Rahman","given":"Fazlur"}],"issued":{"date-parts":[["1980"]]}}}],"schema":"https://github.com/citation-style-language/schema/raw/master/csl-citation.json"} </w:instrText>
      </w:r>
      <w:r w:rsidRPr="00B07502">
        <w:rPr>
          <w:rFonts w:asciiTheme="majorBidi" w:hAnsiTheme="majorBidi" w:cstheme="majorBidi"/>
        </w:rPr>
        <w:fldChar w:fldCharType="separate"/>
      </w:r>
      <w:r w:rsidRPr="00B07502">
        <w:rPr>
          <w:rFonts w:asciiTheme="majorBidi" w:hAnsiTheme="majorBidi" w:cstheme="majorBidi"/>
        </w:rPr>
        <w:t xml:space="preserve">Fazlur Rahman, </w:t>
      </w:r>
      <w:r w:rsidRPr="00B07502">
        <w:rPr>
          <w:rFonts w:asciiTheme="majorBidi" w:hAnsiTheme="majorBidi" w:cstheme="majorBidi"/>
          <w:i/>
          <w:iCs/>
        </w:rPr>
        <w:t>Major Themes Of The Qur’an</w:t>
      </w:r>
      <w:r w:rsidRPr="00B07502">
        <w:rPr>
          <w:rFonts w:asciiTheme="majorBidi" w:hAnsiTheme="majorBidi" w:cstheme="majorBidi"/>
        </w:rPr>
        <w:t xml:space="preserve"> (Chicago: Bibliotheca Islamica, 1980), H. 10.</w:t>
      </w:r>
      <w:r w:rsidRPr="00B07502">
        <w:rPr>
          <w:rFonts w:asciiTheme="majorBidi" w:hAnsiTheme="majorBidi" w:cstheme="majorBidi"/>
        </w:rPr>
        <w:fldChar w:fldCharType="end"/>
      </w:r>
    </w:p>
  </w:footnote>
  <w:footnote w:id="5">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w:t>
      </w:r>
      <w:r w:rsidRPr="00B07502">
        <w:rPr>
          <w:rFonts w:asciiTheme="majorBidi" w:hAnsiTheme="majorBidi" w:cstheme="majorBidi"/>
        </w:rPr>
        <w:fldChar w:fldCharType="begin"/>
      </w:r>
      <w:r w:rsidRPr="00B07502">
        <w:rPr>
          <w:rFonts w:asciiTheme="majorBidi" w:hAnsiTheme="majorBidi" w:cstheme="majorBidi"/>
        </w:rPr>
        <w:instrText xml:space="preserve"> ADDIN ZOTERO_ITEM CSL_CITATION {"citationID":"C7AefW3p","properties":{"formattedCitation":"Abdullah Saeed, {\\i{}Al-Qur\\uc0\\u8217{}an  Abad  21:  Tafsir  Kontekstual} (Bandung: Mizan Pustaka, 2014).","plainCitation":"Abdullah Saeed, Al-Qur’an  Abad  21:  Tafsir  Kontekstual (Bandung: Mizan Pustaka, 2014).","noteIndex":5},"citationItems":[{"id":767,"uris":["http://zotero.org/users/local/pOTnlTn6/items/9ILRBXXX"],"uri":["http://zotero.org/users/local/pOTnlTn6/items/9ILRBXXX"],"itemData":{"id":767,"type":"book","event-place":"Bandung","publisher":"Mizan Pustaka","publisher-place":"Bandung","title":"Al-Qur’an  Abad  21:  Tafsir  Kontekstual","author":[{"family":"Saeed","given":"Abdullah"}],"issued":{"date-parts":[["2014"]]}}}],"schema":"https://github.com/citation-style-language/schema/raw/master/csl-citation.json"} </w:instrText>
      </w:r>
      <w:r w:rsidRPr="00B07502">
        <w:rPr>
          <w:rFonts w:asciiTheme="majorBidi" w:hAnsiTheme="majorBidi" w:cstheme="majorBidi"/>
        </w:rPr>
        <w:fldChar w:fldCharType="separate"/>
      </w:r>
      <w:r w:rsidRPr="00B07502">
        <w:rPr>
          <w:rFonts w:asciiTheme="majorBidi" w:hAnsiTheme="majorBidi" w:cstheme="majorBidi"/>
        </w:rPr>
        <w:t xml:space="preserve">Abdullah Saeed, </w:t>
      </w:r>
      <w:r w:rsidRPr="00B07502">
        <w:rPr>
          <w:rFonts w:asciiTheme="majorBidi" w:hAnsiTheme="majorBidi" w:cstheme="majorBidi"/>
          <w:i/>
          <w:iCs/>
        </w:rPr>
        <w:t>Al-Qur’an  Abad  21:  Tafsir  Kontekstual</w:t>
      </w:r>
      <w:r w:rsidRPr="00B07502">
        <w:rPr>
          <w:rFonts w:asciiTheme="majorBidi" w:hAnsiTheme="majorBidi" w:cstheme="majorBidi"/>
        </w:rPr>
        <w:t xml:space="preserve"> (Bandung: Mizan Pustaka, 2014), H. 7.</w:t>
      </w:r>
      <w:r w:rsidRPr="00B07502">
        <w:rPr>
          <w:rFonts w:asciiTheme="majorBidi" w:hAnsiTheme="majorBidi" w:cstheme="majorBidi"/>
        </w:rPr>
        <w:fldChar w:fldCharType="end"/>
      </w:r>
    </w:p>
  </w:footnote>
  <w:footnote w:id="6">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w:t>
      </w:r>
      <w:r w:rsidRPr="00B07502">
        <w:rPr>
          <w:rFonts w:asciiTheme="majorBidi" w:hAnsiTheme="majorBidi" w:cstheme="majorBidi"/>
        </w:rPr>
        <w:fldChar w:fldCharType="begin"/>
      </w:r>
      <w:r w:rsidRPr="00B07502">
        <w:rPr>
          <w:rFonts w:asciiTheme="majorBidi" w:hAnsiTheme="majorBidi" w:cstheme="majorBidi"/>
        </w:rPr>
        <w:instrText xml:space="preserve"> ADDIN ZOTERO_ITEM CSL_CITATION {"citationID":"mi25V5ic","properties":{"formattedCitation":"Hasan Hanafi dan Al-Tur\\uc0\\u226{}ts wa al-Tajd\\uc0\\u238{}d, \\uc0\\u8220{}Hermeneutika al-Qur\\uc0\\u8217{}an,\\uc0\\u8221{} {\\i{}Terj. Yudian Wahyudi. Yogyakarta:\\uc0\\u8206{} Pesantren Nawesea}, 2010.","plainCitation":"Hasan Hanafi dan Al-Turâts wa al-Tajdîd, “Hermeneutika al-Qur’an,” Terj. Yudian Wahyudi. Yogyakarta:</w:instrText>
      </w:r>
      <w:r w:rsidRPr="00B07502">
        <w:rPr>
          <w:rFonts w:asciiTheme="majorBidi" w:hAnsiTheme="majorBidi" w:cstheme="majorBidi"/>
          <w:cs/>
        </w:rPr>
        <w:instrText>‎</w:instrText>
      </w:r>
      <w:r w:rsidRPr="00B07502">
        <w:rPr>
          <w:rFonts w:asciiTheme="majorBidi" w:hAnsiTheme="majorBidi" w:cstheme="majorBidi"/>
        </w:rPr>
        <w:instrText xml:space="preserve"> Pesantren Nawesea, 2010.","noteIndex":6},"citationItems":[{"id":1727,"uris":["http://zotero.org/users/local/pOTnlTn6/items/SU2RS43A"],"uri":["http://zotero.org/users/local/pOTnlTn6/items/SU2RS43A"],"itemData":{"id":1727,"type":"article-journal","container-title":"Terj. Yudian Wahyudi. Yogyakarta:</w:instrText>
      </w:r>
      <w:r w:rsidRPr="00B07502">
        <w:rPr>
          <w:rFonts w:asciiTheme="majorBidi" w:hAnsiTheme="majorBidi" w:cstheme="majorBidi"/>
          <w:cs/>
        </w:rPr>
        <w:instrText>‎</w:instrText>
      </w:r>
      <w:r w:rsidRPr="00B07502">
        <w:rPr>
          <w:rFonts w:asciiTheme="majorBidi" w:hAnsiTheme="majorBidi" w:cstheme="majorBidi"/>
        </w:rPr>
        <w:instrText xml:space="preserve"> Pesantren Nawesea","source":"Google Scholar","title":"Hermeneutika al-Qur’an","author":[{"family":"Hanafi","given":"Hasan"},{"family":"Tajdîd","given":"Al-Turâts","non-dropping-particle":"wa al-"}],"issued":{"date-parts":[["2010"]]}}}],"schema":"https://github.com/citation-style-language/schema/raw/master/csl-citation.json"} </w:instrText>
      </w:r>
      <w:r w:rsidRPr="00B07502">
        <w:rPr>
          <w:rFonts w:asciiTheme="majorBidi" w:hAnsiTheme="majorBidi" w:cstheme="majorBidi"/>
        </w:rPr>
        <w:fldChar w:fldCharType="separate"/>
      </w:r>
      <w:r w:rsidRPr="00B07502">
        <w:rPr>
          <w:rFonts w:asciiTheme="majorBidi" w:hAnsiTheme="majorBidi" w:cstheme="majorBidi"/>
        </w:rPr>
        <w:t xml:space="preserve">Hasan Hanafi, </w:t>
      </w:r>
      <w:r w:rsidRPr="00B07502">
        <w:rPr>
          <w:rFonts w:asciiTheme="majorBidi" w:hAnsiTheme="majorBidi" w:cstheme="majorBidi"/>
          <w:i/>
          <w:iCs/>
        </w:rPr>
        <w:t>Hermeneutika Al-Qur’an,</w:t>
      </w:r>
      <w:r w:rsidRPr="00B07502">
        <w:rPr>
          <w:rFonts w:asciiTheme="majorBidi" w:hAnsiTheme="majorBidi" w:cstheme="majorBidi"/>
        </w:rPr>
        <w:t xml:space="preserve"> </w:t>
      </w:r>
      <w:r w:rsidRPr="00B07502">
        <w:rPr>
          <w:rFonts w:asciiTheme="majorBidi" w:hAnsiTheme="majorBidi" w:cstheme="majorBidi"/>
          <w:i/>
          <w:iCs/>
        </w:rPr>
        <w:t xml:space="preserve">Terj. Yudian Wahyudi. </w:t>
      </w:r>
      <w:r w:rsidRPr="00B07502">
        <w:rPr>
          <w:rFonts w:asciiTheme="majorBidi" w:hAnsiTheme="majorBidi" w:cstheme="majorBidi"/>
        </w:rPr>
        <w:t>(Yogyakarta:</w:t>
      </w:r>
      <w:r w:rsidRPr="00B07502">
        <w:rPr>
          <w:rFonts w:asciiTheme="majorBidi" w:hAnsiTheme="majorBidi" w:cstheme="majorBidi"/>
          <w:cs/>
        </w:rPr>
        <w:t>‎</w:t>
      </w:r>
      <w:r w:rsidRPr="00B07502">
        <w:rPr>
          <w:rFonts w:asciiTheme="majorBidi" w:hAnsiTheme="majorBidi" w:cstheme="majorBidi"/>
        </w:rPr>
        <w:t xml:space="preserve"> Pesantren Nawesea, 2010), H. 10.</w:t>
      </w:r>
      <w:r w:rsidRPr="00B07502">
        <w:rPr>
          <w:rFonts w:asciiTheme="majorBidi" w:hAnsiTheme="majorBidi" w:cstheme="majorBidi"/>
        </w:rPr>
        <w:fldChar w:fldCharType="end"/>
      </w:r>
    </w:p>
  </w:footnote>
  <w:footnote w:id="7">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w:t>
      </w:r>
      <w:r w:rsidRPr="00B07502">
        <w:rPr>
          <w:rFonts w:asciiTheme="majorBidi" w:hAnsiTheme="majorBidi" w:cstheme="majorBidi"/>
        </w:rPr>
        <w:fldChar w:fldCharType="begin"/>
      </w:r>
      <w:r w:rsidRPr="00B07502">
        <w:rPr>
          <w:rFonts w:asciiTheme="majorBidi" w:hAnsiTheme="majorBidi" w:cstheme="majorBidi"/>
        </w:rPr>
        <w:instrText xml:space="preserve"> ADDIN ZOTERO_ITEM CSL_CITATION {"citationID":"5xtmLbHH","properties":{"formattedCitation":"Mohammed Arkoun dan Hidayatullah, {\\i{}Kajian Kontemporer Al-Qur\\uc0\\u8217{}an} (Penerbit Pustaka, 1998).","plainCitation":"Mohammed Arkoun dan Hidayatullah, Kajian Kontemporer Al-Qur’an (Penerbit Pustaka, 1998).","noteIndex":7},"citationItems":[{"id":1728,"uris":["http://zotero.org/users/local/pOTnlTn6/items/KEDDLVRP"],"uri":["http://zotero.org/users/local/pOTnlTn6/items/KEDDLVRP"],"itemData":{"id":1728,"type":"book","publisher":"Penerbit Pustaka","source":"Google Scholar","title":"Kajian Kontemporer Al-Qur'an","author":[{"family":"Arkoun","given":"Mohammed"},{"literal":"Hidayatullah"}],"issued":{"date-parts":[["1998"]]}}}],"schema":"https://github.com/citation-style-language/schema/raw/master/csl-citation.json"} </w:instrText>
      </w:r>
      <w:r w:rsidRPr="00B07502">
        <w:rPr>
          <w:rFonts w:asciiTheme="majorBidi" w:hAnsiTheme="majorBidi" w:cstheme="majorBidi"/>
        </w:rPr>
        <w:fldChar w:fldCharType="separate"/>
      </w:r>
      <w:r w:rsidR="00B07502">
        <w:rPr>
          <w:rFonts w:asciiTheme="majorBidi" w:hAnsiTheme="majorBidi" w:cstheme="majorBidi"/>
        </w:rPr>
        <w:t>Mohammed Arkoun d</w:t>
      </w:r>
      <w:r w:rsidRPr="00B07502">
        <w:rPr>
          <w:rFonts w:asciiTheme="majorBidi" w:hAnsiTheme="majorBidi" w:cstheme="majorBidi"/>
        </w:rPr>
        <w:t xml:space="preserve">an Hidayatullah, </w:t>
      </w:r>
      <w:r w:rsidRPr="00B07502">
        <w:rPr>
          <w:rFonts w:asciiTheme="majorBidi" w:hAnsiTheme="majorBidi" w:cstheme="majorBidi"/>
          <w:i/>
          <w:iCs/>
        </w:rPr>
        <w:t>Kajian Kontemporer Al-Qur’an</w:t>
      </w:r>
      <w:r w:rsidRPr="00B07502">
        <w:rPr>
          <w:rFonts w:asciiTheme="majorBidi" w:hAnsiTheme="majorBidi" w:cstheme="majorBidi"/>
        </w:rPr>
        <w:t xml:space="preserve"> (Penerbit Pustaka, 1998), H. 17.</w:t>
      </w:r>
      <w:r w:rsidRPr="00B07502">
        <w:rPr>
          <w:rFonts w:asciiTheme="majorBidi" w:hAnsiTheme="majorBidi" w:cstheme="majorBidi"/>
        </w:rPr>
        <w:fldChar w:fldCharType="end"/>
      </w:r>
    </w:p>
  </w:footnote>
  <w:footnote w:id="8">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w:t>
      </w:r>
      <w:r w:rsidRPr="00B07502">
        <w:rPr>
          <w:rFonts w:asciiTheme="majorBidi" w:hAnsiTheme="majorBidi" w:cstheme="majorBidi"/>
        </w:rPr>
        <w:fldChar w:fldCharType="begin"/>
      </w:r>
      <w:r w:rsidRPr="00B07502">
        <w:rPr>
          <w:rFonts w:asciiTheme="majorBidi" w:hAnsiTheme="majorBidi" w:cstheme="majorBidi"/>
        </w:rPr>
        <w:instrText xml:space="preserve"> ADDIN ZOTERO_ITEM CSL_CITATION {"citationID":"ekWUHt6N","properties":{"formattedCitation":"Ahmad Munif, \\uc0\\u8220{}Analisis Pendapat Khalifah Umar Bin Khattab Tentang Penundaan Penarikan Zakat Binatang Ternak Kambing Yang Telah Mencapai Nisab,\\uc0\\u8221{} {\\i{}Muqtasid: Jurnal Ekonomi Dan Perbankan Syariah} 3, no. 2 (1 Desember 2012): 205\\uc0\\u8211{}30, https://doi.org/10.18326/muqtasid.v3i2.205-230.","plainCitation":"Ahmad Munif, “Analisis Pendapat Khalifah Umar Bin Khattab Tentang Penundaan Penarikan Zakat Binatang Ternak Kambing Yang Telah Mencapai Nisab,” Muqtasid: Jurnal Ekonomi Dan Perbankan Syariah 3, no. 2 (1 Desember 2012): 205–30, https://doi.org/10.18326/muqtasid.v3i2.205-230.","noteIndex":8},"citationItems":[{"id":1704,"uris":["http://zotero.org/users/local/pOTnlTn6/items/6ALNYQ88"],"uri":["http://zotero.org/users/local/pOTnlTn6/items/6ALNYQ88"],"itemData":{"id":1704,"type":"article-journal","abstract":"Caliph Umar ibn al-Khat}t}a&gt;b had delayed withdrawal charity goats. Thoughthere are number of goats has reached nishab. It is applied to an area in theHejaz region whwn it was hit by drought. Of course this is being debated.Though Umar is one of the companions are known firm ini carrying out their religious duties. The results of this research are, first, the withdrawal delay zakat animals that have reached only apply to animals that have been hit by the famine years (rama&gt;dah). Umar’s policy gave alms to the people who have goats nishab number based on the condition of the person is also experiencing difficulties. One henred goat that he had no significant influence on survival at the time. Umar suspending withdrawal zakat to muzakki despite his wealth has reached nishab, due to difficulties and distress. Second, the vocabulary knowledge of fiqh, delay the withdrawal of zakat is must. Althought the jurist. Emphasizes that zakat is paid immediately. What is done by delaying the withdrawal of zakat Umar made one considered by some scholars to allow delaying the payment of zakat. And third, the condition of indonesia’s disaster-prone, makes delay the withdrawal of zakat by Umar could be pne of the considerations to delay payment of zakat to an area back to the state as usual.","container-title":"Muqtasid: Jurnal Ekonomi dan Perbankan Syariah","DOI":"10.18326/muqtasid.v3i2.205-230","ISSN":"2527-8304","issue":"2","language":"en-US","note":"number: 2","page":"205-230","source":"muqtasid.iainsalatiga.ac.id","title":"Analisis Pendapat Khalifah Umar Bin Khattab tentang Penundaan Penarikan Zakat Binatang Ternak Kambing yang Telah Mencapai Nisab","volume":"3","author":[{"family":"Munif","given":"Ahmad"}],"issued":{"date-parts":[["2012",12,1]]}}}],"schema":"https://github.com/citation-style-language/schema/raw/master/csl-citation.json"} </w:instrText>
      </w:r>
      <w:r w:rsidRPr="00B07502">
        <w:rPr>
          <w:rFonts w:asciiTheme="majorBidi" w:hAnsiTheme="majorBidi" w:cstheme="majorBidi"/>
        </w:rPr>
        <w:fldChar w:fldCharType="separate"/>
      </w:r>
      <w:r w:rsidRPr="00B07502">
        <w:rPr>
          <w:rFonts w:asciiTheme="majorBidi" w:hAnsiTheme="majorBidi" w:cstheme="majorBidi"/>
        </w:rPr>
        <w:t xml:space="preserve">Ahmad Munif, “Analisis Pendapat Khalifah Umar Bin Khattab Tentang Penundaan Penarikan Zakat Binatang Ternak Kambing Yang Telah Mencapai Nisab,” </w:t>
      </w:r>
      <w:r w:rsidRPr="00B07502">
        <w:rPr>
          <w:rFonts w:asciiTheme="majorBidi" w:hAnsiTheme="majorBidi" w:cstheme="majorBidi"/>
          <w:i/>
          <w:iCs/>
        </w:rPr>
        <w:t>Muqtasid: Jurnal Ekonomi Dan Perbankan Syariah</w:t>
      </w:r>
      <w:r w:rsidRPr="00B07502">
        <w:rPr>
          <w:rFonts w:asciiTheme="majorBidi" w:hAnsiTheme="majorBidi" w:cstheme="majorBidi"/>
        </w:rPr>
        <w:t xml:space="preserve"> 3, no. 2 (1 Desember 2012): 205–30, https://doi.org/10.18326/muqtasid.v3i2.205-230.</w:t>
      </w:r>
      <w:r w:rsidRPr="00B07502">
        <w:rPr>
          <w:rFonts w:asciiTheme="majorBidi" w:hAnsiTheme="majorBidi" w:cstheme="majorBidi"/>
        </w:rPr>
        <w:fldChar w:fldCharType="end"/>
      </w:r>
    </w:p>
  </w:footnote>
  <w:footnote w:id="9">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w:t>
      </w:r>
      <w:r w:rsidRPr="00B07502">
        <w:rPr>
          <w:rFonts w:asciiTheme="majorBidi" w:hAnsiTheme="majorBidi" w:cstheme="majorBidi"/>
        </w:rPr>
        <w:fldChar w:fldCharType="begin"/>
      </w:r>
      <w:r w:rsidRPr="00B07502">
        <w:rPr>
          <w:rFonts w:asciiTheme="majorBidi" w:hAnsiTheme="majorBidi" w:cstheme="majorBidi"/>
        </w:rPr>
        <w:instrText xml:space="preserve"> ADDIN ZOTERO_ITEM CSL_CITATION {"citationID":"BgdwUeZC","properties":{"formattedCitation":"Marwah Marwah, \\uc0\\u8220{}UMAR BIN KHATTAB\\uc0\\u8239{}: Potret Keteladanan Sang Pemimpin Umat,\\uc0\\u8221{} {\\i{}AL-TADABBUR} 4, no. 2 (3 Desember 2018): 1\\uc0\\u8211{}20.","plainCitation":"Marwah Marwah, “UMAR BIN KHATTAB : Potret Keteladanan Sang Pemimpin Umat,” AL-TADABBUR 4, no. 2 (3 Desember 2018): 1–20.","noteIndex":9},"citationItems":[{"id":1696,"uris":["http://zotero.org/users/local/pOTnlTn6/items/KZSP4I92"],"uri":["http://zotero.org/users/local/pOTnlTn6/items/KZSP4I92"],"itemData":{"id":1696,"type":"article-journal","abstract":"Umar bin Khattab r.a., adalah salah satu sahabat Nabi yang berbeda dengan segala apa yang dianugerahkan kepadanya. Sosok yang satu ini seperti tak pernah kering sebagai sumber inspirasi dan ilmu bagi banyak orang, selalu saja menjadi objek kajian dan penelitian yang menarik minat para ulama, cendekiawan dan ilmuwan. Khalifah kedua setelah khalifah Abu Bakar r.a. ini, memiliki potret keteladanan yang luar biasa dalam hal kepemimpinan maupun kepribadiannya. Umar bin Khattab r.a. sebagai salah satu sahabat Nabi Saw terkenal memiliki keistimewaan luar biasa dalam seluruh dimensi kehidupannya. Khalifah Umar r.a. tidak saja dikenal karena kemampuannya memperluas daerah kekuasaan umat Islam dan menjalankan manajemen pemerintahan yang teratur, namun pokok-pokok pikiran khalifah Umar r.a. di bidang keilmuan pun memberikan sumbangsih yang sangat besar dalam perkembangan hukum Islam. Kepemimpinan Umar bin Khattab r.a. selama sepuluh tahun sebagai amirul mukminin, sebagai pemimpin dan kepala pemerintahan, dengan prestasi yang telah dicapainya memang terasa unik, jika membaca langkah demi langkah perjalanan hidupnya, dan itu sungguh mengesankan. Umar bin Khattab r.a. sebagai khalifah tak sekedar kepala Negara dan kepala pemerintahan, namun lebih dari itu beliau sebagai Sang Pemimpin Umat","container-title":"AL-TADABBUR","ISSN":"2613-9145","issue":"2","language":"en","note":"number: 2","page":"1-20","source":"journal.iain-ternate.ac.id","title":"UMAR BIN KHATTAB : Potret Keteladanan Sang Pemimpin Umat","title-short":"UMAR BIN KHATTAB","volume":"4","author":[{"family":"Marwah","given":"Marwah"}],"issued":{"date-parts":[["2018",12,3]]}}}],"schema":"https://github.com/citation-style-language/schema/raw/master/csl-citation.json"} </w:instrText>
      </w:r>
      <w:r w:rsidRPr="00B07502">
        <w:rPr>
          <w:rFonts w:asciiTheme="majorBidi" w:hAnsiTheme="majorBidi" w:cstheme="majorBidi"/>
        </w:rPr>
        <w:fldChar w:fldCharType="separate"/>
      </w:r>
      <w:r w:rsidRPr="00B07502">
        <w:rPr>
          <w:rFonts w:asciiTheme="majorBidi" w:hAnsiTheme="majorBidi" w:cstheme="majorBidi"/>
        </w:rPr>
        <w:t xml:space="preserve">Marwah Marwah, “UMAR BIN KHATTAB : Potret Keteladanan Sang Pemimpin Umat,” </w:t>
      </w:r>
      <w:r w:rsidRPr="00B07502">
        <w:rPr>
          <w:rFonts w:asciiTheme="majorBidi" w:hAnsiTheme="majorBidi" w:cstheme="majorBidi"/>
          <w:i/>
          <w:iCs/>
        </w:rPr>
        <w:t>AL-TADABBUR</w:t>
      </w:r>
      <w:r w:rsidRPr="00B07502">
        <w:rPr>
          <w:rFonts w:asciiTheme="majorBidi" w:hAnsiTheme="majorBidi" w:cstheme="majorBidi"/>
        </w:rPr>
        <w:t xml:space="preserve"> 4, no. 2 (3 Desember 2018): 1–20.</w:t>
      </w:r>
      <w:r w:rsidRPr="00B07502">
        <w:rPr>
          <w:rFonts w:asciiTheme="majorBidi" w:hAnsiTheme="majorBidi" w:cstheme="majorBidi"/>
        </w:rPr>
        <w:fldChar w:fldCharType="end"/>
      </w:r>
    </w:p>
  </w:footnote>
  <w:footnote w:id="10">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w:t>
      </w:r>
      <w:r w:rsidRPr="00B07502">
        <w:rPr>
          <w:rFonts w:asciiTheme="majorBidi" w:hAnsiTheme="majorBidi" w:cstheme="majorBidi"/>
        </w:rPr>
        <w:fldChar w:fldCharType="begin"/>
      </w:r>
      <w:r w:rsidRPr="00B07502">
        <w:rPr>
          <w:rFonts w:asciiTheme="majorBidi" w:hAnsiTheme="majorBidi" w:cstheme="majorBidi"/>
        </w:rPr>
        <w:instrText xml:space="preserve"> ADDIN ZOTERO_ITEM CSL_CITATION {"citationID":"XD5Ni3iO","properties":{"formattedCitation":"Ahmad Amin, Edi Safri, dan Luqmanul Hakim, \\uc0\\u8220{}Hadis Dan Politik: Kebijakan Taql\\uc0\\u299{}l al-Riw\\uc0\\u257{}yah Pada Masa Abu Bakar al-Shiddiq Dan Umar Bin al-Kha\\uc0\\u7789{}\\uc0\\u7789{}\\uc0\\u257{}b,\\uc0\\u8221{} {\\i{}Mashdar: Jurnal Studi Al-Qur\\uc0\\u8217{}an Dan Hadis} 2, no. 1 (5 Juli 2020): 77\\uc0\\u8211{}106, https://doi.org/10.15548/mashdar.v2i1.1283.","plainCitation":"Ahmad Amin, Edi Safri, dan Luqmanul Hakim, “Hadis Dan Politik: Kebijakan Taqlīl al-Riwāyah Pada Masa Abu Bakar al-Shiddiq Dan Umar Bin al-Khaṭṭāb,” Mashdar: Jurnal Studi Al-Qur’an Dan Hadis 2, no. 1 (5 Juli 2020): 77–106, https://doi.org/10.15548/mashdar.v2i1.1283.","noteIndex":10},"citationItems":[{"id":1724,"uris":["http://zotero.org/users/local/pOTnlTn6/items/QLZEZFUI"],"uri":["http://zotero.org/users/local/pOTnlTn6/items/QLZEZFUI"],"itemData":{"id":1724,"type":"article-journal","abstract":"There were differences of attitudes taken by the caliphs Abu Bakr al-Siddiq and Umar bin al-Khattab in the narration of the hadith, as compared to those carried by the Prophet Muhammad. In his time, the Prophet (SAS) invited and motivated the Companions to narrate the hadith to others. But the caliphs Abu Bakr al-Siddiq and Umar bin al-Khattab carried out a different policy between the obligations of the Companions to tighten the narrations of the traditions of the Prophet SAW or called taqlid al-riwayah. The paper aims to discuss taqlid al-riwayah policy based on background, forms, and objectives. They were related to the policy and bring up the positive and negative of the application of the policy to the development of hadith in the aftermath. The results of the study found that there were political and social factors that cause policies to be taken. They oppose politics, oppose false prophets, the number of people who apostatize, and do not run Islamic law with kaffah, exchanging friends who gave false traditions. The taqlil al-riwayah policy takes various forms. They are to reduce narration, strictness (tatsabbut) in accepting competition, punishing and renewing friends who had multiply the narration of traditions. The traditions of the Prophet Muhammad were from mistakes and falsification. Besides, this policy also opposes the development of traditions, both regarding the positive, preserved, authenticity and quality of the traditions of the Prophet SAW and also does not violate false traditions (maudhu ') among Muslims. It is also free of negative impacts. According to part of the distribution and the list of traditions, the Prophet (PBUH), the lively discussion of hadith meanings and the delay in the process of codifying the traditions of the Prophet PBUH.","container-title":"Mashdar: Jurnal Studi Al-Qur'an dan Hadis","DOI":"10.15548/mashdar.v2i1.1283","ISSN":"2685-1555","issue":"1","language":"en","page":"77-106","source":"ejournal.uinib.ac.id","title":"Hadis Dan Politik: Kebijakan Taqlīl al-Riwāyah pada Masa Abu Bakar al-Shiddiq dan Umar Bin al-Khaṭṭāb","title-short":"Hadis Dan Politik","volume":"2","author":[{"family":"Amin","given":"Ahmad"},{"family":"Safri","given":"Edi"},{"family":"Hakim","given":"Luqmanul"}],"issued":{"date-parts":[["2020",7,5]]}}}],"schema":"https://github.com/citation-style-language/schema/raw/master/csl-citation.json"} </w:instrText>
      </w:r>
      <w:r w:rsidRPr="00B07502">
        <w:rPr>
          <w:rFonts w:asciiTheme="majorBidi" w:hAnsiTheme="majorBidi" w:cstheme="majorBidi"/>
        </w:rPr>
        <w:fldChar w:fldCharType="separate"/>
      </w:r>
      <w:r w:rsidRPr="00B07502">
        <w:rPr>
          <w:rFonts w:asciiTheme="majorBidi" w:hAnsiTheme="majorBidi" w:cstheme="majorBidi"/>
        </w:rPr>
        <w:t xml:space="preserve">Ahmad Amin, Edi Safri, dan Luqmanul Hakim, “Hadis Dan Politik: Kebijakan Taqlīl al-Riwāyah Pada Masa Abu Bakar al-Shiddiq Dan Umar Bin al-Khaṭṭāb,” </w:t>
      </w:r>
      <w:r w:rsidRPr="00B07502">
        <w:rPr>
          <w:rFonts w:asciiTheme="majorBidi" w:hAnsiTheme="majorBidi" w:cstheme="majorBidi"/>
          <w:i/>
          <w:iCs/>
        </w:rPr>
        <w:t>Mashdar: Jurnal Studi Al-Qur’an Dan Hadis</w:t>
      </w:r>
      <w:r w:rsidRPr="00B07502">
        <w:rPr>
          <w:rFonts w:asciiTheme="majorBidi" w:hAnsiTheme="majorBidi" w:cstheme="majorBidi"/>
        </w:rPr>
        <w:t xml:space="preserve"> 2, no. 1 (5 Juli 2020): 77–106, https://doi.org/10.15548/mashdar.v2i1.1283.</w:t>
      </w:r>
      <w:r w:rsidRPr="00B07502">
        <w:rPr>
          <w:rFonts w:asciiTheme="majorBidi" w:hAnsiTheme="majorBidi" w:cstheme="majorBidi"/>
        </w:rPr>
        <w:fldChar w:fldCharType="end"/>
      </w:r>
    </w:p>
  </w:footnote>
  <w:footnote w:id="11">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w:t>
      </w:r>
      <w:r w:rsidRPr="00B07502">
        <w:rPr>
          <w:rFonts w:asciiTheme="majorBidi" w:hAnsiTheme="majorBidi" w:cstheme="majorBidi"/>
        </w:rPr>
        <w:fldChar w:fldCharType="begin"/>
      </w:r>
      <w:r w:rsidRPr="00B07502">
        <w:rPr>
          <w:rFonts w:asciiTheme="majorBidi" w:hAnsiTheme="majorBidi" w:cstheme="majorBidi"/>
        </w:rPr>
        <w:instrText xml:space="preserve"> ADDIN ZOTERO_ITEM CSL_CITATION {"citationID":"cTGI8A9X","properties":{"formattedCitation":"Muhammad Abed al-Jabiri, {\\i{}Bunyah  al-\\uc0\\u8217{}Aql  al-\\uc0\\u8217{}Arabi} (Beirut: Markaz  Dirasat  al-Wihdah  al-\\uc0\\u8217{}Arabiyah, 1990).","plainCitation":"Muhammad Abed al-Jabiri, Bunyah  al-’Aql  al-’Arabi (Beirut: Markaz  Dirasat  al-Wihdah  al-’Arabiyah, 1990).","dontUpdate":true,"noteIndex":2},"citationItems":[{"id":1682,"uris":["http://zotero.org/users/local/pOTnlTn6/items/IF5W2CVR"],"uri":["http://zotero.org/users/local/pOTnlTn6/items/IF5W2CVR"],"itemData":{"id":1682,"type":"book","event-place":"Beirut","publisher":"Markaz  Dirasat  al-Wihdah  al-’Arabiyah","publisher-place":"Beirut","title":"Bunyah  al-’Aql  al-’Arabi","author":[{"family":"Jabiri","given":"Muhammad Abed","non-dropping-particle":"al-"}],"issued":{"date-parts":[["1990"]]}}}],"schema":"https://github.com/citation-style-language/schema/raw/master/csl-citation.json"} </w:instrText>
      </w:r>
      <w:r w:rsidRPr="00B07502">
        <w:rPr>
          <w:rFonts w:asciiTheme="majorBidi" w:hAnsiTheme="majorBidi" w:cstheme="majorBidi"/>
        </w:rPr>
        <w:fldChar w:fldCharType="separate"/>
      </w:r>
      <w:r w:rsidRPr="00B07502">
        <w:rPr>
          <w:rFonts w:asciiTheme="majorBidi" w:hAnsiTheme="majorBidi" w:cstheme="majorBidi"/>
        </w:rPr>
        <w:t xml:space="preserve">Muhammad Abed Al-Jabiri, </w:t>
      </w:r>
      <w:r w:rsidRPr="00B07502">
        <w:rPr>
          <w:rFonts w:asciiTheme="majorBidi" w:hAnsiTheme="majorBidi" w:cstheme="majorBidi"/>
          <w:i/>
          <w:iCs/>
        </w:rPr>
        <w:t>Bunyah  Al-’Aql  Al-’Arabi</w:t>
      </w:r>
      <w:r w:rsidRPr="00B07502">
        <w:rPr>
          <w:rFonts w:asciiTheme="majorBidi" w:hAnsiTheme="majorBidi" w:cstheme="majorBidi"/>
        </w:rPr>
        <w:t xml:space="preserve"> (Beirut: Markaz  Dirasat  Al-Wihdah  Al-’Arabiyah, 1990), H. 497-498.</w:t>
      </w:r>
      <w:r w:rsidRPr="00B07502">
        <w:rPr>
          <w:rFonts w:asciiTheme="majorBidi" w:hAnsiTheme="majorBidi" w:cstheme="majorBidi"/>
        </w:rPr>
        <w:fldChar w:fldCharType="end"/>
      </w:r>
    </w:p>
  </w:footnote>
  <w:footnote w:id="12">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w:t>
      </w:r>
      <w:r w:rsidRPr="00B07502">
        <w:rPr>
          <w:rFonts w:asciiTheme="majorBidi" w:hAnsiTheme="majorBidi" w:cstheme="majorBidi"/>
        </w:rPr>
        <w:fldChar w:fldCharType="begin"/>
      </w:r>
      <w:r w:rsidRPr="00B07502">
        <w:rPr>
          <w:rFonts w:asciiTheme="majorBidi" w:hAnsiTheme="majorBidi" w:cstheme="majorBidi"/>
        </w:rPr>
        <w:instrText xml:space="preserve"> ADDIN ZOTERO_ITEM CSL_CITATION {"citationID":"4VC63Rm8","properties":{"formattedCitation":"Kunto Wijoyo, {\\i{}Metodologi Sejarah} (Jogyakarta: Tiara Wancana Yogya, 2003).","plainCitation":"Kunto Wijoyo, Metodologi Sejarah (Jogyakarta: Tiara Wancana Yogya, 2003).","noteIndex":3},"citationItems":[{"id":1680,"uris":["http://zotero.org/users/local/pOTnlTn6/items/H3LB3FN3"],"uri":["http://zotero.org/users/local/pOTnlTn6/items/H3LB3FN3"],"itemData":{"id":1680,"type":"book","publisher":"Jogyakarta: Tiara Wancana Yogya","source":"Google Scholar","title":"Metodologi Sejarah","author":[{"family":"Wijoyo","given":"Kunto"}],"issued":{"date-parts":[["2003"]]}}}],"schema":"https://github.com/citation-style-language/schema/raw/master/csl-citation.json"} </w:instrText>
      </w:r>
      <w:r w:rsidRPr="00B07502">
        <w:rPr>
          <w:rFonts w:asciiTheme="majorBidi" w:hAnsiTheme="majorBidi" w:cstheme="majorBidi"/>
        </w:rPr>
        <w:fldChar w:fldCharType="separate"/>
      </w:r>
      <w:r w:rsidRPr="00B07502">
        <w:rPr>
          <w:rFonts w:asciiTheme="majorBidi" w:hAnsiTheme="majorBidi" w:cstheme="majorBidi"/>
        </w:rPr>
        <w:t xml:space="preserve">Kunto Wijoyo, </w:t>
      </w:r>
      <w:r w:rsidRPr="00B07502">
        <w:rPr>
          <w:rFonts w:asciiTheme="majorBidi" w:hAnsiTheme="majorBidi" w:cstheme="majorBidi"/>
          <w:i/>
          <w:iCs/>
        </w:rPr>
        <w:t>Metodologi Sejarah</w:t>
      </w:r>
      <w:r w:rsidRPr="00B07502">
        <w:rPr>
          <w:rFonts w:asciiTheme="majorBidi" w:hAnsiTheme="majorBidi" w:cstheme="majorBidi"/>
        </w:rPr>
        <w:t xml:space="preserve"> (Jogyakarta: Tiara Wancana Yogya, 2003).</w:t>
      </w:r>
      <w:r w:rsidRPr="00B07502">
        <w:rPr>
          <w:rFonts w:asciiTheme="majorBidi" w:hAnsiTheme="majorBidi" w:cstheme="majorBidi"/>
        </w:rPr>
        <w:fldChar w:fldCharType="end"/>
      </w:r>
    </w:p>
  </w:footnote>
  <w:footnote w:id="13">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w:t>
      </w:r>
      <w:r w:rsidRPr="00B07502">
        <w:rPr>
          <w:rFonts w:asciiTheme="majorBidi" w:hAnsiTheme="majorBidi" w:cstheme="majorBidi"/>
        </w:rPr>
        <w:fldChar w:fldCharType="begin"/>
      </w:r>
      <w:r w:rsidRPr="00B07502">
        <w:rPr>
          <w:rFonts w:asciiTheme="majorBidi" w:hAnsiTheme="majorBidi" w:cstheme="majorBidi"/>
        </w:rPr>
        <w:instrText xml:space="preserve"> ADDIN ZOTERO_ITEM CSL_CITATION {"citationID":"TfTGhP9V","properties":{"formattedCitation":"Peter L. Berger dan Thomas Luckman, {\\i{}The Social Construction of Reality: A treatise in the Sociology of Knowledge} (London: Penguin, 1991).","plainCitation":"Peter L. Berger dan Thomas Luckman, The Social Construction of Reality: A treatise in the Sociology of Knowledge (London: Penguin, 1991).","dontUpdate":true,"noteIndex":13},"citationItems":[{"id":1681,"uris":["http://zotero.org/users/local/pOTnlTn6/items/M7ZVM3LU"],"uri":["http://zotero.org/users/local/pOTnlTn6/items/M7ZVM3LU"],"itemData":{"id":1681,"type":"book","event-place":"London","publisher":"Penguin","publisher-place":"London","title":"The Social Construction of Reality: A treatise in the Sociology of Knowledge","author":[{"family":"Berger","given":"Peter L."},{"family":"Luckman","given":"Thomas"}],"issued":{"date-parts":[["1991"]]}}}],"schema":"https://github.com/citation-style-language/schema/raw/master/csl-citation.json"} </w:instrText>
      </w:r>
      <w:r w:rsidRPr="00B07502">
        <w:rPr>
          <w:rFonts w:asciiTheme="majorBidi" w:hAnsiTheme="majorBidi" w:cstheme="majorBidi"/>
        </w:rPr>
        <w:fldChar w:fldCharType="separate"/>
      </w:r>
      <w:r w:rsidRPr="00B07502">
        <w:rPr>
          <w:rFonts w:asciiTheme="majorBidi" w:hAnsiTheme="majorBidi" w:cstheme="majorBidi"/>
        </w:rPr>
        <w:t xml:space="preserve">Peter L. Berger Dan Thomas Luckman, </w:t>
      </w:r>
      <w:r w:rsidRPr="00B07502">
        <w:rPr>
          <w:rFonts w:asciiTheme="majorBidi" w:hAnsiTheme="majorBidi" w:cstheme="majorBidi"/>
          <w:i/>
          <w:iCs/>
        </w:rPr>
        <w:t>The Social Construction Of Reality: A Treatise In The Sociology Of Knowledge</w:t>
      </w:r>
      <w:r w:rsidRPr="00B07502">
        <w:rPr>
          <w:rFonts w:asciiTheme="majorBidi" w:hAnsiTheme="majorBidi" w:cstheme="majorBidi"/>
        </w:rPr>
        <w:t xml:space="preserve"> (London: Penguin, 1991).</w:t>
      </w:r>
      <w:r w:rsidRPr="00B07502">
        <w:rPr>
          <w:rFonts w:asciiTheme="majorBidi" w:hAnsiTheme="majorBidi" w:cstheme="majorBidi"/>
        </w:rPr>
        <w:fldChar w:fldCharType="end"/>
      </w:r>
    </w:p>
  </w:footnote>
  <w:footnote w:id="14">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w:t>
      </w:r>
      <w:r w:rsidRPr="00B07502">
        <w:rPr>
          <w:rFonts w:asciiTheme="majorBidi" w:hAnsiTheme="majorBidi" w:cstheme="majorBidi"/>
        </w:rPr>
        <w:fldChar w:fldCharType="begin"/>
      </w:r>
      <w:r w:rsidRPr="00B07502">
        <w:rPr>
          <w:rFonts w:asciiTheme="majorBidi" w:hAnsiTheme="majorBidi" w:cstheme="majorBidi"/>
        </w:rPr>
        <w:instrText xml:space="preserve"> ADDIN ZOTERO_ITEM CSL_CITATION {"citationID":"Ut7cOEc5","properties":{"formattedCitation":"Saifuddin Zuhri Qudsy, \\uc0\\u8220{}Umar Bin Abdul Aziz Dan Semangat Penulisan Hadis,\\uc0\\u8221{} {\\i{}ESENSIA: Jurnal Ilmu-Ilmu Ushuluddin} 14, no. 2 (22 Oktober 2013): 257\\uc0\\u8211{}76, https://doi.org/10.14421/esensia.v14i2.760.","plainCitation":"Saifuddin Zuhri Qudsy, “Umar Bin Abdul Aziz Dan Semangat Penulisan Hadis,” ESENSIA: Jurnal Ilmu-Ilmu Ushuluddin 14, no. 2 (22 Oktober 2013): 257–76, https://doi.org/10.14421/esensia.v14i2.760.","noteIndex":5},"citationItems":[{"id":151,"uris":["http://zotero.org/users/local/pOTnlTn6/items/FZH7MELF"],"uri":["http://zotero.org/users/local/pOTnlTn6/items/FZH7MELF"],"itemData":{"id":151,"type":"article-journal","abstract":"Here I try to uncover various foundation of time and space underlying the  nature of caliph ‘Umar bin ‘Abdul ‘Aziz’s thought who formally commanded codifying hadith. I use Peter L. Berger theory of sociology of knowledge to get an understanding of how the process ‘Umar bin ‘Abdul ‘Aziz that has lived in the luxuriousness dynastic of Umayyah capable to pay attention on hadith whereas formerly it was allowed running wild in the arms individual thalib hadith and didn’t get attention from any Umayyad caliphate.","container-title":"ESENSIA: Jurnal Ilmu-Ilmu Ushuluddin","DOI":"10.14421/esensia.v14i2.760","ISSN":"2548-4729","issue":"2","language":"en","page":"257-276","source":"ejournal.uin-suka.ac.id","title":"Umar Bin Abdul Aziz dan Semangat Penulisan Hadis","volume":"14","author":[{"family":"Qudsy","given":"Saifuddin Zuhri"}],"issued":{"date-parts":[["2013",10,22]]}}}],"schema":"https://github.com/citation-style-language/schema/raw/master/csl-citation.json"} </w:instrText>
      </w:r>
      <w:r w:rsidRPr="00B07502">
        <w:rPr>
          <w:rFonts w:asciiTheme="majorBidi" w:hAnsiTheme="majorBidi" w:cstheme="majorBidi"/>
        </w:rPr>
        <w:fldChar w:fldCharType="separate"/>
      </w:r>
      <w:r w:rsidRPr="00B07502">
        <w:rPr>
          <w:rFonts w:asciiTheme="majorBidi" w:hAnsiTheme="majorBidi" w:cstheme="majorBidi"/>
        </w:rPr>
        <w:t xml:space="preserve">Saifuddin Zuhri Qudsy, “Umar Bin Abdul Aziz Dan Semangat Penulisan Hadis,” </w:t>
      </w:r>
      <w:r w:rsidRPr="00B07502">
        <w:rPr>
          <w:rFonts w:asciiTheme="majorBidi" w:hAnsiTheme="majorBidi" w:cstheme="majorBidi"/>
          <w:i/>
          <w:iCs/>
        </w:rPr>
        <w:t>Esensia: Jurnal Ilmu-Ilmu Ushuluddin</w:t>
      </w:r>
      <w:r w:rsidRPr="00B07502">
        <w:rPr>
          <w:rFonts w:asciiTheme="majorBidi" w:hAnsiTheme="majorBidi" w:cstheme="majorBidi"/>
        </w:rPr>
        <w:t xml:space="preserve"> 14, No. 2 (22 Oktober 2013): 257–76, Https://Doi.Org/10.14421/Esensia.V14i2.760.</w:t>
      </w:r>
      <w:r w:rsidRPr="00B07502">
        <w:rPr>
          <w:rFonts w:asciiTheme="majorBidi" w:hAnsiTheme="majorBidi" w:cstheme="majorBidi"/>
        </w:rPr>
        <w:fldChar w:fldCharType="end"/>
      </w:r>
    </w:p>
  </w:footnote>
  <w:footnote w:id="15">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w:t>
      </w:r>
      <w:r w:rsidRPr="00B07502">
        <w:rPr>
          <w:rFonts w:asciiTheme="majorBidi" w:hAnsiTheme="majorBidi" w:cstheme="majorBidi"/>
        </w:rPr>
        <w:fldChar w:fldCharType="begin"/>
      </w:r>
      <w:r w:rsidRPr="00B07502">
        <w:rPr>
          <w:rFonts w:asciiTheme="majorBidi" w:hAnsiTheme="majorBidi" w:cstheme="majorBidi"/>
        </w:rPr>
        <w:instrText xml:space="preserve"> ADDIN ZOTERO_ITEM CSL_CITATION {"citationID":"MxehfqPC","properties":{"formattedCitation":"M. Syuhudi Ismail, {\\i{}Hadis Nabi Yang Kontekstualis dan Kontekstualis Telaah Ma\\uc0\\u8217{}ani al-Hadits Tentang Ajaran Islam Yang Universal, Temporal, dan Lokal} (Jakarta: Bulan Bintang, 1987).","plainCitation":"M. Syuhudi Ismail, Hadis Nabi Yang Kontekstualis dan Kontekstualis Telaah Ma’ani al-Hadits Tentang Ajaran Islam Yang Universal, Temporal, dan Lokal (Jakarta: Bulan Bintang, 1987).","noteIndex":6},"citationItems":[{"id":161,"uris":["http://zotero.org/users/local/pOTnlTn6/items/NZ9DMBJG"],"uri":["http://zotero.org/users/local/pOTnlTn6/items/NZ9DMBJG"],"itemData":{"id":161,"type":"book","event-place":"Jakarta","publisher":"Bulan Bintang","publisher-place":"Jakarta","title":"Hadis Nabi Yang Kontekstualis dan Kontekstualis Telaah Ma'ani al-Hadits Tentang Ajaran Islam Yang Universal, Temporal, dan Lokal","author":[{"family":"Ismail","given":"M. Syuhudi"}],"issued":{"date-parts":[["1987",1,1]]}}}],"schema":"https://github.com/citation-style-language/schema/raw/master/csl-citation.json"} </w:instrText>
      </w:r>
      <w:r w:rsidRPr="00B07502">
        <w:rPr>
          <w:rFonts w:asciiTheme="majorBidi" w:hAnsiTheme="majorBidi" w:cstheme="majorBidi"/>
        </w:rPr>
        <w:fldChar w:fldCharType="separate"/>
      </w:r>
      <w:r w:rsidRPr="00B07502">
        <w:rPr>
          <w:rFonts w:asciiTheme="majorBidi" w:hAnsiTheme="majorBidi" w:cstheme="majorBidi"/>
        </w:rPr>
        <w:t xml:space="preserve">M. Syuhudi Ismail, </w:t>
      </w:r>
      <w:r w:rsidRPr="00B07502">
        <w:rPr>
          <w:rFonts w:asciiTheme="majorBidi" w:hAnsiTheme="majorBidi" w:cstheme="majorBidi"/>
          <w:i/>
          <w:iCs/>
        </w:rPr>
        <w:t>Hadis Nabi Yang Kontekstualis Dan Kontekstualis Telaah Ma’ani Al-Hadits Tentang Ajaran Islam Yang Universal, Temporal, Dan Lokal</w:t>
      </w:r>
      <w:r w:rsidRPr="00B07502">
        <w:rPr>
          <w:rFonts w:asciiTheme="majorBidi" w:hAnsiTheme="majorBidi" w:cstheme="majorBidi"/>
        </w:rPr>
        <w:t xml:space="preserve"> (Jakarta: Bulan Bintang, 1987).</w:t>
      </w:r>
      <w:r w:rsidRPr="00B07502">
        <w:rPr>
          <w:rFonts w:asciiTheme="majorBidi" w:hAnsiTheme="majorBidi" w:cstheme="majorBidi"/>
        </w:rPr>
        <w:fldChar w:fldCharType="end"/>
      </w:r>
    </w:p>
  </w:footnote>
  <w:footnote w:id="16">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w:t>
      </w:r>
      <w:r w:rsidRPr="00B07502">
        <w:rPr>
          <w:rFonts w:asciiTheme="majorBidi" w:hAnsiTheme="majorBidi" w:cstheme="majorBidi"/>
        </w:rPr>
        <w:fldChar w:fldCharType="begin"/>
      </w:r>
      <w:r w:rsidRPr="00B07502">
        <w:rPr>
          <w:rFonts w:asciiTheme="majorBidi" w:hAnsiTheme="majorBidi" w:cstheme="majorBidi"/>
        </w:rPr>
        <w:instrText xml:space="preserve"> ADDIN ZOTERO_ITEM CSL_CITATION {"citationID":"0GqKZiqw","properties":{"formattedCitation":"Ahmad Amin, Edi Safri, dan Luqmanul Hakim, \\uc0\\u8220{}Hadis Dan Politik: Kebijakan Taql\\uc0\\u299{}l al-Riw\\uc0\\u257{}yah Pada Masa Abu Bakar al-Shiddiq Dan Umar Bin al-Kha\\uc0\\u7789{}\\uc0\\u7789{}\\uc0\\u257{}b,\\uc0\\u8221{} {\\i{}Mashdar: Jurnal Studi Al-Qur\\uc0\\u8217{}an Dan Hadis} 2, no. 1 (5 Juli 2020): 77\\uc0\\u8211{}106, https://doi.org/10.15548/mashdar.v2i1.1283.","plainCitation":"Ahmad Amin, Edi Safri, dan Luqmanul Hakim, “Hadis Dan Politik: Kebijakan Taqlīl al-Riwāyah Pada Masa Abu Bakar al-Shiddiq Dan Umar Bin al-Khaṭṭāb,” Mashdar: Jurnal Studi Al-Qur’an Dan Hadis 2, no. 1 (5 Juli 2020): 77–106, https://doi.org/10.15548/mashdar.v2i1.1283.","dontUpdate":true,"noteIndex":16},"citationItems":[{"id":1724,"uris":["http://zotero.org/users/local/pOTnlTn6/items/QLZEZFUI"],"uri":["http://zotero.org/users/local/pOTnlTn6/items/QLZEZFUI"],"itemData":{"id":1724,"type":"article-journal","abstract":"There were differences of attitudes taken by the caliphs Abu Bakr al-Siddiq and Umar bin al-Khattab in the narration of the hadith, as compared to those carried by the Prophet Muhammad. In his time, the Prophet (SAS) invited and motivated the Companions to narrate the hadith to others. But the caliphs Abu Bakr al-Siddiq and Umar bin al-Khattab carried out a different policy between the obligations of the Companions to tighten the narrations of the traditions of the Prophet SAW or called taqlid al-riwayah. The paper aims to discuss taqlid al-riwayah policy based on background, forms, and objectives. They were related to the policy and bring up the positive and negative of the application of the policy to the development of hadith in the aftermath. The results of the study found that there were political and social factors that cause policies to be taken. They oppose politics, oppose false prophets, the number of people who apostatize, and do not run Islamic law with kaffah, exchanging friends who gave false traditions. The taqlil al-riwayah policy takes various forms. They are to reduce narration, strictness (tatsabbut) in accepting competition, punishing and renewing friends who had multiply the narration of traditions. The traditions of the Prophet Muhammad were from mistakes and falsification. Besides, this policy also opposes the development of traditions, both regarding the positive, preserved, authenticity and quality of the traditions of the Prophet SAW and also does not violate false traditions (maudhu ') among Muslims. It is also free of negative impacts. According to part of the distribution and the list of traditions, the Prophet (PBUH), the lively discussion of hadith meanings and the delay in the process of codifying the traditions of the Prophet PBUH.","container-title":"Mashdar: Jurnal Studi Al-Qur'an dan Hadis","DOI":"10.15548/mashdar.v2i1.1283","ISSN":"2685-1555","issue":"1","language":"en","page":"77-106","source":"ejournal.uinib.ac.id","title":"Hadis Dan Politik: Kebijakan Taqlīl al-Riwāyah pada Masa Abu Bakar al-Shiddiq dan Umar Bin al-Khaṭṭāb","title-short":"Hadis Dan Politik","volume":"2","author":[{"family":"Amin","given":"Ahmad"},{"family":"Safri","given":"Edi"},{"family":"Hakim","given":"Luqmanul"}],"issued":{"date-parts":[["2020",7,5]]}}}],"schema":"https://github.com/citation-style-language/schema/raw/master/csl-citation.json"} </w:instrText>
      </w:r>
      <w:r w:rsidRPr="00B07502">
        <w:rPr>
          <w:rFonts w:asciiTheme="majorBidi" w:hAnsiTheme="majorBidi" w:cstheme="majorBidi"/>
        </w:rPr>
        <w:fldChar w:fldCharType="separate"/>
      </w:r>
      <w:r w:rsidRPr="00B07502">
        <w:rPr>
          <w:rFonts w:asciiTheme="majorBidi" w:hAnsiTheme="majorBidi" w:cstheme="majorBidi"/>
        </w:rPr>
        <w:t xml:space="preserve">Ahmad Amin, Edi Safri, Dan Luqmanul Hakim, “Hadis Dan Politik: Kebijakan Taqlīl Al-Riwāyah Pada Masa Abu Bakar Al-Shiddiq Dan Umar Bin Al-Khaṭṭāb,” </w:t>
      </w:r>
      <w:r w:rsidRPr="00B07502">
        <w:rPr>
          <w:rFonts w:asciiTheme="majorBidi" w:hAnsiTheme="majorBidi" w:cstheme="majorBidi"/>
          <w:i/>
          <w:iCs/>
        </w:rPr>
        <w:t>Mashdar: Jurnal Studi Al-Qur’an Dan Hadis</w:t>
      </w:r>
      <w:r w:rsidRPr="00B07502">
        <w:rPr>
          <w:rFonts w:asciiTheme="majorBidi" w:hAnsiTheme="majorBidi" w:cstheme="majorBidi"/>
        </w:rPr>
        <w:t xml:space="preserve"> 2, No. 1 (5 Juli 2020): 77–106, Https://Doi.Org/10.15548/Mashdar.V2i1.1283.</w:t>
      </w:r>
      <w:r w:rsidRPr="00B07502">
        <w:rPr>
          <w:rFonts w:asciiTheme="majorBidi" w:hAnsiTheme="majorBidi" w:cstheme="majorBidi"/>
        </w:rPr>
        <w:fldChar w:fldCharType="end"/>
      </w:r>
    </w:p>
  </w:footnote>
  <w:footnote w:id="17">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w:t>
      </w:r>
      <w:r w:rsidRPr="00B07502">
        <w:rPr>
          <w:rFonts w:asciiTheme="majorBidi" w:hAnsiTheme="majorBidi" w:cstheme="majorBidi"/>
        </w:rPr>
        <w:fldChar w:fldCharType="begin"/>
      </w:r>
      <w:r w:rsidRPr="00B07502">
        <w:rPr>
          <w:rFonts w:asciiTheme="majorBidi" w:hAnsiTheme="majorBidi" w:cstheme="majorBidi"/>
        </w:rPr>
        <w:instrText xml:space="preserve"> ADDIN ZOTERO_ITEM CSL_CITATION {"citationID":"AOO4FMCC","properties":{"formattedCitation":"Rahmad Harddian, \\uc0\\u8220{}MENCARI INDEPENDENSI ISLAMI BAGI AUDITOR DARI TARIKH UMAR BIN KHATTAB RA MELALUI QIYAS,\\uc0\\u8221{} {\\i{}JURNAL EKUIVALENSI} 4, no. 2 (14 Oktober 2018): 198\\uc0\\u8211{}217.","plainCitation":"Rahmad Harddian, “MENCARI INDEPENDENSI ISLAMI BAGI AUDITOR DARI TARIKH UMAR BIN KHATTAB RA MELALUI QIYAS,” JURNAL EKUIVALENSI 4, no. 2 (14 Oktober 2018): 198–217.","noteIndex":7},"citationItems":[{"id":1710,"uris":["http://zotero.org/users/local/pOTnlTn6/items/8PCWMNAN"],"uri":["http://zotero.org/users/local/pOTnlTn6/items/8PCWMNAN"],"itemData":{"id":1710,"type":"article-journal","abstract":"Tujuan penelitian adalah mencari konsep independensi yang mempunyai karakter islami bagi auditor. Penelitian ini adalah penelitian kualitatif, menggunakan metode tarikhatau sejarah dengan tokoh Umar bin Khattab. Lewattarikh, penulis berkeinginan melihat kehidupan Umar untuk dirumuskan menjadi konsep independensi lewat qiyas. Penelitian yang dilakukan berjenis studi pustaka dimana sumber data ada di literaturliteratur perpustakaan. Ditemukan bahwa karakter Umar yang menonjol adalah keras, teguh, dan takut akan hukuman dari Allah SWT. Oleh karena itu penulis merumuskan konsep independensi bagi bagi auditor adalah mempunyai karakterkeras, teguh dan mempunyai nilai ketuhanan yaitu perasaan takut dihisab di hari kiamat. Sehingga pengertian independensi auditor adalah sikap keras, teguh, dan takut terhadap hisab Allah SWT di dalam menjalankan tugas profesinya.\nKata kunci: Independensi, Auditor, Tarikh, Umar bin Khattab, Keras, Teguh, Hisab","container-title":"JURNAL EKUIVALENSI","ISSN":"2615-3246","issue":"2","language":"en","note":"number: 2","page":"198-217","source":"ejournal.kahuripan.ac.id","title":"MENCARI INDEPENDENSI ISLAMI BAGI AUDITOR DARI TARIKH UMAR BIN KHATTAB RA MELALUI QIYAS","volume":"4","author":[{"family":"Harddian","given":"Rahmad"}],"issued":{"date-parts":[["2018",10,14]]}}}],"schema":"https://github.com/citation-style-language/schema/raw/master/csl-citation.json"} </w:instrText>
      </w:r>
      <w:r w:rsidRPr="00B07502">
        <w:rPr>
          <w:rFonts w:asciiTheme="majorBidi" w:hAnsiTheme="majorBidi" w:cstheme="majorBidi"/>
        </w:rPr>
        <w:fldChar w:fldCharType="separate"/>
      </w:r>
      <w:r w:rsidRPr="00B07502">
        <w:rPr>
          <w:rFonts w:asciiTheme="majorBidi" w:hAnsiTheme="majorBidi" w:cstheme="majorBidi"/>
        </w:rPr>
        <w:t xml:space="preserve">Rahmad Harddian, “Mencari Independensi Islami Bagi Auditor Dari Tarikh Umar Bin Khattab Ra Melalui Qiyas,” </w:t>
      </w:r>
      <w:r w:rsidRPr="00B07502">
        <w:rPr>
          <w:rFonts w:asciiTheme="majorBidi" w:hAnsiTheme="majorBidi" w:cstheme="majorBidi"/>
          <w:i/>
          <w:iCs/>
        </w:rPr>
        <w:t>Jurnal Ekuivalensi</w:t>
      </w:r>
      <w:r w:rsidRPr="00B07502">
        <w:rPr>
          <w:rFonts w:asciiTheme="majorBidi" w:hAnsiTheme="majorBidi" w:cstheme="majorBidi"/>
        </w:rPr>
        <w:t xml:space="preserve"> 4, No. 2 (14 Oktober 2018): 198–217.</w:t>
      </w:r>
      <w:r w:rsidRPr="00B07502">
        <w:rPr>
          <w:rFonts w:asciiTheme="majorBidi" w:hAnsiTheme="majorBidi" w:cstheme="majorBidi"/>
        </w:rPr>
        <w:fldChar w:fldCharType="end"/>
      </w:r>
    </w:p>
  </w:footnote>
  <w:footnote w:id="18">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w:t>
      </w:r>
      <w:r w:rsidRPr="00B07502">
        <w:rPr>
          <w:rFonts w:asciiTheme="majorBidi" w:hAnsiTheme="majorBidi" w:cstheme="majorBidi"/>
        </w:rPr>
        <w:fldChar w:fldCharType="begin"/>
      </w:r>
      <w:r w:rsidRPr="00B07502">
        <w:rPr>
          <w:rFonts w:asciiTheme="majorBidi" w:hAnsiTheme="majorBidi" w:cstheme="majorBidi"/>
        </w:rPr>
        <w:instrText xml:space="preserve"> ADDIN ZOTERO_ITEM CSL_CITATION {"citationID":"1h924n6z","properties":{"formattedCitation":"Wahidah Wahidah, \\uc0\\u8220{}Peradaban Islam Di Masa Pemerintahan Umar Bin Khattab,\\uc0\\u8221{} {\\i{}Ittihad: Jurnal Ilmiah Keagamaan, Pendidikan Dan Kemasyarakatan} 9, no. 16 (Oktober 2011): 29\\uc0\\u8211{}41.","plainCitation":"Wahidah Wahidah, “Peradaban Islam Di Masa Pemerintahan Umar Bin Khattab,” Ittihad: Jurnal Ilmiah Keagamaan, Pendidikan Dan Kemasyarakatan 9, no. 16 (Oktober 2011): 29–41.","dontUpdate":true,"noteIndex":18},"citationItems":[{"id":1700,"uris":["http://zotero.org/users/local/pOTnlTn6/items/BDVB69TJ"],"uri":["http://zotero.org/users/local/pOTnlTn6/items/BDVB69TJ"],"itemData":{"id":1700,"type":"article-journal","abstract":"Sebagai khalifah II di khilafah Rasyidah, Umar bin Khattab yang diberi gelar al-Faruq atau Amirul Mukminin pertama, cukup banyak melakukan terobosan-terobosan baru terkait dengan pemerintahannya, mulai dari sistem politik, ekonomi, pengembangan ilmu sampai pada pembinaan hukum. Sosok tokoh Islam yang banyak dikagumi dan dipuji ini, telah menjadi pemikiran besar yang memiliki otoritas paling akhir terhadap lahirnya prinsip-prinsip keuangan Islam melalui keputusan-keputusannya. Pengaturan mengenai tanah dan hak milik, masalah keuangan dan perdagangan, sumber-sumber pendapatan, zakat, baitul maal, serta distribusi harta merupakan langkah kebijakan khalifah terhadap sistem perekonomian yang dibangun atas dasar keadilan dan kebersamaan prinsip. Tidak hanya itu, pengembangan ilmu dan pembinaan hukum di masanya yang menghajatkan solusi, tentunya menjadi bagian yang juga tidak kalah pentingnya.\n\nKata kunci: Peradaban Islam, Pemerintahan, Khalifah, Umar bin Khattab","container-title":"Ittihad: Jurnal Ilmiah Keagamaan, Pendidikan dan Kemasyarakatan","ISSN":"1693-3648","issue":"16","language":"en","note":"number: 16\npublisher: Kopertais Wilayah XI Kalimantan","page":"29-41","source":"idr.uin-antasari.ac.id","title":"Peradaban Islam di Masa Pemerintahan Umar bin Khattab","volume":"9","author":[{"family":"Wahidah","given":"Wahidah"}],"issued":{"date-parts":[["2011",10]]}}}],"schema":"https://github.com/citation-style-language/schema/raw/master/csl-citation.json"} </w:instrText>
      </w:r>
      <w:r w:rsidRPr="00B07502">
        <w:rPr>
          <w:rFonts w:asciiTheme="majorBidi" w:hAnsiTheme="majorBidi" w:cstheme="majorBidi"/>
        </w:rPr>
        <w:fldChar w:fldCharType="separate"/>
      </w:r>
      <w:r w:rsidRPr="00B07502">
        <w:rPr>
          <w:rFonts w:asciiTheme="majorBidi" w:hAnsiTheme="majorBidi" w:cstheme="majorBidi"/>
        </w:rPr>
        <w:t xml:space="preserve">Wahidah Wahidah, “Peradaban Islam Di Masa Pemerintahan Umar Bin Khattab,” </w:t>
      </w:r>
      <w:r w:rsidRPr="00B07502">
        <w:rPr>
          <w:rFonts w:asciiTheme="majorBidi" w:hAnsiTheme="majorBidi" w:cstheme="majorBidi"/>
          <w:i/>
          <w:iCs/>
        </w:rPr>
        <w:t>Ittihad: Jurnal Ilmiah Keagamaan, Pendidikan Dan Kemasyarakatan</w:t>
      </w:r>
      <w:r w:rsidRPr="00B07502">
        <w:rPr>
          <w:rFonts w:asciiTheme="majorBidi" w:hAnsiTheme="majorBidi" w:cstheme="majorBidi"/>
        </w:rPr>
        <w:t xml:space="preserve"> 9, No. 16 (Oktober 2011): 29–41.</w:t>
      </w:r>
      <w:r w:rsidRPr="00B07502">
        <w:rPr>
          <w:rFonts w:asciiTheme="majorBidi" w:hAnsiTheme="majorBidi" w:cstheme="majorBidi"/>
        </w:rPr>
        <w:fldChar w:fldCharType="end"/>
      </w:r>
    </w:p>
  </w:footnote>
  <w:footnote w:id="19">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w:t>
      </w:r>
      <w:r w:rsidRPr="00B07502">
        <w:rPr>
          <w:rFonts w:asciiTheme="majorBidi" w:hAnsiTheme="majorBidi" w:cstheme="majorBidi"/>
        </w:rPr>
        <w:fldChar w:fldCharType="begin"/>
      </w:r>
      <w:r w:rsidRPr="00B07502">
        <w:rPr>
          <w:rFonts w:asciiTheme="majorBidi" w:hAnsiTheme="majorBidi" w:cstheme="majorBidi"/>
        </w:rPr>
        <w:instrText xml:space="preserve"> ADDIN ZOTERO_ITEM CSL_CITATION {"citationID":"UegPrypE","properties":{"formattedCitation":"Syefriyeni Syefriyeni, \\uc0\\u8220{}Relativisme Etika Keyakinan Moral: Sebuah Ijtihad Etik Umar Bin Khattab,\\uc0\\u8221{} {\\i{}Intizar} 25, no. 2 (2019): 107\\uc0\\u8211{}14, https://doi.org/10.19109/intizar.v25i2.4591.","plainCitation":"Syefriyeni Syefriyeni, “Relativisme Etika Keyakinan Moral: Sebuah Ijtihad Etik Umar Bin Khattab,” Intizar 25, no. 2 (2019): 107–14, https://doi.org/10.19109/intizar.v25i2.4591.","noteIndex":13},"citationItems":[{"id":1707,"uris":["http://zotero.org/users/local/pOTnlTn6/items/PG5A6GV2"],"uri":["http://zotero.org/users/local/pOTnlTn6/items/PG5A6GV2"],"itemData":{"id":1707,"type":"article-journal","container-title":"Intizar","DOI":"10.19109/intizar.v25i2.4591","ISSN":"2477-3816","issue":"2","language":"en","note":"number: 2","page":"107-114","source":"jurnal.radenfatah.ac.id","title":"Relativisme Etika Keyakinan Moral: Sebuah Ijtihad Etik Umar bin Khattab","title-short":"Relativisme Etika Keyakinan Moral","volume":"25","author":[{"family":"Syefriyeni","given":"Syefriyeni"}],"issued":{"date-parts":[["2019"]]}}}],"schema":"https://github.com/citation-style-language/schema/raw/master/csl-citation.json"} </w:instrText>
      </w:r>
      <w:r w:rsidRPr="00B07502">
        <w:rPr>
          <w:rFonts w:asciiTheme="majorBidi" w:hAnsiTheme="majorBidi" w:cstheme="majorBidi"/>
        </w:rPr>
        <w:fldChar w:fldCharType="separate"/>
      </w:r>
      <w:r w:rsidRPr="00B07502">
        <w:rPr>
          <w:rFonts w:asciiTheme="majorBidi" w:hAnsiTheme="majorBidi" w:cstheme="majorBidi"/>
        </w:rPr>
        <w:t xml:space="preserve">Syefriyeni Syefriyeni, “Relativisme Etika Keyakinan Moral: Sebuah Ijtihad Etik Umar Bin Khattab,” </w:t>
      </w:r>
      <w:r w:rsidRPr="00B07502">
        <w:rPr>
          <w:rFonts w:asciiTheme="majorBidi" w:hAnsiTheme="majorBidi" w:cstheme="majorBidi"/>
          <w:i/>
          <w:iCs/>
        </w:rPr>
        <w:t>Intizar</w:t>
      </w:r>
      <w:r w:rsidRPr="00B07502">
        <w:rPr>
          <w:rFonts w:asciiTheme="majorBidi" w:hAnsiTheme="majorBidi" w:cstheme="majorBidi"/>
        </w:rPr>
        <w:t xml:space="preserve"> 25, No. 2 (2019): 107–14, Https://Doi.Org/10.19109/Intizar.V25i2.4591.</w:t>
      </w:r>
      <w:r w:rsidRPr="00B07502">
        <w:rPr>
          <w:rFonts w:asciiTheme="majorBidi" w:hAnsiTheme="majorBidi" w:cstheme="majorBidi"/>
        </w:rPr>
        <w:fldChar w:fldCharType="end"/>
      </w:r>
    </w:p>
  </w:footnote>
  <w:footnote w:id="20">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w:t>
      </w:r>
      <w:r w:rsidRPr="00B07502">
        <w:rPr>
          <w:rFonts w:asciiTheme="majorBidi" w:hAnsiTheme="majorBidi" w:cstheme="majorBidi"/>
        </w:rPr>
        <w:t xml:space="preserve">Abu Abdullah Ahmad Ibn Muhammad Ibn Ḥanbal Al-Syaibāni, Musnad Imam Aḥmad, (Beirut: Dār Al-Turāṡ, 1993), J. 2, H.226. Abī ‘Isa Muḥammad Al-Tirmiżī,  </w:t>
      </w:r>
      <w:r w:rsidRPr="00B07502">
        <w:rPr>
          <w:rFonts w:asciiTheme="majorBidi" w:hAnsiTheme="majorBidi" w:cstheme="majorBidi"/>
          <w:i/>
          <w:iCs/>
        </w:rPr>
        <w:t>Sunan Al-Tirmiżī</w:t>
      </w:r>
      <w:r w:rsidRPr="00B07502">
        <w:rPr>
          <w:rFonts w:asciiTheme="majorBidi" w:hAnsiTheme="majorBidi" w:cstheme="majorBidi"/>
        </w:rPr>
        <w:t xml:space="preserve">, (Beirut: Dār Al-Fikr, 1991), H. 128. </w:t>
      </w:r>
    </w:p>
  </w:footnote>
  <w:footnote w:id="21">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w:t>
      </w:r>
      <w:r w:rsidRPr="00B07502">
        <w:rPr>
          <w:rFonts w:asciiTheme="majorBidi" w:hAnsiTheme="majorBidi" w:cstheme="majorBidi"/>
        </w:rPr>
        <w:t>Muḥammad Nawawi Ibn ‘Umar Al-Jāwi, Naṣāiḥ Al-‘Ibād, (Semarang: Taha Putra,  2008), H. 8.</w:t>
      </w:r>
    </w:p>
  </w:footnote>
  <w:footnote w:id="22">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w:t>
      </w:r>
      <w:r w:rsidRPr="00B07502">
        <w:rPr>
          <w:rFonts w:asciiTheme="majorBidi" w:hAnsiTheme="majorBidi" w:cstheme="majorBidi"/>
        </w:rPr>
        <w:fldChar w:fldCharType="begin"/>
      </w:r>
      <w:r w:rsidRPr="00B07502">
        <w:rPr>
          <w:rFonts w:asciiTheme="majorBidi" w:hAnsiTheme="majorBidi" w:cstheme="majorBidi"/>
        </w:rPr>
        <w:instrText xml:space="preserve"> ADDIN ZOTERO_ITEM CSL_CITATION {"citationID":"tTDiOEMm","properties":{"formattedCitation":"Rahmad Harddian, Iwan Triyuwono, dan Aji Dedi Mulawarman, \\uc0\\u8220{}Biografi Umar Bin Khattab Ra: Sebuah Analogi Bagi Independensi Auditor,\\uc0\\u8221{} {\\i{}Imanensi: Jurnal Ekonomi, Manajemen, Dan Akuntansi Islam} 2, no. 2 (2017): 18\\uc0\\u8211{}32, https://doi.org/10.34202/imanensi.2.2.2017.18-32.","plainCitation":"Rahmad Harddian, Iwan Triyuwono, dan Aji Dedi Mulawarman, “Biografi Umar Bin Khattab Ra: Sebuah Analogi Bagi Independensi Auditor,” Imanensi: Jurnal Ekonomi, Manajemen, Dan Akuntansi Islam 2, no. 2 (2017): 18–32, https://doi.org/10.34202/imanensi.2.2.2017.18-32.","noteIndex":7},"citationItems":[{"id":1699,"uris":["http://zotero.org/users/local/pOTnlTn6/items/BGD8TJY6"],"uri":["http://zotero.org/users/local/pOTnlTn6/items/BGD8TJY6"],"itemData":{"id":1699,"type":"article-journal","abstract":"Abstrak\nTujuan penelitian adalah mencari konsep independensi auditor perspektif Umar bin Khattab. Penelitian ini adalah penelitian kualitatif, menggunakan metode tarikh bertipe biografi dengan tokoh Umar bin Khattab. Melalui tarikh, penulis berkeinginan memahami kehidupan beliau untuk dirumuskan menjadi konsep independensi melalui analogi/qiyas. Ditemukan bahwa konsep independensi berdimensi spiritual yang berdasar pada tauhid, mempunyai makna amar ma’ruf, nahi munkar dan jihad. Dimensi mental berupa sifat jujur, adil, teguh, amanah, dan zuhud. Dimensi material berkaitan dengan kelangsungan profesi auditor dan penjagaan harta masyarakat. Dimensi sosial merupakan fungsi independensi sebagai teladan yang baik bagi lingkungan.\n \nAbstract\nThe purpose of this study is to formulate the concept of auditor’s independence base on Umar bin Khattab’s perspective. This research is a qualitative study that uses biographical tarikh method and the figure is Umar bin Khattab. By using tarikh, author attempts to understand about his life that to be formulated became the concept of independence by analog/qiyas. It was found that the concept of independence has a spiritual dimension that is based on tawhid, has amar ma’ruf, nahi munkar, and jihad meaning. Mental dimension consists of honest, fair, firm, trust, and zuhud. Material dimension related to the continuity of auditor profession and securing public treasure. The social dimension refer to the independence function as good role model for the environment.","container-title":"Imanensi: Jurnal Ekonomi, Manajemen, dan Akuntansi Islam","DOI":"10.34202/imanensi.2.2.2017.18-32","ISSN":"2684-9968","issue":"2","language":"en","page":"18-32","source":"jurnal.fordebi.or.id","title":"Biografi umar bin khattab ra: sebuah analogi bagi independensi auditor","title-short":"Biografi umar bin khattab ra","volume":"2","author":[{"family":"Harddian","given":"Rahmad"},{"family":"Triyuwono","given":"Iwan"},{"family":"Mulawarman","given":"Aji Dedi"}],"issued":{"date-parts":[["2017"]]}}}],"schema":"https://github.com/citation-style-language/schema/raw/master/csl-citation.json"} </w:instrText>
      </w:r>
      <w:r w:rsidRPr="00B07502">
        <w:rPr>
          <w:rFonts w:asciiTheme="majorBidi" w:hAnsiTheme="majorBidi" w:cstheme="majorBidi"/>
        </w:rPr>
        <w:fldChar w:fldCharType="separate"/>
      </w:r>
      <w:r w:rsidRPr="00B07502">
        <w:rPr>
          <w:rFonts w:asciiTheme="majorBidi" w:hAnsiTheme="majorBidi" w:cstheme="majorBidi"/>
        </w:rPr>
        <w:t xml:space="preserve">Rahmad Harddian, Iwan Triyuwono, Dan Aji Dedi Mulawarman, “Biografi Umar Bin Khattab Ra: Sebuah Analogi Bagi Independensi Auditor,” </w:t>
      </w:r>
      <w:r w:rsidRPr="00B07502">
        <w:rPr>
          <w:rFonts w:asciiTheme="majorBidi" w:hAnsiTheme="majorBidi" w:cstheme="majorBidi"/>
          <w:i/>
          <w:iCs/>
        </w:rPr>
        <w:t>Imanensi: Jurnal Ekonomi, Manajemen, Dan Akuntansi Islam</w:t>
      </w:r>
      <w:r w:rsidRPr="00B07502">
        <w:rPr>
          <w:rFonts w:asciiTheme="majorBidi" w:hAnsiTheme="majorBidi" w:cstheme="majorBidi"/>
        </w:rPr>
        <w:t xml:space="preserve"> 2, No. 2 (2017): 18–32, Https://Doi.Org/10.34202/Imanensi.2.2.2017.18-32.</w:t>
      </w:r>
      <w:r w:rsidRPr="00B07502">
        <w:rPr>
          <w:rFonts w:asciiTheme="majorBidi" w:hAnsiTheme="majorBidi" w:cstheme="majorBidi"/>
        </w:rPr>
        <w:fldChar w:fldCharType="end"/>
      </w:r>
    </w:p>
  </w:footnote>
  <w:footnote w:id="23">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w:t>
      </w:r>
      <w:r w:rsidRPr="00B07502">
        <w:rPr>
          <w:rFonts w:asciiTheme="majorBidi" w:hAnsiTheme="majorBidi" w:cstheme="majorBidi"/>
        </w:rPr>
        <w:t xml:space="preserve">Hasan Ibrahim Hasan, Tarikh Islamy : Al-Syiyasah Wa Al-Din Wa Tsaqafy Wal Ijima’iy, </w:t>
      </w:r>
    </w:p>
    <w:p w:rsidR="002A749C" w:rsidRPr="00B07502" w:rsidRDefault="002A749C" w:rsidP="00B07502">
      <w:pPr>
        <w:pStyle w:val="FootnoteText"/>
        <w:ind w:firstLine="567"/>
        <w:jc w:val="both"/>
        <w:rPr>
          <w:rFonts w:asciiTheme="majorBidi" w:hAnsiTheme="majorBidi" w:cstheme="majorBidi"/>
        </w:rPr>
      </w:pPr>
      <w:r w:rsidRPr="00B07502">
        <w:rPr>
          <w:rFonts w:asciiTheme="majorBidi" w:hAnsiTheme="majorBidi" w:cstheme="majorBidi"/>
        </w:rPr>
        <w:t>(Kairo: Maktabah Nahdah Al-Misriyah, 1965), H. 171</w:t>
      </w:r>
    </w:p>
  </w:footnote>
  <w:footnote w:id="24">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w:t>
      </w:r>
      <w:r w:rsidRPr="00B07502">
        <w:rPr>
          <w:rFonts w:asciiTheme="majorBidi" w:hAnsiTheme="majorBidi" w:cstheme="majorBidi"/>
        </w:rPr>
        <w:t xml:space="preserve">Musthafa Murad, </w:t>
      </w:r>
      <w:r w:rsidRPr="00B07502">
        <w:rPr>
          <w:rFonts w:asciiTheme="majorBidi" w:hAnsiTheme="majorBidi" w:cstheme="majorBidi"/>
          <w:i/>
          <w:iCs/>
        </w:rPr>
        <w:t>Umar Ibn Al-Khattab</w:t>
      </w:r>
      <w:r w:rsidRPr="00B07502">
        <w:rPr>
          <w:rFonts w:asciiTheme="majorBidi" w:hAnsiTheme="majorBidi" w:cstheme="majorBidi"/>
        </w:rPr>
        <w:t>, Terj. Ahmad Ginanjar Sya’ban Dan Lulu M.Sunman,</w:t>
      </w:r>
    </w:p>
    <w:p w:rsidR="002A749C" w:rsidRPr="00B07502" w:rsidRDefault="002A749C" w:rsidP="00B07502">
      <w:pPr>
        <w:pStyle w:val="FootnoteText"/>
        <w:ind w:firstLine="567"/>
        <w:jc w:val="both"/>
        <w:rPr>
          <w:rFonts w:asciiTheme="majorBidi" w:hAnsiTheme="majorBidi" w:cstheme="majorBidi"/>
        </w:rPr>
      </w:pPr>
      <w:r w:rsidRPr="00B07502">
        <w:rPr>
          <w:rFonts w:asciiTheme="majorBidi" w:hAnsiTheme="majorBidi" w:cstheme="majorBidi"/>
        </w:rPr>
        <w:t>Kisah Hidup Umar Bin Khattab (Cet. I; Jakarta: Zaman, 2009), H.15.</w:t>
      </w:r>
    </w:p>
  </w:footnote>
  <w:footnote w:id="25">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w:t>
      </w:r>
      <w:r w:rsidRPr="00B07502">
        <w:rPr>
          <w:rFonts w:asciiTheme="majorBidi" w:hAnsiTheme="majorBidi" w:cstheme="majorBidi"/>
        </w:rPr>
        <w:t xml:space="preserve">M. Ridho, </w:t>
      </w:r>
      <w:r w:rsidRPr="00B07502">
        <w:rPr>
          <w:rFonts w:asciiTheme="majorBidi" w:hAnsiTheme="majorBidi" w:cstheme="majorBidi"/>
          <w:i/>
          <w:iCs/>
        </w:rPr>
        <w:t>Al-Faruq: Umar Bin Khattab</w:t>
      </w:r>
      <w:r w:rsidRPr="00B07502">
        <w:rPr>
          <w:rFonts w:asciiTheme="majorBidi" w:hAnsiTheme="majorBidi" w:cstheme="majorBidi"/>
        </w:rPr>
        <w:t>, (Beirut: Darul Fiqr, 2005), H. 29.</w:t>
      </w:r>
    </w:p>
  </w:footnote>
  <w:footnote w:id="26">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w:t>
      </w:r>
      <w:r w:rsidRPr="00B07502">
        <w:rPr>
          <w:rFonts w:asciiTheme="majorBidi" w:hAnsiTheme="majorBidi" w:cstheme="majorBidi"/>
        </w:rPr>
        <w:t xml:space="preserve">Sami Bin Abdullah Al-Maghlout, </w:t>
      </w:r>
      <w:r w:rsidRPr="00B07502">
        <w:rPr>
          <w:rFonts w:asciiTheme="majorBidi" w:hAnsiTheme="majorBidi" w:cstheme="majorBidi"/>
          <w:i/>
          <w:iCs/>
        </w:rPr>
        <w:t>Jejak Khulafaur Rasul Umar Bin Khattab,</w:t>
      </w:r>
      <w:r w:rsidRPr="00B07502">
        <w:rPr>
          <w:rFonts w:asciiTheme="majorBidi" w:hAnsiTheme="majorBidi" w:cstheme="majorBidi"/>
        </w:rPr>
        <w:t xml:space="preserve"> (Jakarta: </w:t>
      </w:r>
    </w:p>
    <w:p w:rsidR="002A749C" w:rsidRPr="00B07502" w:rsidRDefault="002A749C" w:rsidP="00B07502">
      <w:pPr>
        <w:pStyle w:val="FootnoteText"/>
        <w:ind w:firstLine="567"/>
        <w:jc w:val="both"/>
        <w:rPr>
          <w:rFonts w:asciiTheme="majorBidi" w:hAnsiTheme="majorBidi" w:cstheme="majorBidi"/>
        </w:rPr>
      </w:pPr>
      <w:r w:rsidRPr="00B07502">
        <w:rPr>
          <w:rFonts w:asciiTheme="majorBidi" w:hAnsiTheme="majorBidi" w:cstheme="majorBidi"/>
        </w:rPr>
        <w:t>Almahira, 2014), H. 10-11.</w:t>
      </w:r>
    </w:p>
  </w:footnote>
  <w:footnote w:id="27">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w:t>
      </w:r>
      <w:r w:rsidRPr="00B07502">
        <w:rPr>
          <w:rFonts w:asciiTheme="majorBidi" w:hAnsiTheme="majorBidi" w:cstheme="majorBidi"/>
        </w:rPr>
        <w:t xml:space="preserve">Imam Jalāl Al-Dīn Al-Suyuthi, </w:t>
      </w:r>
      <w:r w:rsidRPr="00B07502">
        <w:rPr>
          <w:rFonts w:asciiTheme="majorBidi" w:hAnsiTheme="majorBidi" w:cstheme="majorBidi"/>
          <w:i/>
          <w:iCs/>
        </w:rPr>
        <w:t>Tarikh Khulafa’</w:t>
      </w:r>
      <w:r w:rsidRPr="00B07502">
        <w:rPr>
          <w:rFonts w:asciiTheme="majorBidi" w:hAnsiTheme="majorBidi" w:cstheme="majorBidi"/>
        </w:rPr>
        <w:t xml:space="preserve"> (Jakarta: Pustaka Al-Kautsar, 2010), H. 121.</w:t>
      </w:r>
    </w:p>
  </w:footnote>
  <w:footnote w:id="28">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w:t>
      </w:r>
      <w:r w:rsidRPr="00B07502">
        <w:rPr>
          <w:rFonts w:asciiTheme="majorBidi" w:hAnsiTheme="majorBidi" w:cstheme="majorBidi"/>
        </w:rPr>
        <w:t xml:space="preserve">Imam Jalāl Al-Dīn Al-Suyuthi, </w:t>
      </w:r>
      <w:r w:rsidRPr="00B07502">
        <w:rPr>
          <w:rFonts w:asciiTheme="majorBidi" w:hAnsiTheme="majorBidi" w:cstheme="majorBidi"/>
          <w:i/>
          <w:iCs/>
        </w:rPr>
        <w:t>Tarikh Khulafa’</w:t>
      </w:r>
      <w:r w:rsidRPr="00B07502">
        <w:rPr>
          <w:rFonts w:asciiTheme="majorBidi" w:hAnsiTheme="majorBidi" w:cstheme="majorBidi"/>
        </w:rPr>
        <w:t xml:space="preserve"> , H. 122.</w:t>
      </w:r>
    </w:p>
  </w:footnote>
  <w:footnote w:id="29">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w:t>
      </w:r>
      <w:r w:rsidRPr="00B07502">
        <w:rPr>
          <w:rFonts w:asciiTheme="majorBidi" w:hAnsiTheme="majorBidi" w:cstheme="majorBidi"/>
        </w:rPr>
        <w:t xml:space="preserve">Hasan  Ibrahim  Hasan, </w:t>
      </w:r>
      <w:r w:rsidRPr="00B07502">
        <w:rPr>
          <w:rFonts w:asciiTheme="majorBidi" w:hAnsiTheme="majorBidi" w:cstheme="majorBidi"/>
          <w:i/>
          <w:iCs/>
        </w:rPr>
        <w:t>Tāriīkh  Al –Islām  A L-Siyāsi  Wa  Al-Ṡaqāfi  Wa  Al-Ijtima’</w:t>
      </w:r>
      <w:r w:rsidRPr="00B07502">
        <w:rPr>
          <w:rFonts w:asciiTheme="majorBidi" w:hAnsiTheme="majorBidi" w:cstheme="majorBidi"/>
        </w:rPr>
        <w:t>, Terj.  H.A.</w:t>
      </w:r>
    </w:p>
    <w:p w:rsidR="002A749C" w:rsidRPr="00B07502" w:rsidRDefault="002A749C" w:rsidP="00B07502">
      <w:pPr>
        <w:pStyle w:val="FootnoteText"/>
        <w:ind w:firstLine="567"/>
        <w:jc w:val="both"/>
        <w:rPr>
          <w:rFonts w:asciiTheme="majorBidi" w:hAnsiTheme="majorBidi" w:cstheme="majorBidi"/>
        </w:rPr>
      </w:pPr>
      <w:r w:rsidRPr="00B07502">
        <w:rPr>
          <w:rFonts w:asciiTheme="majorBidi" w:hAnsiTheme="majorBidi" w:cstheme="majorBidi"/>
        </w:rPr>
        <w:t>Bahauddin, Sejarah Dan Kebudayaan Islam I, (Cet. I; Jakarta: Kalam Mulia , 2001), H. 402.</w:t>
      </w:r>
    </w:p>
  </w:footnote>
  <w:footnote w:id="30">
    <w:p w:rsidR="002A749C" w:rsidRPr="00B07502" w:rsidRDefault="002A749C" w:rsidP="00B07502">
      <w:pPr>
        <w:spacing w:after="0" w:line="240" w:lineRule="auto"/>
        <w:ind w:firstLine="567"/>
        <w:jc w:val="both"/>
        <w:rPr>
          <w:rFonts w:asciiTheme="majorBidi" w:hAnsiTheme="majorBidi" w:cstheme="majorBidi"/>
          <w:sz w:val="20"/>
          <w:szCs w:val="20"/>
        </w:rPr>
      </w:pPr>
      <w:r w:rsidRPr="00B07502">
        <w:rPr>
          <w:rStyle w:val="FootnoteReference"/>
          <w:rFonts w:asciiTheme="majorBidi" w:hAnsiTheme="majorBidi" w:cstheme="majorBidi"/>
          <w:sz w:val="20"/>
          <w:szCs w:val="20"/>
        </w:rPr>
        <w:footnoteRef/>
      </w:r>
      <w:r w:rsidRPr="00B07502">
        <w:rPr>
          <w:rFonts w:asciiTheme="majorBidi" w:hAnsiTheme="majorBidi" w:cstheme="majorBidi"/>
          <w:sz w:val="20"/>
          <w:szCs w:val="20"/>
        </w:rPr>
        <w:t xml:space="preserve"> </w:t>
      </w:r>
      <w:r w:rsidRPr="00B07502">
        <w:rPr>
          <w:rFonts w:asciiTheme="majorBidi" w:hAnsiTheme="majorBidi" w:cstheme="majorBidi"/>
          <w:sz w:val="20"/>
          <w:szCs w:val="20"/>
        </w:rPr>
        <w:t xml:space="preserve">Muhammad  Sa’id Mursi, </w:t>
      </w:r>
      <w:r w:rsidRPr="00B07502">
        <w:rPr>
          <w:rFonts w:asciiTheme="majorBidi" w:hAnsiTheme="majorBidi" w:cstheme="majorBidi"/>
          <w:i/>
          <w:iCs/>
          <w:sz w:val="20"/>
          <w:szCs w:val="20"/>
        </w:rPr>
        <w:t>Tokoh-Tokoh  Besar  Islam  Sepanjang  Sejarah,</w:t>
      </w:r>
      <w:r w:rsidRPr="00B07502">
        <w:rPr>
          <w:rFonts w:asciiTheme="majorBidi" w:hAnsiTheme="majorBidi" w:cstheme="majorBidi"/>
          <w:sz w:val="20"/>
          <w:szCs w:val="20"/>
        </w:rPr>
        <w:t xml:space="preserve">  (Jakarta: Pustaka Al-Kautsar, 2013), H. 28-30.</w:t>
      </w:r>
    </w:p>
  </w:footnote>
  <w:footnote w:id="31">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w:t>
      </w:r>
      <w:r w:rsidRPr="00B07502">
        <w:rPr>
          <w:rFonts w:asciiTheme="majorBidi" w:hAnsiTheme="majorBidi" w:cstheme="majorBidi"/>
        </w:rPr>
        <w:t xml:space="preserve">Muhammad  Sa’id Mursi,  </w:t>
      </w:r>
      <w:r w:rsidRPr="00B07502">
        <w:rPr>
          <w:rFonts w:asciiTheme="majorBidi" w:hAnsiTheme="majorBidi" w:cstheme="majorBidi"/>
          <w:i/>
          <w:iCs/>
        </w:rPr>
        <w:t>Tokoh-Tokoh  Besar  Islam  Sepanjang  Sejarah,</w:t>
      </w:r>
      <w:r w:rsidRPr="00B07502">
        <w:rPr>
          <w:rFonts w:asciiTheme="majorBidi" w:hAnsiTheme="majorBidi" w:cstheme="majorBidi"/>
        </w:rPr>
        <w:t xml:space="preserve">  H. 28-30.</w:t>
      </w:r>
    </w:p>
  </w:footnote>
  <w:footnote w:id="32">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w:t>
      </w:r>
      <w:r w:rsidRPr="00B07502">
        <w:rPr>
          <w:rFonts w:asciiTheme="majorBidi" w:hAnsiTheme="majorBidi" w:cstheme="majorBidi"/>
        </w:rPr>
        <w:t>Dedi Supriyadi, Sejarah Peradaban Islam, (Bandung: Pustaka Setia, 2008), H. 78.</w:t>
      </w:r>
    </w:p>
  </w:footnote>
  <w:footnote w:id="33">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w:t>
      </w:r>
      <w:r w:rsidRPr="00B07502">
        <w:rPr>
          <w:rFonts w:asciiTheme="majorBidi" w:hAnsiTheme="majorBidi" w:cstheme="majorBidi"/>
        </w:rPr>
        <w:fldChar w:fldCharType="begin"/>
      </w:r>
      <w:r w:rsidRPr="00B07502">
        <w:rPr>
          <w:rFonts w:asciiTheme="majorBidi" w:hAnsiTheme="majorBidi" w:cstheme="majorBidi"/>
        </w:rPr>
        <w:instrText xml:space="preserve"> ADDIN ZOTERO_ITEM CSL_CITATION {"citationID":"2XT876FR","properties":{"formattedCitation":"Marwah Marwah, \\uc0\\u8220{}UMAR BIN KHATTAB\\uc0\\u8239{}: Potret Keteladanan Sang Pemimpin Umat,\\uc0\\u8221{} {\\i{}AL-TADABBUR} 4, no. 2 (3 Desember 2018): 1\\uc0\\u8211{}20.","plainCitation":"Marwah Marwah, “UMAR BIN KHATTAB : Potret Keteladanan Sang Pemimpin Umat,” AL-TADABBUR 4, no. 2 (3 Desember 2018): 1–20.","dontUpdate":true,"noteIndex":33},"citationItems":[{"id":1696,"uris":["http://zotero.org/users/local/pOTnlTn6/items/KZSP4I92"],"uri":["http://zotero.org/users/local/pOTnlTn6/items/KZSP4I92"],"itemData":{"id":1696,"type":"article-journal","abstract":"Umar bin Khattab r.a., adalah salah satu sahabat Nabi yang berbeda dengan segala apa yang dianugerahkan kepadanya. Sosok yang satu ini seperti tak pernah kering sebagai sumber inspirasi dan ilmu bagi banyak orang, selalu saja menjadi objek kajian dan penelitian yang menarik minat para ulama, cendekiawan dan ilmuwan. Khalifah kedua setelah khalifah Abu Bakar r.a. ini, memiliki potret keteladanan yang luar biasa dalam hal kepemimpinan maupun kepribadiannya. Umar bin Khattab r.a. sebagai salah satu sahabat Nabi Saw terkenal memiliki keistimewaan luar biasa dalam seluruh dimensi kehidupannya. Khalifah Umar r.a. tidak saja dikenal karena kemampuannya memperluas daerah kekuasaan umat Islam dan menjalankan manajemen pemerintahan yang teratur, namun pokok-pokok pikiran khalifah Umar r.a. di bidang keilmuan pun memberikan sumbangsih yang sangat besar dalam perkembangan hukum Islam. Kepemimpinan Umar bin Khattab r.a. selama sepuluh tahun sebagai amirul mukminin, sebagai pemimpin dan kepala pemerintahan, dengan prestasi yang telah dicapainya memang terasa unik, jika membaca langkah demi langkah perjalanan hidupnya, dan itu sungguh mengesankan. Umar bin Khattab r.a. sebagai khalifah tak sekedar kepala Negara dan kepala pemerintahan, namun lebih dari itu beliau sebagai Sang Pemimpin Umat","container-title":"AL-TADABBUR","ISSN":"2613-9145","issue":"2","language":"en","note":"number: 2","page":"1-20","source":"journal.iain-ternate.ac.id","title":"UMAR BIN KHATTAB : Potret Keteladanan Sang Pemimpin Umat","title-short":"UMAR BIN KHATTAB","volume":"4","author":[{"family":"Marwah","given":"Marwah"}],"issued":{"date-parts":[["2018",12,3]]}}}],"schema":"https://github.com/citation-style-language/schema/raw/master/csl-citation.json"} </w:instrText>
      </w:r>
      <w:r w:rsidRPr="00B07502">
        <w:rPr>
          <w:rFonts w:asciiTheme="majorBidi" w:hAnsiTheme="majorBidi" w:cstheme="majorBidi"/>
        </w:rPr>
        <w:fldChar w:fldCharType="separate"/>
      </w:r>
      <w:r w:rsidRPr="00B07502">
        <w:rPr>
          <w:rFonts w:asciiTheme="majorBidi" w:hAnsiTheme="majorBidi" w:cstheme="majorBidi"/>
        </w:rPr>
        <w:t xml:space="preserve">Marwah Marwah, “Umar Bin Khattab : Potret Keteladanan Sang Pemimpin Umat,” </w:t>
      </w:r>
      <w:r w:rsidRPr="00B07502">
        <w:rPr>
          <w:rFonts w:asciiTheme="majorBidi" w:hAnsiTheme="majorBidi" w:cstheme="majorBidi"/>
          <w:i/>
          <w:iCs/>
        </w:rPr>
        <w:t>Al-Tadabbur</w:t>
      </w:r>
      <w:r w:rsidRPr="00B07502">
        <w:rPr>
          <w:rFonts w:asciiTheme="majorBidi" w:hAnsiTheme="majorBidi" w:cstheme="majorBidi"/>
        </w:rPr>
        <w:t xml:space="preserve"> 4, No. 2 (3 Desember 2018): 1–20.</w:t>
      </w:r>
      <w:r w:rsidRPr="00B07502">
        <w:rPr>
          <w:rFonts w:asciiTheme="majorBidi" w:hAnsiTheme="majorBidi" w:cstheme="majorBidi"/>
        </w:rPr>
        <w:fldChar w:fldCharType="end"/>
      </w:r>
    </w:p>
  </w:footnote>
  <w:footnote w:id="34">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w:t>
      </w:r>
      <w:r w:rsidRPr="00B07502">
        <w:rPr>
          <w:rFonts w:asciiTheme="majorBidi" w:hAnsiTheme="majorBidi" w:cstheme="majorBidi"/>
        </w:rPr>
        <w:t>Musrifah Sunanto, Sejarah Islam Klasik, (Jakarta: Prenada Media, 2004), H. 22.</w:t>
      </w:r>
    </w:p>
  </w:footnote>
  <w:footnote w:id="35">
    <w:p w:rsidR="002A749C" w:rsidRPr="00B07502" w:rsidRDefault="002A749C" w:rsidP="00B07502">
      <w:pPr>
        <w:spacing w:after="0" w:line="240" w:lineRule="auto"/>
        <w:ind w:firstLine="567"/>
        <w:jc w:val="both"/>
        <w:rPr>
          <w:rFonts w:asciiTheme="majorBidi" w:hAnsiTheme="majorBidi" w:cstheme="majorBidi"/>
          <w:sz w:val="20"/>
          <w:szCs w:val="20"/>
        </w:rPr>
      </w:pPr>
      <w:r w:rsidRPr="00B07502">
        <w:rPr>
          <w:rStyle w:val="FootnoteReference"/>
          <w:rFonts w:asciiTheme="majorBidi" w:hAnsiTheme="majorBidi" w:cstheme="majorBidi"/>
          <w:sz w:val="20"/>
          <w:szCs w:val="20"/>
        </w:rPr>
        <w:footnoteRef/>
      </w:r>
      <w:r w:rsidRPr="00B07502">
        <w:rPr>
          <w:rFonts w:asciiTheme="majorBidi" w:hAnsiTheme="majorBidi" w:cstheme="majorBidi"/>
          <w:sz w:val="20"/>
          <w:szCs w:val="20"/>
        </w:rPr>
        <w:t xml:space="preserve"> </w:t>
      </w:r>
      <w:r w:rsidRPr="00B07502">
        <w:rPr>
          <w:rFonts w:asciiTheme="majorBidi" w:hAnsiTheme="majorBidi" w:cstheme="majorBidi"/>
          <w:sz w:val="20"/>
          <w:szCs w:val="20"/>
        </w:rPr>
        <w:t xml:space="preserve">Muhammad  Sa’id Mursi,  </w:t>
      </w:r>
      <w:r w:rsidRPr="00B07502">
        <w:rPr>
          <w:rFonts w:asciiTheme="majorBidi" w:hAnsiTheme="majorBidi" w:cstheme="majorBidi"/>
          <w:i/>
          <w:iCs/>
          <w:sz w:val="20"/>
          <w:szCs w:val="20"/>
        </w:rPr>
        <w:t>Tokoh-Tokoh  Besar  Islam  Sepanjang  Sejarah,</w:t>
      </w:r>
      <w:r w:rsidRPr="00B07502">
        <w:rPr>
          <w:rFonts w:asciiTheme="majorBidi" w:hAnsiTheme="majorBidi" w:cstheme="majorBidi"/>
          <w:sz w:val="20"/>
          <w:szCs w:val="20"/>
        </w:rPr>
        <w:t xml:space="preserve">  (Jakarta: Pustaka Al-Kautsar, 2013), H. 28-30.</w:t>
      </w:r>
    </w:p>
  </w:footnote>
  <w:footnote w:id="36">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w:t>
      </w:r>
      <w:r w:rsidRPr="00B07502">
        <w:rPr>
          <w:rFonts w:asciiTheme="majorBidi" w:hAnsiTheme="majorBidi" w:cstheme="majorBidi"/>
        </w:rPr>
        <w:t xml:space="preserve">Imam Jalāl Al-Dīn Al-Suyuthi, </w:t>
      </w:r>
      <w:r w:rsidRPr="00B07502">
        <w:rPr>
          <w:rFonts w:asciiTheme="majorBidi" w:hAnsiTheme="majorBidi" w:cstheme="majorBidi"/>
          <w:i/>
          <w:iCs/>
        </w:rPr>
        <w:t>Tarikh Khulafa’</w:t>
      </w:r>
      <w:r w:rsidRPr="00B07502">
        <w:rPr>
          <w:rFonts w:asciiTheme="majorBidi" w:hAnsiTheme="majorBidi" w:cstheme="majorBidi"/>
        </w:rPr>
        <w:t xml:space="preserve"> (Jakarta: Pustaka Al-Kautsar, 2010), H. 121.</w:t>
      </w:r>
    </w:p>
  </w:footnote>
  <w:footnote w:id="37">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w:t>
      </w:r>
      <w:r w:rsidRPr="00B07502">
        <w:rPr>
          <w:rFonts w:asciiTheme="majorBidi" w:hAnsiTheme="majorBidi" w:cstheme="majorBidi"/>
        </w:rPr>
        <w:t>Hamdani Anwar, “Masa Al-Khulafa Ar -Rasyidin”, Dalam M. Din Syamsuddin,</w:t>
      </w:r>
    </w:p>
    <w:p w:rsidR="002A749C" w:rsidRPr="00B07502" w:rsidRDefault="002A749C" w:rsidP="00B07502">
      <w:pPr>
        <w:pStyle w:val="FootnoteText"/>
        <w:ind w:firstLine="567"/>
        <w:jc w:val="both"/>
        <w:rPr>
          <w:rFonts w:asciiTheme="majorBidi" w:hAnsiTheme="majorBidi" w:cstheme="majorBidi"/>
        </w:rPr>
      </w:pPr>
      <w:r w:rsidRPr="00B07502">
        <w:rPr>
          <w:rFonts w:asciiTheme="majorBidi" w:hAnsiTheme="majorBidi" w:cstheme="majorBidi"/>
          <w:i/>
          <w:iCs/>
        </w:rPr>
        <w:t>Ensiklopedi Tematis Dunia Islam</w:t>
      </w:r>
      <w:r w:rsidRPr="00B07502">
        <w:rPr>
          <w:rFonts w:asciiTheme="majorBidi" w:hAnsiTheme="majorBidi" w:cstheme="majorBidi"/>
        </w:rPr>
        <w:t>, Vol. Ii, (Jakarta: Pt. Ichtiar Baru Van Hoeve, 2002), H. 38</w:t>
      </w:r>
    </w:p>
  </w:footnote>
  <w:footnote w:id="38">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w:t>
      </w:r>
      <w:r w:rsidRPr="00B07502">
        <w:rPr>
          <w:rFonts w:asciiTheme="majorBidi" w:hAnsiTheme="majorBidi" w:cstheme="majorBidi"/>
        </w:rPr>
        <w:t>Philip K. Hitti, History Of The Arab , Terj. R.Cecep Lukman Yasin Dan Dedi Slamet Riyadi,</w:t>
      </w:r>
    </w:p>
    <w:p w:rsidR="002A749C" w:rsidRPr="00B07502" w:rsidRDefault="002A749C" w:rsidP="00B07502">
      <w:pPr>
        <w:pStyle w:val="FootnoteText"/>
        <w:ind w:firstLine="567"/>
        <w:jc w:val="both"/>
        <w:rPr>
          <w:rFonts w:asciiTheme="majorBidi" w:hAnsiTheme="majorBidi" w:cstheme="majorBidi"/>
        </w:rPr>
      </w:pPr>
      <w:r w:rsidRPr="00B07502">
        <w:rPr>
          <w:rFonts w:asciiTheme="majorBidi" w:hAnsiTheme="majorBidi" w:cstheme="majorBidi"/>
        </w:rPr>
        <w:t>Edisi Revisi, (Cet.I ; Jakarta: Serambi Limu Semesta, 2008), H. 218-219.</w:t>
      </w:r>
    </w:p>
  </w:footnote>
  <w:footnote w:id="39">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w:t>
      </w:r>
      <w:r w:rsidRPr="00B07502">
        <w:rPr>
          <w:rFonts w:asciiTheme="majorBidi" w:hAnsiTheme="majorBidi" w:cstheme="majorBidi"/>
        </w:rPr>
        <w:t xml:space="preserve">Muhammad  Sa’id Mursi,  </w:t>
      </w:r>
      <w:r w:rsidRPr="00B07502">
        <w:rPr>
          <w:rFonts w:asciiTheme="majorBidi" w:hAnsiTheme="majorBidi" w:cstheme="majorBidi"/>
          <w:i/>
          <w:iCs/>
        </w:rPr>
        <w:t>Tokoh-Tokoh  Besar  Islam  Sepanjang  Sejarah,</w:t>
      </w:r>
      <w:r w:rsidRPr="00B07502">
        <w:rPr>
          <w:rFonts w:asciiTheme="majorBidi" w:hAnsiTheme="majorBidi" w:cstheme="majorBidi"/>
        </w:rPr>
        <w:t xml:space="preserve">  H. 28-30.</w:t>
      </w:r>
    </w:p>
  </w:footnote>
  <w:footnote w:id="40">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w:t>
      </w:r>
      <w:r w:rsidRPr="00B07502">
        <w:rPr>
          <w:rFonts w:asciiTheme="majorBidi" w:hAnsiTheme="majorBidi" w:cstheme="majorBidi"/>
        </w:rPr>
        <w:t>Hamdani Anwar, “Masa Al-Khulafa Ar -Rasyidin”, H. 38</w:t>
      </w:r>
    </w:p>
  </w:footnote>
  <w:footnote w:id="41">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w:t>
      </w:r>
      <w:r w:rsidRPr="00B07502">
        <w:rPr>
          <w:rFonts w:asciiTheme="majorBidi" w:hAnsiTheme="majorBidi" w:cstheme="majorBidi"/>
        </w:rPr>
        <w:t xml:space="preserve">Abī ‘Isa Muḥammad Al-Tirmiżī, Sunan Al-Tirmiżī, (Beirut: Dār Al-Fikr, 1991), H. 129. </w:t>
      </w:r>
    </w:p>
  </w:footnote>
  <w:footnote w:id="42">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w:t>
      </w:r>
      <w:r w:rsidRPr="00B07502">
        <w:rPr>
          <w:rFonts w:asciiTheme="majorBidi" w:hAnsiTheme="majorBidi" w:cstheme="majorBidi"/>
        </w:rPr>
        <w:t>Abu Abdullah Ahmad Ibn Muhammad Ibn Ḥanbal Al-Syaibāni, Musnad Imam Aḥmad, (Beirut: Dār Al-Turāṡ, 1993), J. 5, H. 154.</w:t>
      </w:r>
    </w:p>
  </w:footnote>
  <w:footnote w:id="43">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w:t>
      </w:r>
      <w:r w:rsidRPr="00B07502">
        <w:rPr>
          <w:rFonts w:asciiTheme="majorBidi" w:hAnsiTheme="majorBidi" w:cstheme="majorBidi"/>
        </w:rPr>
        <w:t xml:space="preserve">Muhammad Baltaji, </w:t>
      </w:r>
      <w:r w:rsidRPr="00B07502">
        <w:rPr>
          <w:rFonts w:asciiTheme="majorBidi" w:hAnsiTheme="majorBidi" w:cstheme="majorBidi"/>
          <w:i/>
          <w:iCs/>
        </w:rPr>
        <w:t>Manhaj ‘Umar Bin Al-Khaṭṭāb Fī Al-Tasyrī’</w:t>
      </w:r>
      <w:r w:rsidRPr="00B07502">
        <w:rPr>
          <w:rFonts w:asciiTheme="majorBidi" w:hAnsiTheme="majorBidi" w:cstheme="majorBidi"/>
        </w:rPr>
        <w:t>, (Cairo: Dār Al-Salām, Cet. 3, 1427 H), H. 116.</w:t>
      </w:r>
    </w:p>
  </w:footnote>
  <w:footnote w:id="44">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w:t>
      </w:r>
      <w:r w:rsidRPr="00B07502">
        <w:rPr>
          <w:rFonts w:asciiTheme="majorBidi" w:hAnsiTheme="majorBidi" w:cstheme="majorBidi"/>
        </w:rPr>
        <w:t>Dedi Supriyadi, Sejarah Peradaban Islam, (Bandung: Pustaka Setia, 2008), H. 78.</w:t>
      </w:r>
    </w:p>
  </w:footnote>
  <w:footnote w:id="45">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w:t>
      </w:r>
      <w:r w:rsidRPr="00B07502">
        <w:rPr>
          <w:rFonts w:asciiTheme="majorBidi" w:hAnsiTheme="majorBidi" w:cstheme="majorBidi"/>
        </w:rPr>
        <w:fldChar w:fldCharType="begin"/>
      </w:r>
      <w:r w:rsidRPr="00B07502">
        <w:rPr>
          <w:rFonts w:asciiTheme="majorBidi" w:hAnsiTheme="majorBidi" w:cstheme="majorBidi"/>
        </w:rPr>
        <w:instrText xml:space="preserve"> ADDIN ZOTERO_ITEM CSL_CITATION {"citationID":"LVyGLKfM","properties":{"formattedCitation":"Wahidah, \\uc0\\u8220{}Peradaban Islam Di Masa Pemerintahan Umar Bin Khattab.\\uc0\\u8221{}","plainCitation":"Wahidah, “Peradaban Islam Di Masa Pemerintahan Umar Bin Khattab.”","noteIndex":46},"citationItems":[{"id":1700,"uris":["http://zotero.org/users/local/pOTnlTn6/items/BDVB69TJ"],"uri":["http://zotero.org/users/local/pOTnlTn6/items/BDVB69TJ"],"itemData":{"id":1700,"type":"article-journal","abstract":"Sebagai khalifah II di khilafah Rasyidah, Umar bin Khattab yang diberi gelar al-Faruq atau Amirul Mukminin pertama, cukup banyak melakukan terobosan-terobosan baru terkait dengan pemerintahannya, mulai dari sistem politik, ekonomi, pengembangan ilmu sampai pada pembinaan hukum. Sosok tokoh Islam yang banyak dikagumi dan dipuji ini, telah menjadi pemikiran besar yang memiliki otoritas paling akhir terhadap lahirnya prinsip-prinsip keuangan Islam melalui keputusan-keputusannya. Pengaturan mengenai tanah dan hak milik, masalah keuangan dan perdagangan, sumber-sumber pendapatan, zakat, baitul maal, serta distribusi harta merupakan langkah kebijakan khalifah terhadap sistem perekonomian yang dibangun atas dasar keadilan dan kebersamaan prinsip. Tidak hanya itu, pengembangan ilmu dan pembinaan hukum di masanya yang menghajatkan solusi, tentunya menjadi bagian yang juga tidak kalah pentingnya.\n\nKata kunci: Peradaban Islam, Pemerintahan, Khalifah, Umar bin Khattab","container-title":"Ittihad: Jurnal Ilmiah Keagamaan, Pendidikan dan Kemasyarakatan","ISSN":"1693-3648","issue":"16","language":"en","note":"number: 16\npublisher: Kopertais Wilayah XI Kalimantan","page":"29-41","source":"idr.uin-antasari.ac.id","title":"Peradaban Islam di Masa Pemerintahan Umar bin Khattab","volume":"9","author":[{"family":"Wahidah","given":"Wahidah"}],"issued":{"date-parts":[["2011",10]]}}}],"schema":"https://github.com/citation-style-language/schema/raw/master/csl-citation.json"} </w:instrText>
      </w:r>
      <w:r w:rsidRPr="00B07502">
        <w:rPr>
          <w:rFonts w:asciiTheme="majorBidi" w:hAnsiTheme="majorBidi" w:cstheme="majorBidi"/>
        </w:rPr>
        <w:fldChar w:fldCharType="separate"/>
      </w:r>
      <w:r w:rsidRPr="00B07502">
        <w:rPr>
          <w:rFonts w:asciiTheme="majorBidi" w:hAnsiTheme="majorBidi" w:cstheme="majorBidi"/>
        </w:rPr>
        <w:t>Wahidah, “Peradaban Islam Di Masa Pemerintahan Umar Bin Khattab.”</w:t>
      </w:r>
      <w:r w:rsidRPr="00B07502">
        <w:rPr>
          <w:rFonts w:asciiTheme="majorBidi" w:hAnsiTheme="majorBidi" w:cstheme="majorBidi"/>
        </w:rPr>
        <w:fldChar w:fldCharType="end"/>
      </w:r>
    </w:p>
  </w:footnote>
  <w:footnote w:id="46">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w:t>
      </w:r>
      <w:r w:rsidRPr="00B07502">
        <w:rPr>
          <w:rFonts w:asciiTheme="majorBidi" w:hAnsiTheme="majorBidi" w:cstheme="majorBidi"/>
        </w:rPr>
        <w:t>Muhammad  Ash-Shalabi,  The Great Leader Of  Umar Bin Al-Khathab,  Terj. Khoirul Amru Harahap  Dan Akhmad Faozan</w:t>
      </w:r>
      <w:r w:rsidR="00B07502" w:rsidRPr="00B07502">
        <w:rPr>
          <w:rFonts w:asciiTheme="majorBidi" w:hAnsiTheme="majorBidi" w:cstheme="majorBidi"/>
        </w:rPr>
        <w:t xml:space="preserve"> </w:t>
      </w:r>
      <w:r w:rsidR="00B07502" w:rsidRPr="00B07502">
        <w:rPr>
          <w:rFonts w:asciiTheme="majorBidi" w:hAnsiTheme="majorBidi" w:cstheme="majorBidi"/>
        </w:rPr>
        <w:t xml:space="preserve">(Jakarta: Pustaka Al-Kautsar, </w:t>
      </w:r>
      <w:r w:rsidRPr="00B07502">
        <w:rPr>
          <w:rFonts w:asciiTheme="majorBidi" w:hAnsiTheme="majorBidi" w:cstheme="majorBidi"/>
        </w:rPr>
        <w:t>Cet-I, 2008), H. 66.</w:t>
      </w:r>
    </w:p>
  </w:footnote>
  <w:footnote w:id="47">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w:t>
      </w:r>
      <w:r w:rsidRPr="00B07502">
        <w:rPr>
          <w:rFonts w:asciiTheme="majorBidi" w:hAnsiTheme="majorBidi" w:cstheme="majorBidi"/>
        </w:rPr>
        <w:fldChar w:fldCharType="begin"/>
      </w:r>
      <w:r w:rsidRPr="00B07502">
        <w:rPr>
          <w:rFonts w:asciiTheme="majorBidi" w:hAnsiTheme="majorBidi" w:cstheme="majorBidi"/>
        </w:rPr>
        <w:instrText xml:space="preserve"> ADDIN ZOTERO_ITEM CSL_CITATION {"citationID":"m2bGWbgh","properties":{"formattedCitation":"Muhammad Anshori, \\uc0\\u8220{}GENEOLOGI HERMENEUTIKA HUKUM ISLAM (Fikih Kontekstual \\uc0\\u8216{}Umar Bin Al-Kha\\uc0\\u7789{}\\uc0\\u7789{}\\uc0\\u257{}b),\\uc0\\u8221{} {\\i{}ASY SYAR\\uc0\\u8217{}IYYAH: JURNAL ILMU SYARI\\uc0\\u8217{}AH DAN PERBANKAN ISLAM} 5, no. 1 (30 Juni 2020): 52\\uc0\\u8211{}83, https://doi.org/10.32923/asy.v5i1.1363.","plainCitation":"Muhammad Anshori, “GENEOLOGI HERMENEUTIKA HUKUM ISLAM (Fikih Kontekstual ‘Umar Bin Al-Khaṭṭāb),” ASY SYAR’IYYAH: JURNAL ILMU SYARI’AH DAN PERBANKAN ISLAM 5, no. 1 (30 Juni 2020): 52–83, https://doi.org/10.32923/asy.v5i1.1363.","noteIndex":32},"citationItems":[{"id":1713,"uris":["http://zotero.org/users/local/pOTnlTn6/items/GZQ665T3"],"uri":["http://zotero.org/users/local/pOTnlTn6/items/GZQ665T3"],"itemData":{"id":1713,"type":"article-journal","container-title":"ASY SYAR'IYYAH: JURNAL ILMU SYARI'AH DAN PERBANKAN ISLAM","DOI":"10.32923/asy.v5i1.1363","ISSN":"2598-8522","issue":"1","language":"en","note":"number: 1","page":"52-83","source":"www.lp2msasbabel.ac.id","title":"GENEOLOGI HERMENEUTIKA HUKUM ISLAM (Fikih Kontekstual ‘Umar bin Al-Khaṭṭāb)","volume":"5","author":[{"family":"Anshori","given":"Muhammad"}],"issued":{"date-parts":[["2020",6,30]]}}}],"schema":"https://github.com/citation-style-language/schema/raw/master/csl-citation.json"} </w:instrText>
      </w:r>
      <w:r w:rsidRPr="00B07502">
        <w:rPr>
          <w:rFonts w:asciiTheme="majorBidi" w:hAnsiTheme="majorBidi" w:cstheme="majorBidi"/>
        </w:rPr>
        <w:fldChar w:fldCharType="separate"/>
      </w:r>
      <w:r w:rsidRPr="00B07502">
        <w:rPr>
          <w:rFonts w:asciiTheme="majorBidi" w:hAnsiTheme="majorBidi" w:cstheme="majorBidi"/>
        </w:rPr>
        <w:t xml:space="preserve">Muhammad Anshori, “Geneologi Hermeneutika Hukum Islam (Fikih Kontekstual ‘Umar Bin Al-Khaṭṭāb),” </w:t>
      </w:r>
      <w:r w:rsidRPr="00B07502">
        <w:rPr>
          <w:rFonts w:asciiTheme="majorBidi" w:hAnsiTheme="majorBidi" w:cstheme="majorBidi"/>
          <w:i/>
          <w:iCs/>
        </w:rPr>
        <w:t>Asy Syar’iyyah: Jurnal Ilmu Syari’ah Dan Perbankan Islam</w:t>
      </w:r>
      <w:r w:rsidRPr="00B07502">
        <w:rPr>
          <w:rFonts w:asciiTheme="majorBidi" w:hAnsiTheme="majorBidi" w:cstheme="majorBidi"/>
        </w:rPr>
        <w:t xml:space="preserve"> 5, No. 1 (30 Juni 2020): 52–83, Https://Doi.Org/10.32923/Asy.V5i1.1363.</w:t>
      </w:r>
      <w:r w:rsidRPr="00B07502">
        <w:rPr>
          <w:rFonts w:asciiTheme="majorBidi" w:hAnsiTheme="majorBidi" w:cstheme="majorBidi"/>
        </w:rPr>
        <w:fldChar w:fldCharType="end"/>
      </w:r>
    </w:p>
  </w:footnote>
  <w:footnote w:id="48">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w:t>
      </w:r>
      <w:r w:rsidRPr="00B07502">
        <w:rPr>
          <w:rFonts w:asciiTheme="majorBidi" w:hAnsiTheme="majorBidi" w:cstheme="majorBidi"/>
        </w:rPr>
        <w:t xml:space="preserve">Muhammad Baltaji, </w:t>
      </w:r>
      <w:r w:rsidRPr="00B07502">
        <w:rPr>
          <w:rFonts w:asciiTheme="majorBidi" w:hAnsiTheme="majorBidi" w:cstheme="majorBidi"/>
          <w:i/>
          <w:iCs/>
        </w:rPr>
        <w:t>Manhaj ‘Umar Bin Al-Khaṭṭāb Fī Al-Tasyrī’</w:t>
      </w:r>
      <w:r w:rsidRPr="00B07502">
        <w:rPr>
          <w:rFonts w:asciiTheme="majorBidi" w:hAnsiTheme="majorBidi" w:cstheme="majorBidi"/>
        </w:rPr>
        <w:t>, (Cairo: Dār Al-Salām, Cet. 3, 1427 H), H. 117.</w:t>
      </w:r>
    </w:p>
    <w:p w:rsidR="002A749C" w:rsidRPr="00B07502" w:rsidRDefault="002A749C" w:rsidP="00B07502">
      <w:pPr>
        <w:pStyle w:val="FootnoteText"/>
        <w:ind w:firstLine="567"/>
        <w:jc w:val="both"/>
        <w:rPr>
          <w:rFonts w:asciiTheme="majorBidi" w:hAnsiTheme="majorBidi" w:cstheme="majorBidi"/>
        </w:rPr>
      </w:pPr>
    </w:p>
  </w:footnote>
  <w:footnote w:id="49">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w:t>
      </w:r>
      <w:r w:rsidRPr="00B07502">
        <w:rPr>
          <w:rFonts w:asciiTheme="majorBidi" w:hAnsiTheme="majorBidi" w:cstheme="majorBidi"/>
        </w:rPr>
        <w:t xml:space="preserve">Imam Jalāl </w:t>
      </w:r>
      <w:r w:rsidRPr="00B07502">
        <w:rPr>
          <w:rFonts w:asciiTheme="majorBidi" w:hAnsiTheme="majorBidi" w:cstheme="majorBidi"/>
        </w:rPr>
        <w:t xml:space="preserve">Al-Dīn Al-Suyuthi, </w:t>
      </w:r>
      <w:r w:rsidRPr="00B07502">
        <w:rPr>
          <w:rFonts w:asciiTheme="majorBidi" w:hAnsiTheme="majorBidi" w:cstheme="majorBidi"/>
          <w:i/>
          <w:iCs/>
        </w:rPr>
        <w:t>Tarikh Khulafa’</w:t>
      </w:r>
      <w:r w:rsidRPr="00B07502">
        <w:rPr>
          <w:rFonts w:asciiTheme="majorBidi" w:hAnsiTheme="majorBidi" w:cstheme="majorBidi"/>
        </w:rPr>
        <w:t>, H. 123.</w:t>
      </w:r>
    </w:p>
    <w:p w:rsidR="002A749C" w:rsidRPr="00B07502" w:rsidRDefault="002A749C" w:rsidP="00B07502">
      <w:pPr>
        <w:pStyle w:val="FootnoteText"/>
        <w:ind w:firstLine="567"/>
        <w:jc w:val="both"/>
        <w:rPr>
          <w:rFonts w:asciiTheme="majorBidi" w:hAnsiTheme="majorBidi" w:cstheme="majorBidi"/>
        </w:rPr>
      </w:pPr>
    </w:p>
  </w:footnote>
  <w:footnote w:id="50">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w:t>
      </w:r>
      <w:r w:rsidRPr="00B07502">
        <w:rPr>
          <w:rFonts w:asciiTheme="majorBidi" w:hAnsiTheme="majorBidi" w:cstheme="majorBidi"/>
        </w:rPr>
        <w:t xml:space="preserve">Muhammad Abdel Haleem, </w:t>
      </w:r>
      <w:r w:rsidRPr="00B07502">
        <w:rPr>
          <w:rFonts w:asciiTheme="majorBidi" w:hAnsiTheme="majorBidi" w:cstheme="majorBidi"/>
          <w:i/>
          <w:iCs/>
        </w:rPr>
        <w:t xml:space="preserve">The Qur’an: A Modern Translation </w:t>
      </w:r>
      <w:r w:rsidRPr="00B07502">
        <w:rPr>
          <w:rFonts w:asciiTheme="majorBidi" w:hAnsiTheme="majorBidi" w:cstheme="majorBidi"/>
        </w:rPr>
        <w:t>(Oxford:Oxford University Press, 2004), H. 121.</w:t>
      </w:r>
    </w:p>
  </w:footnote>
  <w:footnote w:id="51">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w:t>
      </w:r>
      <w:r w:rsidRPr="00B07502">
        <w:rPr>
          <w:rFonts w:asciiTheme="majorBidi" w:hAnsiTheme="majorBidi" w:cstheme="majorBidi"/>
        </w:rPr>
        <w:t xml:space="preserve">Muhammad Al-Ghazali, </w:t>
      </w:r>
      <w:r w:rsidRPr="00B07502">
        <w:rPr>
          <w:rFonts w:asciiTheme="majorBidi" w:hAnsiTheme="majorBidi" w:cstheme="majorBidi"/>
          <w:i/>
          <w:iCs/>
        </w:rPr>
        <w:t>Kaif Na’amal Ma’al Qur’ān</w:t>
      </w:r>
      <w:r w:rsidRPr="00B07502">
        <w:rPr>
          <w:rFonts w:asciiTheme="majorBidi" w:hAnsiTheme="majorBidi" w:cstheme="majorBidi"/>
        </w:rPr>
        <w:t xml:space="preserve"> (Mesir: Nahdlah Mishr, 2010), H. 168-169.</w:t>
      </w:r>
    </w:p>
  </w:footnote>
  <w:footnote w:id="52">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w:t>
      </w:r>
      <w:r w:rsidRPr="00B07502">
        <w:rPr>
          <w:rFonts w:asciiTheme="majorBidi" w:hAnsiTheme="majorBidi" w:cstheme="majorBidi"/>
        </w:rPr>
        <w:fldChar w:fldCharType="begin"/>
      </w:r>
      <w:r w:rsidRPr="00B07502">
        <w:rPr>
          <w:rFonts w:asciiTheme="majorBidi" w:hAnsiTheme="majorBidi" w:cstheme="majorBidi"/>
        </w:rPr>
        <w:instrText xml:space="preserve"> ADDIN ZOTERO_ITEM CSL_CITATION {"citationID":"Q4g4bC06","properties":{"formattedCitation":"Ahmad Munif, \\uc0\\u8220{}Analisis Pendapat Khalifah Umar Bin Khattab Tentang Penundaan Penarikan Zakat Binatang Ternak Kambing Yang Telah Mencapai Nisab,\\uc0\\u8221{} {\\i{}Muqtasid: Jurnal Ekonomi Dan Perbankan Syariah} 3, no. 2 (1 Desember 2012): 205\\uc0\\u8211{}30, https://doi.org/10.18326/muqtasid.v3i2.205-230.","plainCitation":"Ahmad Munif, “Analisis Pendapat Khalifah Umar Bin Khattab Tentang Penundaan Penarikan Zakat Binatang Ternak Kambing Yang Telah Mencapai Nisab,” Muqtasid: Jurnal Ekonomi Dan Perbankan Syariah 3, no. 2 (1 Desember 2012): 205–30, https://doi.org/10.18326/muqtasid.v3i2.205-230.","dontUpdate":true,"noteIndex":51},"citationItems":[{"id":1704,"uris":["http://zotero.org/users/local/pOTnlTn6/items/6ALNYQ88"],"uri":["http://zotero.org/users/local/pOTnlTn6/items/6ALNYQ88"],"itemData":{"id":1704,"type":"article-journal","abstract":"Caliph Umar ibn al-Khat}t}a&gt;b had delayed withdrawal charity goats. Thoughthere are number of goats has reached nishab. It is applied to an area in theHejaz region whwn it was hit by drought. Of course this is being debated.Though Umar is one of the companions are known firm ini carrying out their religious duties. The results of this research are, first, the withdrawal delay zakat animals that have reached only apply to animals that have been hit by the famine years (rama&gt;dah). Umar’s policy gave alms to the people who have goats nishab number based on the condition of the person is also experiencing difficulties. One henred goat that he had no significant influence on survival at the time. Umar suspending withdrawal zakat to muzakki despite his wealth has reached nishab, due to difficulties and distress. Second, the vocabulary knowledge of fiqh, delay the withdrawal of zakat is must. Althought the jurist. Emphasizes that zakat is paid immediately. What is done by delaying the withdrawal of zakat Umar made one considered by some scholars to allow delaying the payment of zakat. And third, the condition of indonesia’s disaster-prone, makes delay the withdrawal of zakat by Umar could be pne of the considerations to delay payment of zakat to an area back to the state as usual.","container-title":"Muqtasid: Jurnal Ekonomi dan Perbankan Syariah","DOI":"10.18326/muqtasid.v3i2.205-230","ISSN":"2527-8304","issue":"2","language":"en-US","note":"number: 2","page":"205-230","source":"muqtasid.iainsalatiga.ac.id","title":"Analisis Pendapat Khalifah Umar Bin Khattab tentang Penundaan Penarikan Zakat Binatang Ternak Kambing yang Telah Mencapai Nisab","volume":"3","author":[{"family":"Munif","given":"Ahmad"}],"issued":{"date-parts":[["2012",12,1]]}}}],"schema":"https://github.com/citation-style-language/schema/raw/master/csl-citation.json"} </w:instrText>
      </w:r>
      <w:r w:rsidRPr="00B07502">
        <w:rPr>
          <w:rFonts w:asciiTheme="majorBidi" w:hAnsiTheme="majorBidi" w:cstheme="majorBidi"/>
        </w:rPr>
        <w:fldChar w:fldCharType="separate"/>
      </w:r>
      <w:r w:rsidRPr="00B07502">
        <w:rPr>
          <w:rFonts w:asciiTheme="majorBidi" w:hAnsiTheme="majorBidi" w:cstheme="majorBidi"/>
        </w:rPr>
        <w:t xml:space="preserve">Ahmad Munif, “Analisis Pendapat Khalifah Umar Bin Khattab Tentang Penundaan Penarikan Zakat Binatang Ternak Kambing Yang Telah Mencapai Nisab,” </w:t>
      </w:r>
      <w:r w:rsidRPr="00B07502">
        <w:rPr>
          <w:rFonts w:asciiTheme="majorBidi" w:hAnsiTheme="majorBidi" w:cstheme="majorBidi"/>
          <w:i/>
          <w:iCs/>
        </w:rPr>
        <w:t>Muqtasid: Jurnal Ekonomi Dan Perbankan Syariah</w:t>
      </w:r>
      <w:r w:rsidRPr="00B07502">
        <w:rPr>
          <w:rFonts w:asciiTheme="majorBidi" w:hAnsiTheme="majorBidi" w:cstheme="majorBidi"/>
        </w:rPr>
        <w:t xml:space="preserve"> 3, No. 2 </w:t>
      </w:r>
      <w:r w:rsidRPr="00B07502">
        <w:rPr>
          <w:rFonts w:asciiTheme="majorBidi" w:hAnsiTheme="majorBidi" w:cstheme="majorBidi"/>
        </w:rPr>
        <w:t>(1 Desember 2012): 205–3</w:t>
      </w:r>
      <w:r w:rsidR="00B07502" w:rsidRPr="00B07502">
        <w:rPr>
          <w:rFonts w:asciiTheme="majorBidi" w:hAnsiTheme="majorBidi" w:cstheme="majorBidi"/>
        </w:rPr>
        <w:t>2</w:t>
      </w:r>
      <w:r w:rsidRPr="00B07502">
        <w:rPr>
          <w:rFonts w:asciiTheme="majorBidi" w:hAnsiTheme="majorBidi" w:cstheme="majorBidi"/>
        </w:rPr>
        <w:t>0</w:t>
      </w:r>
      <w:r w:rsidR="00B07502" w:rsidRPr="00B07502">
        <w:rPr>
          <w:rFonts w:asciiTheme="majorBidi" w:hAnsiTheme="majorBidi" w:cstheme="majorBidi"/>
        </w:rPr>
        <w:t>.</w:t>
      </w:r>
      <w:r w:rsidRPr="00B07502">
        <w:rPr>
          <w:rFonts w:asciiTheme="majorBidi" w:hAnsiTheme="majorBidi" w:cstheme="majorBidi"/>
        </w:rPr>
        <w:t xml:space="preserve"> </w:t>
      </w:r>
      <w:r w:rsidRPr="00B07502">
        <w:rPr>
          <w:rFonts w:asciiTheme="majorBidi" w:hAnsiTheme="majorBidi" w:cstheme="majorBidi"/>
        </w:rPr>
        <w:fldChar w:fldCharType="end"/>
      </w:r>
    </w:p>
  </w:footnote>
  <w:footnote w:id="53">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w:t>
      </w:r>
      <w:r w:rsidRPr="00B07502">
        <w:rPr>
          <w:rFonts w:asciiTheme="majorBidi" w:hAnsiTheme="majorBidi" w:cstheme="majorBidi"/>
        </w:rPr>
        <w:t xml:space="preserve">Shibli Numani, </w:t>
      </w:r>
      <w:r w:rsidRPr="00B07502">
        <w:rPr>
          <w:rFonts w:asciiTheme="majorBidi" w:hAnsiTheme="majorBidi" w:cstheme="majorBidi"/>
          <w:i/>
          <w:iCs/>
        </w:rPr>
        <w:t xml:space="preserve">Umar, </w:t>
      </w:r>
      <w:r w:rsidRPr="00B07502">
        <w:rPr>
          <w:rFonts w:asciiTheme="majorBidi" w:hAnsiTheme="majorBidi" w:cstheme="majorBidi"/>
        </w:rPr>
        <w:t>(London: I. B. Tauris, 2004), 93.</w:t>
      </w:r>
    </w:p>
  </w:footnote>
  <w:footnote w:id="54">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w:t>
      </w:r>
      <w:r w:rsidRPr="00B07502">
        <w:rPr>
          <w:rFonts w:asciiTheme="majorBidi" w:hAnsiTheme="majorBidi" w:cstheme="majorBidi"/>
        </w:rPr>
        <w:t xml:space="preserve">Jasseer Audah, </w:t>
      </w:r>
      <w:r w:rsidRPr="00B07502">
        <w:rPr>
          <w:rFonts w:asciiTheme="majorBidi" w:hAnsiTheme="majorBidi" w:cstheme="majorBidi"/>
          <w:i/>
          <w:iCs/>
        </w:rPr>
        <w:t>Membumikan Hukum Islam Melalui Maqashid Al-Syariah</w:t>
      </w:r>
      <w:r w:rsidRPr="00B07502">
        <w:rPr>
          <w:rFonts w:asciiTheme="majorBidi" w:hAnsiTheme="majorBidi" w:cstheme="majorBidi"/>
        </w:rPr>
        <w:t xml:space="preserve"> T</w:t>
      </w:r>
      <w:r w:rsidR="00B07502" w:rsidRPr="00B07502">
        <w:rPr>
          <w:rFonts w:asciiTheme="majorBidi" w:hAnsiTheme="majorBidi" w:cstheme="majorBidi"/>
        </w:rPr>
        <w:t xml:space="preserve">erj. Rasidin Dan Ali </w:t>
      </w:r>
      <w:r w:rsidR="00B07502" w:rsidRPr="00B07502">
        <w:rPr>
          <w:rFonts w:asciiTheme="majorBidi" w:hAnsiTheme="majorBidi" w:cstheme="majorBidi"/>
        </w:rPr>
        <w:t>Abdul Mun’im (</w:t>
      </w:r>
      <w:r w:rsidRPr="00B07502">
        <w:rPr>
          <w:rFonts w:asciiTheme="majorBidi" w:hAnsiTheme="majorBidi" w:cstheme="majorBidi"/>
        </w:rPr>
        <w:t>Bandung: Mizan 2008), Hlm. 42.</w:t>
      </w:r>
    </w:p>
  </w:footnote>
  <w:footnote w:id="55">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w:t>
      </w:r>
      <w:r w:rsidRPr="00B07502">
        <w:rPr>
          <w:rFonts w:asciiTheme="majorBidi" w:hAnsiTheme="majorBidi" w:cstheme="majorBidi"/>
        </w:rPr>
        <w:t xml:space="preserve">Abdullah Saeed, </w:t>
      </w:r>
      <w:r w:rsidRPr="00B07502">
        <w:rPr>
          <w:rFonts w:asciiTheme="majorBidi" w:hAnsiTheme="majorBidi" w:cstheme="majorBidi"/>
          <w:i/>
          <w:iCs/>
        </w:rPr>
        <w:t>Al-Qur’an Abad 21: Tafsir Kontekstual,</w:t>
      </w:r>
      <w:r w:rsidRPr="00B07502">
        <w:rPr>
          <w:rFonts w:asciiTheme="majorBidi" w:hAnsiTheme="majorBidi" w:cstheme="majorBidi"/>
        </w:rPr>
        <w:t xml:space="preserve"> Terj. Ervan Nurtawab (Bandung: Mizan, 2014), H. 60.</w:t>
      </w:r>
    </w:p>
  </w:footnote>
  <w:footnote w:id="56">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w:t>
      </w:r>
      <w:r w:rsidRPr="00B07502">
        <w:rPr>
          <w:rFonts w:asciiTheme="majorBidi" w:hAnsiTheme="majorBidi" w:cstheme="majorBidi"/>
        </w:rPr>
        <w:fldChar w:fldCharType="begin"/>
      </w:r>
      <w:r w:rsidRPr="00B07502">
        <w:rPr>
          <w:rFonts w:asciiTheme="majorBidi" w:hAnsiTheme="majorBidi" w:cstheme="majorBidi"/>
        </w:rPr>
        <w:instrText xml:space="preserve"> ADDIN ZOTERO_ITEM CSL_CITATION {"citationID":"N1EGDSlj","properties":{"formattedCitation":"Muslim Ibn Al-hajjaj Abu al-Husain al-Qusyairi al-Naisaburi, {\\i{}\\uc0\\u7779{}ahih Muslim} (Beirut: D\\uc0\\u257{}r al-Kutub al-\\uc0\\u8217{}Alamiyyah, 1998).","plainCitation":"Muslim Ibn Al-hajjaj Abu al-Husain al-Qusyairi al-Naisaburi, ṣahih Muslim (Beirut: Dār al-Kutub al-’Alamiyyah, 1998).","dontUpdate":true,"noteIndex":57},"citationItems":[{"id":407,"uris":["http://zotero.org/users/local/pOTnlTn6/items/C7EDS9YJ"],"uri":["http://zotero.org/users/local/pOTnlTn6/items/C7EDS9YJ"],"itemData":{"id":407,"type":"book","event-place":"Beirut","publisher":"Dār al-Kutub al-'Alamiyyah","publisher-place":"Beirut","title":"ṣahih Muslim","author":[{"family":"Naisaburi","given":"Muslim Ibn Al-hajjaj Abu","non-dropping-particle":"al-","dropping-particle":"al-Husain al-Qusyairi"}],"issued":{"date-parts":[["1998"]]}}}],"schema":"https://github.com/citation-style-language/schema/raw/master/csl-citation.json"} </w:instrText>
      </w:r>
      <w:r w:rsidRPr="00B07502">
        <w:rPr>
          <w:rFonts w:asciiTheme="majorBidi" w:hAnsiTheme="majorBidi" w:cstheme="majorBidi"/>
        </w:rPr>
        <w:fldChar w:fldCharType="separate"/>
      </w:r>
      <w:r w:rsidRPr="00B07502">
        <w:rPr>
          <w:rFonts w:asciiTheme="majorBidi" w:hAnsiTheme="majorBidi" w:cstheme="majorBidi"/>
        </w:rPr>
        <w:t xml:space="preserve">Muslim Ibn Al-Hajjaj Abu Al-Husain Al-Qusyairi Al-Naisaburi, </w:t>
      </w:r>
      <w:r w:rsidRPr="00B07502">
        <w:rPr>
          <w:rFonts w:asciiTheme="majorBidi" w:hAnsiTheme="majorBidi" w:cstheme="majorBidi"/>
          <w:i/>
          <w:iCs/>
        </w:rPr>
        <w:t>Ṣahih Muslim</w:t>
      </w:r>
      <w:r w:rsidRPr="00B07502">
        <w:rPr>
          <w:rFonts w:asciiTheme="majorBidi" w:hAnsiTheme="majorBidi" w:cstheme="majorBidi"/>
        </w:rPr>
        <w:t xml:space="preserve"> (Beirut: Dār Al-Kutub Al-’Alamiyyah, 1998), J. 1, H. 153.</w:t>
      </w:r>
      <w:r w:rsidRPr="00B07502">
        <w:rPr>
          <w:rFonts w:asciiTheme="majorBidi" w:hAnsiTheme="majorBidi" w:cstheme="majorBidi"/>
        </w:rPr>
        <w:fldChar w:fldCharType="end"/>
      </w:r>
    </w:p>
  </w:footnote>
  <w:footnote w:id="57">
    <w:p w:rsidR="002A749C" w:rsidRPr="00B07502" w:rsidRDefault="002A749C" w:rsidP="00B07502">
      <w:pPr>
        <w:spacing w:after="0" w:line="240" w:lineRule="auto"/>
        <w:ind w:firstLine="567"/>
        <w:jc w:val="both"/>
        <w:rPr>
          <w:rFonts w:asciiTheme="majorBidi" w:hAnsiTheme="majorBidi" w:cstheme="majorBidi"/>
          <w:sz w:val="20"/>
          <w:szCs w:val="20"/>
        </w:rPr>
      </w:pPr>
      <w:r w:rsidRPr="00B07502">
        <w:rPr>
          <w:rStyle w:val="FootnoteReference"/>
          <w:rFonts w:asciiTheme="majorBidi" w:hAnsiTheme="majorBidi" w:cstheme="majorBidi"/>
          <w:sz w:val="20"/>
          <w:szCs w:val="20"/>
        </w:rPr>
        <w:footnoteRef/>
      </w:r>
      <w:r w:rsidRPr="00B07502">
        <w:rPr>
          <w:rFonts w:asciiTheme="majorBidi" w:hAnsiTheme="majorBidi" w:cstheme="majorBidi"/>
          <w:sz w:val="20"/>
          <w:szCs w:val="20"/>
        </w:rPr>
        <w:t xml:space="preserve"> </w:t>
      </w:r>
      <w:r w:rsidRPr="00B07502">
        <w:rPr>
          <w:rFonts w:asciiTheme="majorBidi" w:hAnsiTheme="majorBidi" w:cstheme="majorBidi"/>
          <w:sz w:val="20"/>
          <w:szCs w:val="20"/>
        </w:rPr>
        <w:t xml:space="preserve">Abū Muhammad Ibn ‘Abdurrahman Ibn Al-Faḍl Ibn Bahrām Al-Tamīmī Al-Dārimi, </w:t>
      </w:r>
      <w:r w:rsidRPr="00B07502">
        <w:rPr>
          <w:rFonts w:asciiTheme="majorBidi" w:hAnsiTheme="majorBidi" w:cstheme="majorBidi"/>
          <w:i/>
          <w:iCs/>
          <w:sz w:val="20"/>
          <w:szCs w:val="20"/>
        </w:rPr>
        <w:t>Sunan Al-Dārimi,</w:t>
      </w:r>
      <w:r w:rsidRPr="00B07502">
        <w:rPr>
          <w:rFonts w:asciiTheme="majorBidi" w:hAnsiTheme="majorBidi" w:cstheme="majorBidi"/>
          <w:sz w:val="20"/>
          <w:szCs w:val="20"/>
        </w:rPr>
        <w:t xml:space="preserve"> (Beirut: Dār Al-Kutub Al-‘Alamiyyah, 1996), J. 2 H. 231.</w:t>
      </w:r>
    </w:p>
  </w:footnote>
  <w:footnote w:id="58">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w:t>
      </w:r>
      <w:r w:rsidRPr="00B07502">
        <w:rPr>
          <w:rFonts w:asciiTheme="majorBidi" w:hAnsiTheme="majorBidi" w:cstheme="majorBidi"/>
        </w:rPr>
        <w:t xml:space="preserve">Ibn Sa’d, </w:t>
      </w:r>
      <w:r w:rsidRPr="00B07502">
        <w:rPr>
          <w:rFonts w:asciiTheme="majorBidi" w:hAnsiTheme="majorBidi" w:cstheme="majorBidi"/>
          <w:i/>
          <w:iCs/>
        </w:rPr>
        <w:t xml:space="preserve">Al-Tabāqah Al-Kubra, </w:t>
      </w:r>
      <w:r w:rsidRPr="00B07502">
        <w:rPr>
          <w:rFonts w:asciiTheme="majorBidi" w:hAnsiTheme="majorBidi" w:cstheme="majorBidi"/>
        </w:rPr>
        <w:t>(Beirut: Dār Ṣādir, 1968), J. 1, H. 223.</w:t>
      </w:r>
    </w:p>
  </w:footnote>
  <w:footnote w:id="59">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w:t>
      </w:r>
      <w:r w:rsidRPr="00B07502">
        <w:rPr>
          <w:rFonts w:asciiTheme="majorBidi" w:hAnsiTheme="majorBidi" w:cstheme="majorBidi"/>
        </w:rPr>
        <w:fldChar w:fldCharType="begin"/>
      </w:r>
      <w:r w:rsidRPr="00B07502">
        <w:rPr>
          <w:rFonts w:asciiTheme="majorBidi" w:hAnsiTheme="majorBidi" w:cstheme="majorBidi"/>
        </w:rPr>
        <w:instrText xml:space="preserve"> ADDIN ZOTERO_ITEM CSL_CITATION {"citationID":"cUvJgpZv","properties":{"formattedCitation":"Zuhairi Misrawi, {\\i{}Madinah Kota Suci, Piagam Madinah, dan Teladan Muhammad SAW.} (Jakarta: Kompas Media Nusantara, 2009).","plainCitation":"Zuhairi Misrawi, Madinah Kota Suci, Piagam Madinah, dan Teladan Muhammad SAW. (Jakarta: Kompas Media Nusantara, 2009).","dontUpdate":true,"noteIndex":43},"citationItems":[{"id":375,"uris":["http://zotero.org/users/local/pOTnlTn6/items/A9N3ADXE"],"uri":["http://zotero.org/users/local/pOTnlTn6/items/A9N3ADXE"],"itemData":{"id":375,"type":"book","event-place":"Jakarta","publisher":"Kompas Media Nusantara","publisher-place":"Jakarta","title":"Madinah Kota Suci, Piagam Madinah, dan Teladan Muhammad SAW.","author":[{"family":"Misrawi","given":"Zuhairi"}],"issued":{"date-parts":[["2009"]]}}}],"schema":"https://github.com/citation-style-language/schema/raw/master/csl-citation.json"} </w:instrText>
      </w:r>
      <w:r w:rsidRPr="00B07502">
        <w:rPr>
          <w:rFonts w:asciiTheme="majorBidi" w:hAnsiTheme="majorBidi" w:cstheme="majorBidi"/>
        </w:rPr>
        <w:fldChar w:fldCharType="separate"/>
      </w:r>
      <w:r w:rsidRPr="00B07502">
        <w:rPr>
          <w:rFonts w:asciiTheme="majorBidi" w:hAnsiTheme="majorBidi" w:cstheme="majorBidi"/>
        </w:rPr>
        <w:t xml:space="preserve">Zuhairi Misrawi, </w:t>
      </w:r>
      <w:r w:rsidRPr="00B07502">
        <w:rPr>
          <w:rFonts w:asciiTheme="majorBidi" w:hAnsiTheme="majorBidi" w:cstheme="majorBidi"/>
          <w:i/>
          <w:iCs/>
        </w:rPr>
        <w:t>Madinah Kota Suci, Piagam Madinah, Dan Teladan Muhammad Saw.</w:t>
      </w:r>
      <w:r w:rsidRPr="00B07502">
        <w:rPr>
          <w:rFonts w:asciiTheme="majorBidi" w:hAnsiTheme="majorBidi" w:cstheme="majorBidi"/>
        </w:rPr>
        <w:t xml:space="preserve"> (Jakarta: Kompas Media Nusantara, 2009), H. 67.</w:t>
      </w:r>
      <w:r w:rsidRPr="00B07502">
        <w:rPr>
          <w:rFonts w:asciiTheme="majorBidi" w:hAnsiTheme="majorBidi" w:cstheme="majorBidi"/>
        </w:rPr>
        <w:fldChar w:fldCharType="end"/>
      </w:r>
    </w:p>
  </w:footnote>
  <w:footnote w:id="60">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w:t>
      </w:r>
      <w:r w:rsidRPr="00B07502">
        <w:rPr>
          <w:rFonts w:asciiTheme="majorBidi" w:hAnsiTheme="majorBidi" w:cstheme="majorBidi"/>
        </w:rPr>
        <w:fldChar w:fldCharType="begin"/>
      </w:r>
      <w:r w:rsidRPr="00B07502">
        <w:rPr>
          <w:rFonts w:asciiTheme="majorBidi" w:hAnsiTheme="majorBidi" w:cstheme="majorBidi"/>
        </w:rPr>
        <w:instrText xml:space="preserve"> ADDIN ZOTERO_ITEM CSL_CITATION {"citationID":"3ACJz0e9","properties":{"formattedCitation":"al-Naisaburi, {\\i{}\\uc0\\u7779{}ahih Muslim}.","plainCitation":"al-Naisaburi, ṣahih Muslim.","dontUpdate":true,"noteIndex":61},"citationItems":[{"id":407,"uris":["http://zotero.org/users/local/pOTnlTn6/items/C7EDS9YJ"],"uri":["http://zotero.org/users/local/pOTnlTn6/items/C7EDS9YJ"],"itemData":{"id":407,"type":"book","event-place":"Beirut","publisher":"Dār al-Kutub al-'Alamiyyah","publisher-place":"Beirut","title":"ṣahih Muslim","author":[{"family":"Naisaburi","given":"Muslim Ibn Al-hajjaj Abu","non-dropping-particle":"al-","dropping-particle":"al-Husain al-Qusyairi"}],"issued":{"date-parts":[["1998"]]}}}],"schema":"https://github.com/citation-style-language/schema/raw/master/csl-citation.json"} </w:instrText>
      </w:r>
      <w:r w:rsidRPr="00B07502">
        <w:rPr>
          <w:rFonts w:asciiTheme="majorBidi" w:hAnsiTheme="majorBidi" w:cstheme="majorBidi"/>
        </w:rPr>
        <w:fldChar w:fldCharType="separate"/>
      </w:r>
      <w:r w:rsidRPr="00B07502">
        <w:rPr>
          <w:rFonts w:asciiTheme="majorBidi" w:hAnsiTheme="majorBidi" w:cstheme="majorBidi"/>
        </w:rPr>
        <w:t xml:space="preserve">Al-Naisaburi, </w:t>
      </w:r>
      <w:r w:rsidRPr="00B07502">
        <w:rPr>
          <w:rFonts w:asciiTheme="majorBidi" w:hAnsiTheme="majorBidi" w:cstheme="majorBidi"/>
          <w:i/>
          <w:iCs/>
        </w:rPr>
        <w:t xml:space="preserve">Ṣahih Muslim, </w:t>
      </w:r>
      <w:r w:rsidRPr="00B07502">
        <w:rPr>
          <w:rFonts w:asciiTheme="majorBidi" w:hAnsiTheme="majorBidi" w:cstheme="majorBidi"/>
        </w:rPr>
        <w:t>J. 1, H. 157.</w:t>
      </w:r>
      <w:r w:rsidRPr="00B07502">
        <w:rPr>
          <w:rFonts w:asciiTheme="majorBidi" w:hAnsiTheme="majorBidi" w:cstheme="majorBidi"/>
        </w:rPr>
        <w:fldChar w:fldCharType="end"/>
      </w:r>
    </w:p>
  </w:footnote>
  <w:footnote w:id="61">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w:t>
      </w:r>
      <w:r w:rsidRPr="00B07502">
        <w:rPr>
          <w:rFonts w:asciiTheme="majorBidi" w:hAnsiTheme="majorBidi" w:cstheme="majorBidi"/>
        </w:rPr>
        <w:t xml:space="preserve">Ibn Ṣabbā, </w:t>
      </w:r>
      <w:r w:rsidRPr="00B07502">
        <w:rPr>
          <w:rFonts w:asciiTheme="majorBidi" w:hAnsiTheme="majorBidi" w:cstheme="majorBidi"/>
          <w:i/>
          <w:iCs/>
        </w:rPr>
        <w:t>Tarikh Al-Madīnah Al-Munawwarah,</w:t>
      </w:r>
      <w:r w:rsidRPr="00B07502">
        <w:rPr>
          <w:rFonts w:asciiTheme="majorBidi" w:hAnsiTheme="majorBidi" w:cstheme="majorBidi"/>
        </w:rPr>
        <w:t xml:space="preserve"> (Beirut: Dār Al-Kutub Al-‘Ilmiyyah, 1998), J. 2, H. 731-734.</w:t>
      </w:r>
    </w:p>
  </w:footnote>
  <w:footnote w:id="62">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w:t>
      </w:r>
      <w:r w:rsidRPr="00B07502">
        <w:rPr>
          <w:rFonts w:asciiTheme="majorBidi" w:hAnsiTheme="majorBidi" w:cstheme="majorBidi"/>
        </w:rPr>
        <w:t xml:space="preserve">Ibn Ṣabbā, </w:t>
      </w:r>
      <w:r w:rsidRPr="00B07502">
        <w:rPr>
          <w:rFonts w:asciiTheme="majorBidi" w:hAnsiTheme="majorBidi" w:cstheme="majorBidi"/>
          <w:i/>
          <w:iCs/>
        </w:rPr>
        <w:t xml:space="preserve">Tarikh Al-Madīnah Al-Munawwarah, </w:t>
      </w:r>
      <w:r w:rsidRPr="00B07502">
        <w:rPr>
          <w:rFonts w:asciiTheme="majorBidi" w:hAnsiTheme="majorBidi" w:cstheme="majorBidi"/>
        </w:rPr>
        <w:t>J. 2, H. 735.</w:t>
      </w:r>
    </w:p>
  </w:footnote>
  <w:footnote w:id="63">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w:t>
      </w:r>
      <w:r w:rsidRPr="00B07502">
        <w:rPr>
          <w:rFonts w:asciiTheme="majorBidi" w:hAnsiTheme="majorBidi" w:cstheme="majorBidi"/>
        </w:rPr>
        <w:t xml:space="preserve">Muhammad Baltaji, </w:t>
      </w:r>
      <w:r w:rsidRPr="00B07502">
        <w:rPr>
          <w:rFonts w:asciiTheme="majorBidi" w:hAnsiTheme="majorBidi" w:cstheme="majorBidi"/>
          <w:i/>
          <w:iCs/>
        </w:rPr>
        <w:t xml:space="preserve">Manhaj ‘Umar Ibn Al-Khaṭṭāb Fi Tasyrī’ </w:t>
      </w:r>
      <w:r w:rsidRPr="00B07502">
        <w:rPr>
          <w:rFonts w:asciiTheme="majorBidi" w:hAnsiTheme="majorBidi" w:cstheme="majorBidi"/>
        </w:rPr>
        <w:t xml:space="preserve">(Kairo: Dār Al-Salām, 2006), H. 151-152. Dan Muhammad Abed Al-Jabirī, </w:t>
      </w:r>
      <w:r w:rsidRPr="00B07502">
        <w:rPr>
          <w:rFonts w:asciiTheme="majorBidi" w:hAnsiTheme="majorBidi" w:cstheme="majorBidi"/>
          <w:i/>
          <w:iCs/>
        </w:rPr>
        <w:t xml:space="preserve">Democracy, Human Rights And Law In Islamic Thought </w:t>
      </w:r>
      <w:r w:rsidRPr="00B07502">
        <w:rPr>
          <w:rFonts w:asciiTheme="majorBidi" w:hAnsiTheme="majorBidi" w:cstheme="majorBidi"/>
        </w:rPr>
        <w:t>(New York: I.B. Tauris, 2009), H. 20.</w:t>
      </w:r>
    </w:p>
  </w:footnote>
  <w:footnote w:id="64">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w:t>
      </w:r>
      <w:r w:rsidRPr="00B07502">
        <w:rPr>
          <w:rFonts w:asciiTheme="majorBidi" w:hAnsiTheme="majorBidi" w:cstheme="majorBidi"/>
        </w:rPr>
        <w:fldChar w:fldCharType="begin"/>
      </w:r>
      <w:r w:rsidRPr="00B07502">
        <w:rPr>
          <w:rFonts w:asciiTheme="majorBidi" w:hAnsiTheme="majorBidi" w:cstheme="majorBidi"/>
        </w:rPr>
        <w:instrText xml:space="preserve"> ADDIN ZOTERO_ITEM CSL_CITATION {"citationID":"tNSIqyEM","properties":{"formattedCitation":"Muhammad Ibn Ism\\uc0\\u257{}\\uc0\\u8217{}il al-Bukh\\uc0\\u257{}ri, {\\i{}al-J\\uc0\\u257{}mi\\uc0\\u8217{} al-Sh\\uc0\\u257{}hih} (Beirut: D\\uc0\\u257{}r al-Sya\\uc0\\u8217{}ab, 1987).","plainCitation":"Muhammad Ibn Ismā’il al-Bukhāri, al-Jāmi’ al-Shāhih (Beirut: Dār al-Sya’ab, 1987).","dontUpdate":true,"noteIndex":65},"citationItems":[{"id":48,"uris":["http://zotero.org/users/local/pOTnlTn6/items/BAS2CHSX"],"uri":["http://zotero.org/users/local/pOTnlTn6/items/BAS2CHSX"],"itemData":{"id":48,"type":"book","event-place":"Beirut","language":"Arab","publisher":"Dār al-Sya’ab","publisher-place":"Beirut","title":"al-Jāmi’ al-Shāhih","author":[{"family":"Bukhāri","given":"Muhammad Ibn Ismā’il","non-dropping-particle":"al-"}],"issued":{"date-parts":[["1987",1,1]]}}}],"schema":"https://github.com/citation-style-language/schema/raw/master/csl-citation.json"} </w:instrText>
      </w:r>
      <w:r w:rsidRPr="00B07502">
        <w:rPr>
          <w:rFonts w:asciiTheme="majorBidi" w:hAnsiTheme="majorBidi" w:cstheme="majorBidi"/>
        </w:rPr>
        <w:fldChar w:fldCharType="separate"/>
      </w:r>
      <w:r w:rsidRPr="00B07502">
        <w:rPr>
          <w:rFonts w:asciiTheme="majorBidi" w:hAnsiTheme="majorBidi" w:cstheme="majorBidi"/>
        </w:rPr>
        <w:t xml:space="preserve">Muhammad Ibn Ismā’il Al-Bukhāri, </w:t>
      </w:r>
      <w:r w:rsidRPr="00B07502">
        <w:rPr>
          <w:rFonts w:asciiTheme="majorBidi" w:hAnsiTheme="majorBidi" w:cstheme="majorBidi"/>
          <w:i/>
          <w:iCs/>
        </w:rPr>
        <w:t>Al-Jāmi’ Al-Shāhih</w:t>
      </w:r>
      <w:r w:rsidRPr="00B07502">
        <w:rPr>
          <w:rFonts w:asciiTheme="majorBidi" w:hAnsiTheme="majorBidi" w:cstheme="majorBidi"/>
        </w:rPr>
        <w:t xml:space="preserve"> (Beirut: Dār Al-Sya’ab, 1987), J. 2, H. 101.</w:t>
      </w:r>
      <w:r w:rsidRPr="00B07502">
        <w:rPr>
          <w:rFonts w:asciiTheme="majorBidi" w:hAnsiTheme="majorBidi" w:cstheme="majorBidi"/>
        </w:rPr>
        <w:fldChar w:fldCharType="end"/>
      </w:r>
    </w:p>
  </w:footnote>
  <w:footnote w:id="65">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w:t>
      </w:r>
      <w:r w:rsidRPr="00B07502">
        <w:rPr>
          <w:rFonts w:asciiTheme="majorBidi" w:hAnsiTheme="majorBidi" w:cstheme="majorBidi"/>
        </w:rPr>
        <w:t xml:space="preserve">Abu Abdullah Ahmad Ibn Muhammad Ibn Ḥanbal Al-Syaibāni, </w:t>
      </w:r>
      <w:r w:rsidRPr="00B07502">
        <w:rPr>
          <w:rFonts w:asciiTheme="majorBidi" w:hAnsiTheme="majorBidi" w:cstheme="majorBidi"/>
          <w:i/>
          <w:iCs/>
        </w:rPr>
        <w:t>Musnad Imam Aḥmad,</w:t>
      </w:r>
      <w:r w:rsidRPr="00B07502">
        <w:rPr>
          <w:rFonts w:asciiTheme="majorBidi" w:hAnsiTheme="majorBidi" w:cstheme="majorBidi"/>
        </w:rPr>
        <w:t xml:space="preserve"> (Beirut: Dār Al-Turāṡ, 1993), J. 1, H.385. Abī ‘Isa Muḥammad Al-Tirmiżī, </w:t>
      </w:r>
      <w:r w:rsidRPr="00B07502">
        <w:rPr>
          <w:rFonts w:asciiTheme="majorBidi" w:hAnsiTheme="majorBidi" w:cstheme="majorBidi"/>
          <w:i/>
          <w:iCs/>
        </w:rPr>
        <w:t>Sunan Al-Tirmiżī</w:t>
      </w:r>
      <w:r w:rsidRPr="00B07502">
        <w:rPr>
          <w:rFonts w:asciiTheme="majorBidi" w:hAnsiTheme="majorBidi" w:cstheme="majorBidi"/>
        </w:rPr>
        <w:t xml:space="preserve">, (Beirut: Dār Al-Fikr, 1991), H. 234. </w:t>
      </w:r>
    </w:p>
  </w:footnote>
  <w:footnote w:id="66">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w:t>
      </w:r>
      <w:r w:rsidRPr="00B07502">
        <w:rPr>
          <w:rFonts w:asciiTheme="majorBidi" w:hAnsiTheme="majorBidi" w:cstheme="majorBidi"/>
        </w:rPr>
        <w:fldChar w:fldCharType="begin"/>
      </w:r>
      <w:r w:rsidRPr="00B07502">
        <w:rPr>
          <w:rFonts w:asciiTheme="majorBidi" w:hAnsiTheme="majorBidi" w:cstheme="majorBidi"/>
        </w:rPr>
        <w:instrText xml:space="preserve"> ADDIN ZOTERO_ITEM CSL_CITATION {"citationID":"DP2EEJeW","properties":{"formattedCitation":"Amin, Safri, dan Hakim, \\uc0\\u8220{}Hadis Dan Politik.\\uc0\\u8221{}","plainCitation":"Amin, Safri, dan Hakim, “Hadis Dan Politik.”","dontUpdate":true,"noteIndex":67},"citationItems":[{"id":1724,"uris":["http://zotero.org/users/local/pOTnlTn6/items/QLZEZFUI"],"uri":["http://zotero.org/users/local/pOTnlTn6/items/QLZEZFUI"],"itemData":{"id":1724,"type":"article-journal","abstract":"There were differences of attitudes taken by the caliphs Abu Bakr al-Siddiq and Umar bin al-Khattab in the narration of the hadith, as compared to those carried by the Prophet Muhammad. In his time, the Prophet (SAS) invited and motivated the Companions to narrate the hadith to others. But the caliphs Abu Bakr al-Siddiq and Umar bin al-Khattab carried out a different policy between the obligations of the Companions to tighten the narrations of the traditions of the Prophet SAW or called taqlid al-riwayah. The paper aims to discuss taqlid al-riwayah policy based on background, forms, and objectives. They were related to the policy and bring up the positive and negative of the application of the policy to the development of hadith in the aftermath. The results of the study found that there were political and social factors that cause policies to be taken. They oppose politics, oppose false prophets, the number of people who apostatize, and do not run Islamic law with kaffah, exchanging friends who gave false traditions. The taqlil al-riwayah policy takes various forms. They are to reduce narration, strictness (tatsabbut) in accepting competition, punishing and renewing friends who had multiply the narration of traditions. The traditions of the Prophet Muhammad were from mistakes and falsification. Besides, this policy also opposes the development of traditions, both regarding the positive, preserved, authenticity and quality of the traditions of the Prophet SAW and also does not violate false traditions (maudhu ') among Muslims. It is also free of negative impacts. According to part of the distribution and the list of traditions, the Prophet (PBUH), the lively discussion of hadith meanings and the delay in the process of codifying the traditions of the Prophet PBUH.","container-title":"Mashdar: Jurnal Studi Al-Qur'an dan Hadis","DOI":"10.15548/mashdar.v2i1.1283","ISSN":"2685-1555","issue":"1","language":"en","page":"77-106","source":"ejournal.uinib.ac.id","title":"Hadis Dan Politik: Kebijakan Taqlīl al-Riwāyah pada Masa Abu Bakar al-Shiddiq dan Umar Bin al-Khaṭṭāb","title-short":"Hadis Dan Politik","volume":"2","author":[{"family":"Amin","given":"Ahmad"},{"family":"Safri","given":"Edi"},{"family":"Hakim","given":"Luqmanul"}],"issued":{"date-parts":[["2020",7,5]]}}}],"schema":"https://github.com/citation-style-language/schema/raw/master/csl-citation.json"} </w:instrText>
      </w:r>
      <w:r w:rsidRPr="00B07502">
        <w:rPr>
          <w:rFonts w:asciiTheme="majorBidi" w:hAnsiTheme="majorBidi" w:cstheme="majorBidi"/>
        </w:rPr>
        <w:fldChar w:fldCharType="separate"/>
      </w:r>
      <w:r w:rsidRPr="00B07502">
        <w:rPr>
          <w:rFonts w:asciiTheme="majorBidi" w:hAnsiTheme="majorBidi" w:cstheme="majorBidi"/>
        </w:rPr>
        <w:t>Amin, Safri, Dan Hakim, “Hadis Dan Politik.”</w:t>
      </w:r>
      <w:r w:rsidRPr="00B07502">
        <w:rPr>
          <w:rFonts w:asciiTheme="majorBidi" w:hAnsiTheme="majorBidi" w:cstheme="majorBidi"/>
        </w:rPr>
        <w:fldChar w:fldCharType="end"/>
      </w:r>
      <w:r w:rsidRPr="00B07502">
        <w:rPr>
          <w:rFonts w:asciiTheme="majorBidi" w:hAnsiTheme="majorBidi" w:cstheme="majorBidi"/>
        </w:rPr>
        <w:t>, H. 77.</w:t>
      </w:r>
    </w:p>
  </w:footnote>
  <w:footnote w:id="67">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w:t>
      </w:r>
      <w:r w:rsidRPr="00B07502">
        <w:rPr>
          <w:rFonts w:asciiTheme="majorBidi" w:hAnsiTheme="majorBidi" w:cstheme="majorBidi"/>
        </w:rPr>
        <w:t xml:space="preserve">Peter </w:t>
      </w:r>
      <w:r w:rsidRPr="00B07502">
        <w:rPr>
          <w:rFonts w:asciiTheme="majorBidi" w:hAnsiTheme="majorBidi" w:cstheme="majorBidi"/>
        </w:rPr>
        <w:fldChar w:fldCharType="begin"/>
      </w:r>
      <w:r w:rsidRPr="00B07502">
        <w:rPr>
          <w:rFonts w:asciiTheme="majorBidi" w:hAnsiTheme="majorBidi" w:cstheme="majorBidi"/>
        </w:rPr>
        <w:instrText xml:space="preserve"> ADDIN ZOTERO_ITEM CSL_CITATION {"citationID":"QfJ0qn5q","properties":{"formattedCitation":"Berger dan Luckman, {\\i{}The Social Construction of Reality: A treatise in the Sociology of Knowledge}.","plainCitation":"Berger dan Luckman, The Social Construction of Reality: A treatise in the Sociology of Knowledge.","dontUpdate":true,"noteIndex":68},"citationItems":[{"id":1681,"uris":["http://zotero.org/users/local/pOTnlTn6/items/M7ZVM3LU"],"uri":["http://zotero.org/users/local/pOTnlTn6/items/M7ZVM3LU"],"itemData":{"id":1681,"type":"book","event-place":"London","publisher":"Penguin","publisher-place":"London","title":"The Social Construction of Reality: A treatise in the Sociology of Knowledge","author":[{"family":"Berger","given":"Peter L."},{"family":"Luckman","given":"Thomas"}],"issued":{"date-parts":[["1991"]]}}}],"schema":"https://github.com/citation-style-language/schema/raw/master/csl-citation.json"} </w:instrText>
      </w:r>
      <w:r w:rsidRPr="00B07502">
        <w:rPr>
          <w:rFonts w:asciiTheme="majorBidi" w:hAnsiTheme="majorBidi" w:cstheme="majorBidi"/>
        </w:rPr>
        <w:fldChar w:fldCharType="separate"/>
      </w:r>
      <w:r w:rsidRPr="00B07502">
        <w:rPr>
          <w:rFonts w:asciiTheme="majorBidi" w:hAnsiTheme="majorBidi" w:cstheme="majorBidi"/>
        </w:rPr>
        <w:t xml:space="preserve">Berger Dan Luckman, </w:t>
      </w:r>
      <w:r w:rsidRPr="00B07502">
        <w:rPr>
          <w:rFonts w:asciiTheme="majorBidi" w:hAnsiTheme="majorBidi" w:cstheme="majorBidi"/>
          <w:i/>
          <w:iCs/>
        </w:rPr>
        <w:t>The Social Construction Of Reality: A Treatise In The Sociology Of Knowledge</w:t>
      </w:r>
      <w:r w:rsidRPr="00B07502">
        <w:rPr>
          <w:rFonts w:asciiTheme="majorBidi" w:hAnsiTheme="majorBidi" w:cstheme="majorBidi"/>
        </w:rPr>
        <w:t>.</w:t>
      </w:r>
      <w:r w:rsidRPr="00B07502">
        <w:rPr>
          <w:rFonts w:asciiTheme="majorBidi" w:hAnsiTheme="majorBidi" w:cstheme="majorBidi"/>
        </w:rPr>
        <w:fldChar w:fldCharType="end"/>
      </w:r>
    </w:p>
  </w:footnote>
  <w:footnote w:id="68">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w:t>
      </w:r>
      <w:r w:rsidRPr="00B07502">
        <w:rPr>
          <w:rFonts w:asciiTheme="majorBidi" w:hAnsiTheme="majorBidi" w:cstheme="majorBidi"/>
        </w:rPr>
        <w:fldChar w:fldCharType="begin"/>
      </w:r>
      <w:r w:rsidRPr="00B07502">
        <w:rPr>
          <w:rFonts w:asciiTheme="majorBidi" w:hAnsiTheme="majorBidi" w:cstheme="majorBidi"/>
        </w:rPr>
        <w:instrText xml:space="preserve"> ADDIN ZOTERO_ITEM CSL_CITATION {"citationID":"xj7lkhOb","properties":{"formattedCitation":"al-Bukh\\uc0\\u257{}ri, {\\i{}al-J\\uc0\\u257{}mi\\uc0\\u8217{} al-Sh\\uc0\\u257{}hih}.","plainCitation":"al-Bukhāri, al-Jāmi’ al-Shāhih.","dontUpdate":true,"noteIndex":69},"citationItems":[{"id":48,"uris":["http://zotero.org/users/local/pOTnlTn6/items/BAS2CHSX"],"uri":["http://zotero.org/users/local/pOTnlTn6/items/BAS2CHSX"],"itemData":{"id":48,"type":"book","event-place":"Beirut","language":"Arab","publisher":"Dār al-Sya’ab","publisher-place":"Beirut","title":"al-Jāmi’ al-Shāhih","author":[{"family":"Bukhāri","given":"Muhammad Ibn Ismā’il","non-dropping-particle":"al-"}],"issued":{"date-parts":[["1987",1,1]]}}}],"schema":"https://github.com/citation-style-language/schema/raw/master/csl-citation.json"} </w:instrText>
      </w:r>
      <w:r w:rsidRPr="00B07502">
        <w:rPr>
          <w:rFonts w:asciiTheme="majorBidi" w:hAnsiTheme="majorBidi" w:cstheme="majorBidi"/>
        </w:rPr>
        <w:fldChar w:fldCharType="separate"/>
      </w:r>
      <w:r w:rsidRPr="00B07502">
        <w:rPr>
          <w:rFonts w:asciiTheme="majorBidi" w:hAnsiTheme="majorBidi" w:cstheme="majorBidi"/>
        </w:rPr>
        <w:t xml:space="preserve">Al-Bukhāri, </w:t>
      </w:r>
      <w:r w:rsidRPr="00B07502">
        <w:rPr>
          <w:rFonts w:asciiTheme="majorBidi" w:hAnsiTheme="majorBidi" w:cstheme="majorBidi"/>
          <w:i/>
          <w:iCs/>
        </w:rPr>
        <w:t xml:space="preserve">Al-Jāmi’ Al-Shāhih, </w:t>
      </w:r>
      <w:r w:rsidRPr="00B07502">
        <w:rPr>
          <w:rFonts w:asciiTheme="majorBidi" w:hAnsiTheme="majorBidi" w:cstheme="majorBidi"/>
        </w:rPr>
        <w:t>J. 3, 132.</w:t>
      </w:r>
      <w:r w:rsidRPr="00B07502">
        <w:rPr>
          <w:rFonts w:asciiTheme="majorBidi" w:hAnsiTheme="majorBidi" w:cstheme="majorBidi"/>
        </w:rPr>
        <w:fldChar w:fldCharType="end"/>
      </w:r>
    </w:p>
  </w:footnote>
  <w:footnote w:id="69">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w:t>
      </w:r>
      <w:r w:rsidRPr="00B07502">
        <w:rPr>
          <w:rFonts w:asciiTheme="majorBidi" w:hAnsiTheme="majorBidi" w:cstheme="majorBidi"/>
        </w:rPr>
        <w:fldChar w:fldCharType="begin"/>
      </w:r>
      <w:r w:rsidRPr="00B07502">
        <w:rPr>
          <w:rFonts w:asciiTheme="majorBidi" w:hAnsiTheme="majorBidi" w:cstheme="majorBidi"/>
        </w:rPr>
        <w:instrText xml:space="preserve"> ADDIN ZOTERO_ITEM CSL_CITATION {"citationID":"KThEV7KI","properties":{"formattedCitation":"Abdul Mustaqim, {\\i{}Dinamika Sejarah Tafsir al-Qur\\uc0\\u8217{}an} (Yogyakarta: Adab Press, 2014).","plainCitation":"Abdul Mustaqim, Dinamika Sejarah Tafsir al-Qur’an (Yogyakarta: Adab Press, 2014).","noteIndex":52},"citationItems":[{"id":355,"uris":["http://zotero.org/users/local/pOTnlTn6/items/KP7IN9E2"],"uri":["http://zotero.org/users/local/pOTnlTn6/items/KP7IN9E2"],"itemData":{"id":355,"type":"book","event-place":"Yogyakarta","publisher":"Adab Press","publisher-place":"Yogyakarta","title":"Dinamika Sejarah Tafsir al-Qur'an","author":[{"family":"Mustaqim","given":"Abdul"}],"issued":{"date-parts":[["2014"]]}}}],"schema":"https://github.com/citation-style-language/schema/raw/master/csl-citation.json"} </w:instrText>
      </w:r>
      <w:r w:rsidRPr="00B07502">
        <w:rPr>
          <w:rFonts w:asciiTheme="majorBidi" w:hAnsiTheme="majorBidi" w:cstheme="majorBidi"/>
        </w:rPr>
        <w:fldChar w:fldCharType="separate"/>
      </w:r>
      <w:r w:rsidRPr="00B07502">
        <w:rPr>
          <w:rFonts w:asciiTheme="majorBidi" w:hAnsiTheme="majorBidi" w:cstheme="majorBidi"/>
        </w:rPr>
        <w:t xml:space="preserve">Abdul Mustaqim, </w:t>
      </w:r>
      <w:r w:rsidRPr="00B07502">
        <w:rPr>
          <w:rFonts w:asciiTheme="majorBidi" w:hAnsiTheme="majorBidi" w:cstheme="majorBidi"/>
          <w:i/>
          <w:iCs/>
        </w:rPr>
        <w:t>Dinamika Sejarah Tafsir Al-Qur’an</w:t>
      </w:r>
      <w:r w:rsidRPr="00B07502">
        <w:rPr>
          <w:rFonts w:asciiTheme="majorBidi" w:hAnsiTheme="majorBidi" w:cstheme="majorBidi"/>
        </w:rPr>
        <w:t xml:space="preserve"> (Yogyakarta: Adab Press, 2014), H. 50-56.</w:t>
      </w:r>
      <w:r w:rsidRPr="00B07502">
        <w:rPr>
          <w:rFonts w:asciiTheme="majorBidi" w:hAnsiTheme="majorBidi" w:cstheme="majorBidi"/>
        </w:rPr>
        <w:fldChar w:fldCharType="end"/>
      </w:r>
    </w:p>
  </w:footnote>
  <w:footnote w:id="70">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w:t>
      </w:r>
      <w:r w:rsidRPr="00B07502">
        <w:rPr>
          <w:rFonts w:asciiTheme="majorBidi" w:hAnsiTheme="majorBidi" w:cstheme="majorBidi"/>
        </w:rPr>
        <w:fldChar w:fldCharType="begin"/>
      </w:r>
      <w:r w:rsidRPr="00B07502">
        <w:rPr>
          <w:rFonts w:asciiTheme="majorBidi" w:hAnsiTheme="majorBidi" w:cstheme="majorBidi"/>
        </w:rPr>
        <w:instrText xml:space="preserve"> ADDIN ZOTERO_ITEM CSL_CITATION {"citationID":"L4KDzYHx","properties":{"formattedCitation":"Muhammad Riza, \\uc0\\u8220{}MAQASHID SYARIAH DALAM PENERAPAN PAJAK KHARAJ PADA MASA UMAR BIN KHATTAB RA,\\uc0\\u8221{} {\\i{}J-EBIS (Jurnal Ekonomi Dan Bisnis Islam)}, 25 Agustus 2017, https://doi.org/10.32505/v4i1.1235.","plainCitation":"Muhammad Riza, “MAQASHID SYARIAH DALAM PENERAPAN PAJAK KHARAJ PADA MASA UMAR BIN KHATTAB RA,” J-EBIS (Jurnal Ekonomi Dan Bisnis Islam), 25 Agustus 2017, https://doi.org/10.32505/v4i1.1235.","noteIndex":53},"citationItems":[{"id":1688,"uris":["http://zotero.org/users/local/pOTnlTn6/items/Z7A9IKEL"],"uri":["http://zotero.org/users/local/pOTnlTn6/items/Z7A9IKEL"],"itemData":{"id":1688,"type":"article-journal","abstract":"The policy on the spoils of war made as assets of the State and the original owners will be subject to land tax (kharaj) is a form of stabilizing the State’s economy. The application of kharaj to all non-Muslims becomes a debate. Does it include the purpose of sharia (maqasid shariah) or not?. The purpose of this study is to explain the use of the concept of maqasid shariah and its applica- tion in the matter of land tax (kharaj) at the time of Caliph Umar bin Khattab RA. The research method that the writer uses is descriptive qualitative method by studying classical books as main source plus secondary source from various books, journals and other scientific articles. The results of this study show that the caliph Umar using maqasid shariah in establishing the implementation of kharaj policy for the benefit of the ummah. And the application of the shariah maqasid method is very relevant to the application of kharaj, considering the long-term benefits and can be felt equally for all levels of society and future generations.","container-title":"J-EBIS (Jurnal Ekonomi dan Bisnis Islam)","DOI":"10.32505/v4i1.1235","ISSN":"2540-8100","language":"en","source":"www.journal.iainlangsa.ac.id","title":"MAQASHID SYARIAH DALAM PENERAPAN PAJAK KHARAJ PADA MASA UMAR BIN KHATTAB RA","URL":"https://www.journal.iainlangsa.ac.id/index.php/ebis/article/view/181","author":[{"family":"Riza","given":"Muhammad"}],"accessed":{"date-parts":[["2020",10,5]]},"issued":{"date-parts":[["2017",8,25]]}}}],"schema":"https://github.com/citation-style-language/schema/raw/master/csl-citation.json"} </w:instrText>
      </w:r>
      <w:r w:rsidRPr="00B07502">
        <w:rPr>
          <w:rFonts w:asciiTheme="majorBidi" w:hAnsiTheme="majorBidi" w:cstheme="majorBidi"/>
        </w:rPr>
        <w:fldChar w:fldCharType="separate"/>
      </w:r>
      <w:r w:rsidRPr="00B07502">
        <w:rPr>
          <w:rFonts w:asciiTheme="majorBidi" w:hAnsiTheme="majorBidi" w:cstheme="majorBidi"/>
        </w:rPr>
        <w:t xml:space="preserve">Muhammad Riza, “Maqashid Syariah Dalam Penerapan Pajak Kharaj Pada Masa Umar Bin Khattab Ra,” </w:t>
      </w:r>
      <w:r w:rsidRPr="00B07502">
        <w:rPr>
          <w:rFonts w:asciiTheme="majorBidi" w:hAnsiTheme="majorBidi" w:cstheme="majorBidi"/>
          <w:i/>
          <w:iCs/>
        </w:rPr>
        <w:t>J-Ebis (Jurnal Ekonomi Dan Bisnis Islam)</w:t>
      </w:r>
      <w:r w:rsidRPr="00B07502">
        <w:rPr>
          <w:rFonts w:asciiTheme="majorBidi" w:hAnsiTheme="majorBidi" w:cstheme="majorBidi"/>
        </w:rPr>
        <w:t>, 25 Agustus 2017, Https://Doi.Org/10.32505/V4i1.1235.</w:t>
      </w:r>
      <w:r w:rsidRPr="00B07502">
        <w:rPr>
          <w:rFonts w:asciiTheme="majorBidi" w:hAnsiTheme="majorBidi" w:cstheme="majorBidi"/>
        </w:rPr>
        <w:fldChar w:fldCharType="end"/>
      </w:r>
    </w:p>
  </w:footnote>
  <w:footnote w:id="71">
    <w:p w:rsidR="002A749C" w:rsidRPr="00B07502" w:rsidRDefault="002A749C" w:rsidP="00B07502">
      <w:pPr>
        <w:pStyle w:val="FootnoteText"/>
        <w:ind w:firstLine="567"/>
        <w:jc w:val="both"/>
        <w:rPr>
          <w:rFonts w:asciiTheme="majorBidi" w:hAnsiTheme="majorBidi" w:cstheme="majorBidi"/>
        </w:rPr>
      </w:pPr>
      <w:r w:rsidRPr="00B07502">
        <w:rPr>
          <w:rStyle w:val="FootnoteReference"/>
          <w:rFonts w:asciiTheme="majorBidi" w:hAnsiTheme="majorBidi" w:cstheme="majorBidi"/>
        </w:rPr>
        <w:footnoteRef/>
      </w:r>
      <w:r w:rsidRPr="00B07502">
        <w:rPr>
          <w:rFonts w:asciiTheme="majorBidi" w:hAnsiTheme="majorBidi" w:cstheme="majorBidi"/>
        </w:rPr>
        <w:t xml:space="preserve"> </w:t>
      </w:r>
      <w:r w:rsidRPr="00B07502">
        <w:rPr>
          <w:rFonts w:asciiTheme="majorBidi" w:hAnsiTheme="majorBidi" w:cstheme="majorBidi"/>
        </w:rPr>
        <w:fldChar w:fldCharType="begin"/>
      </w:r>
      <w:r w:rsidRPr="00B07502">
        <w:rPr>
          <w:rFonts w:asciiTheme="majorBidi" w:hAnsiTheme="majorBidi" w:cstheme="majorBidi"/>
        </w:rPr>
        <w:instrText xml:space="preserve"> ADDIN ZOTERO_ITEM CSL_CITATION {"citationID":"AxazWQq6","properties":{"formattedCitation":"Althaf Husein Muzakky, Muhammad Qoes Atieq, dan Jamaluddin S, \\uc0\\u8220{}Menjadi Mukmin Sejati Prespektif Al-Qur\\uc0\\u8217{}An: Telaah Tafsir Jal\\uc0\\u257{}lain,\\uc0\\u8221{} {\\i{}Mashdar: Jurnal Studi Al-Qur\\uc0\\u8217{}an Dan Hadis} 2, no. 1 (5 Juli 2020): 1\\uc0\\u8211{}18, https://doi.org/10.15548/mashdar.v2i1.1040.","plainCitation":"Althaf Husein Muzakky, Muhammad Qoes Atieq, dan Jamaluddin S, “Menjadi Mukmin Sejati Prespektif Al-Qur’An: Telaah Tafsir Jalālain,” Mashdar: Jurnal Studi Al-Qur’an Dan Hadis 2, no. 1 (5 Juli 2020): 1–18, https://doi.org/10.15548/mashdar.v2i1.1040.","noteIndex":61},"citationItems":[{"id":1656,"uris":["http://zotero.org/users/local/pOTnlTn6/items/3ZJ859PL"],"uri":["http://zotero.org/users/local/pOTnlTn6/items/3ZJ859PL"],"itemData":{"id":1656,"type":"article-journal","abstract":"The dynamics of Muslims are increasingly complex today. There are only some Muslims have adequate insights of religious knowledge. What is considered as a truth (absolute truth) relates to contestation of right opinions among them. The paper aims to describe the existence of good Muslims in the Qur'an based on the Jalālain interpretation or analysis which is very popular all over the world. A qualitative research using normative approach was done through the book interpretation of mauḍu'i and linguistics and sociohistorical with asbābun nuzūl  used in this study to find out the meaning of the Qur'anic verses about good Muslims. The results of this study showed that first, good Muslims are those who are balanced and proportional in the piety of spiritual and social faith. Second, there were many definitions of good Muslims in the Qur'an which need to be addressed wisely because they are provocative and debatable such as the words hijrah and jihad. Finally, the study also showed that most substantial meanings of being a good Mulim maintained ukhwah (brotherhood values) and harmony among people.","container-title":"Mashdar: Jurnal Studi Al-Qur'an dan Hadis","DOI":"10.15548/mashdar.v2i1.1040","ISSN":"2685-1555","issue":"1","language":"en","note":"number: 1","page":"1-18","source":"ejournal.uinib.ac.id","title":"Menjadi Mukmin Sejati Prespektif Al-Qur’An: Telaah Tafsir Jalālain","title-short":"Menjadi Mukmin Sejati Prespektif Al-Qur’An","volume":"2","author":[{"family":"Muzakky","given":"Althaf Husein"},{"family":"Atieq","given":"Muhammad Qoes"},{"family":"S","given":"Jamaluddin"}],"issued":{"date-parts":[["2020",7,5]]}}}],"schema":"https://github.com/citation-style-language/schema/raw/master/csl-citation.json"} </w:instrText>
      </w:r>
      <w:r w:rsidRPr="00B07502">
        <w:rPr>
          <w:rFonts w:asciiTheme="majorBidi" w:hAnsiTheme="majorBidi" w:cstheme="majorBidi"/>
        </w:rPr>
        <w:fldChar w:fldCharType="separate"/>
      </w:r>
      <w:r w:rsidRPr="00B07502">
        <w:rPr>
          <w:rFonts w:asciiTheme="majorBidi" w:hAnsiTheme="majorBidi" w:cstheme="majorBidi"/>
        </w:rPr>
        <w:t xml:space="preserve">Althaf Husein Muzakky, Muhammad Qoes Atieq, Dan Jamaluddin S, “Menjadi Mukmin Sejati Prespektif Al-Qur’an: Telaah Tafsir Jalālain,” </w:t>
      </w:r>
      <w:r w:rsidRPr="00B07502">
        <w:rPr>
          <w:rFonts w:asciiTheme="majorBidi" w:hAnsiTheme="majorBidi" w:cstheme="majorBidi"/>
          <w:i/>
          <w:iCs/>
        </w:rPr>
        <w:t>Mashdar: Jurnal Studi Al-Qur’an Dan Hadis</w:t>
      </w:r>
      <w:r w:rsidRPr="00B07502">
        <w:rPr>
          <w:rFonts w:asciiTheme="majorBidi" w:hAnsiTheme="majorBidi" w:cstheme="majorBidi"/>
        </w:rPr>
        <w:t xml:space="preserve"> 2, No. 1 (5 Juli 2020): 1–18, Https://Doi.Org/10.15548/Mashdar.V2i1.1040.</w:t>
      </w:r>
      <w:r w:rsidRPr="00B07502">
        <w:rPr>
          <w:rFonts w:asciiTheme="majorBidi" w:hAnsiTheme="majorBidi" w:cstheme="majorBidi"/>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10BA"/>
    <w:multiLevelType w:val="hybridMultilevel"/>
    <w:tmpl w:val="BAF84D56"/>
    <w:lvl w:ilvl="0" w:tplc="925089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62839D1"/>
    <w:multiLevelType w:val="hybridMultilevel"/>
    <w:tmpl w:val="5FC8D6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CB495A"/>
    <w:multiLevelType w:val="hybridMultilevel"/>
    <w:tmpl w:val="F28C8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4C0E5E"/>
    <w:multiLevelType w:val="hybridMultilevel"/>
    <w:tmpl w:val="7E1C9842"/>
    <w:lvl w:ilvl="0" w:tplc="A25669DA">
      <w:start w:val="1"/>
      <w:numFmt w:val="decimal"/>
      <w:lvlText w:val="%1."/>
      <w:lvlJc w:val="left"/>
      <w:pPr>
        <w:ind w:left="720" w:hanging="360"/>
      </w:pPr>
      <w:rPr>
        <w:rFonts w:cstheme="maj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237F17"/>
    <w:multiLevelType w:val="hybridMultilevel"/>
    <w:tmpl w:val="3904C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E3C"/>
    <w:rsid w:val="00000140"/>
    <w:rsid w:val="00052075"/>
    <w:rsid w:val="000740AB"/>
    <w:rsid w:val="00093DC4"/>
    <w:rsid w:val="00103309"/>
    <w:rsid w:val="00125EBB"/>
    <w:rsid w:val="00140524"/>
    <w:rsid w:val="00153267"/>
    <w:rsid w:val="00161E4A"/>
    <w:rsid w:val="00197244"/>
    <w:rsid w:val="001B3018"/>
    <w:rsid w:val="001C1310"/>
    <w:rsid w:val="001D1589"/>
    <w:rsid w:val="001D1D1E"/>
    <w:rsid w:val="001D3E58"/>
    <w:rsid w:val="001F641B"/>
    <w:rsid w:val="00201471"/>
    <w:rsid w:val="00217466"/>
    <w:rsid w:val="00233BC1"/>
    <w:rsid w:val="002344C5"/>
    <w:rsid w:val="002569C8"/>
    <w:rsid w:val="002616E6"/>
    <w:rsid w:val="002619BC"/>
    <w:rsid w:val="002933FA"/>
    <w:rsid w:val="002A749C"/>
    <w:rsid w:val="00382EE7"/>
    <w:rsid w:val="0039334D"/>
    <w:rsid w:val="0039649D"/>
    <w:rsid w:val="003A289D"/>
    <w:rsid w:val="00414089"/>
    <w:rsid w:val="00437BD1"/>
    <w:rsid w:val="00482917"/>
    <w:rsid w:val="004913DE"/>
    <w:rsid w:val="004A1255"/>
    <w:rsid w:val="004B270B"/>
    <w:rsid w:val="004D0C96"/>
    <w:rsid w:val="004D2A76"/>
    <w:rsid w:val="00525786"/>
    <w:rsid w:val="00525CC1"/>
    <w:rsid w:val="00536404"/>
    <w:rsid w:val="0054374F"/>
    <w:rsid w:val="00554F84"/>
    <w:rsid w:val="00562A1A"/>
    <w:rsid w:val="00570439"/>
    <w:rsid w:val="005A2886"/>
    <w:rsid w:val="005B20CB"/>
    <w:rsid w:val="005E3963"/>
    <w:rsid w:val="0060399C"/>
    <w:rsid w:val="006107EE"/>
    <w:rsid w:val="00614F99"/>
    <w:rsid w:val="00625225"/>
    <w:rsid w:val="00674A13"/>
    <w:rsid w:val="00677920"/>
    <w:rsid w:val="006801FA"/>
    <w:rsid w:val="00684BF1"/>
    <w:rsid w:val="00697ACF"/>
    <w:rsid w:val="006B1B6D"/>
    <w:rsid w:val="006C1315"/>
    <w:rsid w:val="0075461B"/>
    <w:rsid w:val="00767B4D"/>
    <w:rsid w:val="00784D46"/>
    <w:rsid w:val="0078660A"/>
    <w:rsid w:val="007D1446"/>
    <w:rsid w:val="007D769A"/>
    <w:rsid w:val="007F634B"/>
    <w:rsid w:val="007F6E3C"/>
    <w:rsid w:val="00834515"/>
    <w:rsid w:val="00835C2C"/>
    <w:rsid w:val="00853DAD"/>
    <w:rsid w:val="0085477C"/>
    <w:rsid w:val="00856705"/>
    <w:rsid w:val="0086263C"/>
    <w:rsid w:val="008919B6"/>
    <w:rsid w:val="008D7611"/>
    <w:rsid w:val="008E1953"/>
    <w:rsid w:val="008E515D"/>
    <w:rsid w:val="008E6942"/>
    <w:rsid w:val="00913B97"/>
    <w:rsid w:val="00935604"/>
    <w:rsid w:val="00953281"/>
    <w:rsid w:val="00980D95"/>
    <w:rsid w:val="00984B56"/>
    <w:rsid w:val="00986F7E"/>
    <w:rsid w:val="00993C2A"/>
    <w:rsid w:val="009D4749"/>
    <w:rsid w:val="00A03E8D"/>
    <w:rsid w:val="00A2209B"/>
    <w:rsid w:val="00A67240"/>
    <w:rsid w:val="00A71067"/>
    <w:rsid w:val="00A74341"/>
    <w:rsid w:val="00A8559B"/>
    <w:rsid w:val="00A935EC"/>
    <w:rsid w:val="00A93C76"/>
    <w:rsid w:val="00AF709F"/>
    <w:rsid w:val="00B07502"/>
    <w:rsid w:val="00B65E5D"/>
    <w:rsid w:val="00B73419"/>
    <w:rsid w:val="00BA5BE4"/>
    <w:rsid w:val="00BE0411"/>
    <w:rsid w:val="00BE2C94"/>
    <w:rsid w:val="00BF53CA"/>
    <w:rsid w:val="00C03971"/>
    <w:rsid w:val="00C07B23"/>
    <w:rsid w:val="00C317B0"/>
    <w:rsid w:val="00C8001B"/>
    <w:rsid w:val="00C84378"/>
    <w:rsid w:val="00CA0F58"/>
    <w:rsid w:val="00CC347E"/>
    <w:rsid w:val="00CD45D3"/>
    <w:rsid w:val="00CD6E07"/>
    <w:rsid w:val="00CF2057"/>
    <w:rsid w:val="00D128D6"/>
    <w:rsid w:val="00D16F13"/>
    <w:rsid w:val="00D3749F"/>
    <w:rsid w:val="00D55AC1"/>
    <w:rsid w:val="00D63CDD"/>
    <w:rsid w:val="00D73869"/>
    <w:rsid w:val="00D967E7"/>
    <w:rsid w:val="00DB0DFE"/>
    <w:rsid w:val="00DE3B2A"/>
    <w:rsid w:val="00DF0319"/>
    <w:rsid w:val="00E04404"/>
    <w:rsid w:val="00E158A6"/>
    <w:rsid w:val="00E17ED1"/>
    <w:rsid w:val="00E42032"/>
    <w:rsid w:val="00E46E8B"/>
    <w:rsid w:val="00E6591B"/>
    <w:rsid w:val="00E67CAD"/>
    <w:rsid w:val="00E87D53"/>
    <w:rsid w:val="00E9250C"/>
    <w:rsid w:val="00EA0321"/>
    <w:rsid w:val="00EA5271"/>
    <w:rsid w:val="00ED2BB6"/>
    <w:rsid w:val="00EE65F0"/>
    <w:rsid w:val="00EF4CC5"/>
    <w:rsid w:val="00EF7FE6"/>
    <w:rsid w:val="00F04E38"/>
    <w:rsid w:val="00F111DD"/>
    <w:rsid w:val="00F545AF"/>
    <w:rsid w:val="00F8263D"/>
    <w:rsid w:val="00FD5E94"/>
    <w:rsid w:val="00FE4BB8"/>
    <w:rsid w:val="00FE6100"/>
    <w:rsid w:val="00FF351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E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F6E3C"/>
    <w:rPr>
      <w:sz w:val="16"/>
      <w:szCs w:val="16"/>
    </w:rPr>
  </w:style>
  <w:style w:type="paragraph" w:styleId="CommentText">
    <w:name w:val="annotation text"/>
    <w:basedOn w:val="Normal"/>
    <w:link w:val="CommentTextChar"/>
    <w:uiPriority w:val="99"/>
    <w:semiHidden/>
    <w:unhideWhenUsed/>
    <w:rsid w:val="007F6E3C"/>
    <w:pPr>
      <w:spacing w:line="240" w:lineRule="auto"/>
    </w:pPr>
    <w:rPr>
      <w:sz w:val="20"/>
      <w:szCs w:val="20"/>
    </w:rPr>
  </w:style>
  <w:style w:type="character" w:customStyle="1" w:styleId="CommentTextChar">
    <w:name w:val="Comment Text Char"/>
    <w:basedOn w:val="DefaultParagraphFont"/>
    <w:link w:val="CommentText"/>
    <w:uiPriority w:val="99"/>
    <w:semiHidden/>
    <w:rsid w:val="007F6E3C"/>
    <w:rPr>
      <w:sz w:val="20"/>
      <w:szCs w:val="20"/>
    </w:rPr>
  </w:style>
  <w:style w:type="paragraph" w:styleId="BalloonText">
    <w:name w:val="Balloon Text"/>
    <w:basedOn w:val="Normal"/>
    <w:link w:val="BalloonTextChar"/>
    <w:uiPriority w:val="99"/>
    <w:semiHidden/>
    <w:unhideWhenUsed/>
    <w:rsid w:val="007F6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E3C"/>
    <w:rPr>
      <w:rFonts w:ascii="Tahoma" w:hAnsi="Tahoma" w:cs="Tahoma"/>
      <w:sz w:val="16"/>
      <w:szCs w:val="16"/>
    </w:rPr>
  </w:style>
  <w:style w:type="character" w:styleId="Hyperlink">
    <w:name w:val="Hyperlink"/>
    <w:basedOn w:val="DefaultParagraphFont"/>
    <w:uiPriority w:val="99"/>
    <w:unhideWhenUsed/>
    <w:rsid w:val="007F6E3C"/>
    <w:rPr>
      <w:color w:val="0000FF" w:themeColor="hyperlink"/>
      <w:u w:val="single"/>
    </w:rPr>
  </w:style>
  <w:style w:type="paragraph" w:styleId="HTMLPreformatted">
    <w:name w:val="HTML Preformatted"/>
    <w:basedOn w:val="Normal"/>
    <w:link w:val="HTMLPreformattedChar"/>
    <w:uiPriority w:val="99"/>
    <w:semiHidden/>
    <w:unhideWhenUsed/>
    <w:rsid w:val="00754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75461B"/>
    <w:rPr>
      <w:rFonts w:ascii="Courier New" w:eastAsia="Times New Roman" w:hAnsi="Courier New" w:cs="Courier New"/>
      <w:sz w:val="20"/>
      <w:szCs w:val="20"/>
      <w:lang w:val="en-US"/>
    </w:rPr>
  </w:style>
  <w:style w:type="paragraph" w:styleId="FootnoteText">
    <w:name w:val="footnote text"/>
    <w:basedOn w:val="Normal"/>
    <w:link w:val="FootnoteTextChar"/>
    <w:uiPriority w:val="99"/>
    <w:unhideWhenUsed/>
    <w:rsid w:val="004913DE"/>
    <w:pPr>
      <w:spacing w:after="0" w:line="240" w:lineRule="auto"/>
    </w:pPr>
    <w:rPr>
      <w:sz w:val="20"/>
      <w:szCs w:val="20"/>
    </w:rPr>
  </w:style>
  <w:style w:type="character" w:customStyle="1" w:styleId="FootnoteTextChar">
    <w:name w:val="Footnote Text Char"/>
    <w:basedOn w:val="DefaultParagraphFont"/>
    <w:link w:val="FootnoteText"/>
    <w:uiPriority w:val="99"/>
    <w:rsid w:val="004913DE"/>
    <w:rPr>
      <w:sz w:val="20"/>
      <w:szCs w:val="20"/>
    </w:rPr>
  </w:style>
  <w:style w:type="character" w:styleId="FootnoteReference">
    <w:name w:val="footnote reference"/>
    <w:basedOn w:val="DefaultParagraphFont"/>
    <w:uiPriority w:val="99"/>
    <w:semiHidden/>
    <w:unhideWhenUsed/>
    <w:rsid w:val="004913DE"/>
    <w:rPr>
      <w:vertAlign w:val="superscript"/>
    </w:rPr>
  </w:style>
  <w:style w:type="paragraph" w:styleId="ListParagraph">
    <w:name w:val="List Paragraph"/>
    <w:basedOn w:val="Normal"/>
    <w:uiPriority w:val="34"/>
    <w:qFormat/>
    <w:rsid w:val="00437BD1"/>
    <w:pPr>
      <w:ind w:left="720"/>
      <w:contextualSpacing/>
    </w:pPr>
  </w:style>
  <w:style w:type="table" w:styleId="TableGrid">
    <w:name w:val="Table Grid"/>
    <w:basedOn w:val="TableNormal"/>
    <w:uiPriority w:val="59"/>
    <w:rsid w:val="004D0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2EE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82EE7"/>
  </w:style>
  <w:style w:type="paragraph" w:styleId="Footer">
    <w:name w:val="footer"/>
    <w:basedOn w:val="Normal"/>
    <w:link w:val="FooterChar"/>
    <w:uiPriority w:val="99"/>
    <w:unhideWhenUsed/>
    <w:rsid w:val="00382EE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82EE7"/>
  </w:style>
  <w:style w:type="paragraph" w:styleId="CommentSubject">
    <w:name w:val="annotation subject"/>
    <w:basedOn w:val="CommentText"/>
    <w:next w:val="CommentText"/>
    <w:link w:val="CommentSubjectChar"/>
    <w:uiPriority w:val="99"/>
    <w:semiHidden/>
    <w:unhideWhenUsed/>
    <w:rsid w:val="00052075"/>
    <w:rPr>
      <w:b/>
      <w:bCs/>
    </w:rPr>
  </w:style>
  <w:style w:type="character" w:customStyle="1" w:styleId="CommentSubjectChar">
    <w:name w:val="Comment Subject Char"/>
    <w:basedOn w:val="CommentTextChar"/>
    <w:link w:val="CommentSubject"/>
    <w:uiPriority w:val="99"/>
    <w:semiHidden/>
    <w:rsid w:val="00052075"/>
    <w:rPr>
      <w:b/>
      <w:bCs/>
      <w:sz w:val="20"/>
      <w:szCs w:val="20"/>
    </w:rPr>
  </w:style>
  <w:style w:type="paragraph" w:styleId="Bibliography">
    <w:name w:val="Bibliography"/>
    <w:basedOn w:val="Normal"/>
    <w:next w:val="Normal"/>
    <w:uiPriority w:val="37"/>
    <w:unhideWhenUsed/>
    <w:rsid w:val="00853DAD"/>
    <w:pPr>
      <w:spacing w:after="0" w:line="240" w:lineRule="auto"/>
      <w:ind w:left="720" w:hanging="720"/>
    </w:pPr>
  </w:style>
  <w:style w:type="character" w:styleId="PlaceholderText">
    <w:name w:val="Placeholder Text"/>
    <w:basedOn w:val="DefaultParagraphFont"/>
    <w:uiPriority w:val="99"/>
    <w:semiHidden/>
    <w:rsid w:val="002619B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E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F6E3C"/>
    <w:rPr>
      <w:sz w:val="16"/>
      <w:szCs w:val="16"/>
    </w:rPr>
  </w:style>
  <w:style w:type="paragraph" w:styleId="CommentText">
    <w:name w:val="annotation text"/>
    <w:basedOn w:val="Normal"/>
    <w:link w:val="CommentTextChar"/>
    <w:uiPriority w:val="99"/>
    <w:semiHidden/>
    <w:unhideWhenUsed/>
    <w:rsid w:val="007F6E3C"/>
    <w:pPr>
      <w:spacing w:line="240" w:lineRule="auto"/>
    </w:pPr>
    <w:rPr>
      <w:sz w:val="20"/>
      <w:szCs w:val="20"/>
    </w:rPr>
  </w:style>
  <w:style w:type="character" w:customStyle="1" w:styleId="CommentTextChar">
    <w:name w:val="Comment Text Char"/>
    <w:basedOn w:val="DefaultParagraphFont"/>
    <w:link w:val="CommentText"/>
    <w:uiPriority w:val="99"/>
    <w:semiHidden/>
    <w:rsid w:val="007F6E3C"/>
    <w:rPr>
      <w:sz w:val="20"/>
      <w:szCs w:val="20"/>
    </w:rPr>
  </w:style>
  <w:style w:type="paragraph" w:styleId="BalloonText">
    <w:name w:val="Balloon Text"/>
    <w:basedOn w:val="Normal"/>
    <w:link w:val="BalloonTextChar"/>
    <w:uiPriority w:val="99"/>
    <w:semiHidden/>
    <w:unhideWhenUsed/>
    <w:rsid w:val="007F6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E3C"/>
    <w:rPr>
      <w:rFonts w:ascii="Tahoma" w:hAnsi="Tahoma" w:cs="Tahoma"/>
      <w:sz w:val="16"/>
      <w:szCs w:val="16"/>
    </w:rPr>
  </w:style>
  <w:style w:type="character" w:styleId="Hyperlink">
    <w:name w:val="Hyperlink"/>
    <w:basedOn w:val="DefaultParagraphFont"/>
    <w:uiPriority w:val="99"/>
    <w:unhideWhenUsed/>
    <w:rsid w:val="007F6E3C"/>
    <w:rPr>
      <w:color w:val="0000FF" w:themeColor="hyperlink"/>
      <w:u w:val="single"/>
    </w:rPr>
  </w:style>
  <w:style w:type="paragraph" w:styleId="HTMLPreformatted">
    <w:name w:val="HTML Preformatted"/>
    <w:basedOn w:val="Normal"/>
    <w:link w:val="HTMLPreformattedChar"/>
    <w:uiPriority w:val="99"/>
    <w:semiHidden/>
    <w:unhideWhenUsed/>
    <w:rsid w:val="00754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75461B"/>
    <w:rPr>
      <w:rFonts w:ascii="Courier New" w:eastAsia="Times New Roman" w:hAnsi="Courier New" w:cs="Courier New"/>
      <w:sz w:val="20"/>
      <w:szCs w:val="20"/>
      <w:lang w:val="en-US"/>
    </w:rPr>
  </w:style>
  <w:style w:type="paragraph" w:styleId="FootnoteText">
    <w:name w:val="footnote text"/>
    <w:basedOn w:val="Normal"/>
    <w:link w:val="FootnoteTextChar"/>
    <w:uiPriority w:val="99"/>
    <w:unhideWhenUsed/>
    <w:rsid w:val="004913DE"/>
    <w:pPr>
      <w:spacing w:after="0" w:line="240" w:lineRule="auto"/>
    </w:pPr>
    <w:rPr>
      <w:sz w:val="20"/>
      <w:szCs w:val="20"/>
    </w:rPr>
  </w:style>
  <w:style w:type="character" w:customStyle="1" w:styleId="FootnoteTextChar">
    <w:name w:val="Footnote Text Char"/>
    <w:basedOn w:val="DefaultParagraphFont"/>
    <w:link w:val="FootnoteText"/>
    <w:uiPriority w:val="99"/>
    <w:rsid w:val="004913DE"/>
    <w:rPr>
      <w:sz w:val="20"/>
      <w:szCs w:val="20"/>
    </w:rPr>
  </w:style>
  <w:style w:type="character" w:styleId="FootnoteReference">
    <w:name w:val="footnote reference"/>
    <w:basedOn w:val="DefaultParagraphFont"/>
    <w:uiPriority w:val="99"/>
    <w:semiHidden/>
    <w:unhideWhenUsed/>
    <w:rsid w:val="004913DE"/>
    <w:rPr>
      <w:vertAlign w:val="superscript"/>
    </w:rPr>
  </w:style>
  <w:style w:type="paragraph" w:styleId="ListParagraph">
    <w:name w:val="List Paragraph"/>
    <w:basedOn w:val="Normal"/>
    <w:uiPriority w:val="34"/>
    <w:qFormat/>
    <w:rsid w:val="00437BD1"/>
    <w:pPr>
      <w:ind w:left="720"/>
      <w:contextualSpacing/>
    </w:pPr>
  </w:style>
  <w:style w:type="table" w:styleId="TableGrid">
    <w:name w:val="Table Grid"/>
    <w:basedOn w:val="TableNormal"/>
    <w:uiPriority w:val="59"/>
    <w:rsid w:val="004D0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2EE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82EE7"/>
  </w:style>
  <w:style w:type="paragraph" w:styleId="Footer">
    <w:name w:val="footer"/>
    <w:basedOn w:val="Normal"/>
    <w:link w:val="FooterChar"/>
    <w:uiPriority w:val="99"/>
    <w:unhideWhenUsed/>
    <w:rsid w:val="00382EE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82EE7"/>
  </w:style>
  <w:style w:type="paragraph" w:styleId="CommentSubject">
    <w:name w:val="annotation subject"/>
    <w:basedOn w:val="CommentText"/>
    <w:next w:val="CommentText"/>
    <w:link w:val="CommentSubjectChar"/>
    <w:uiPriority w:val="99"/>
    <w:semiHidden/>
    <w:unhideWhenUsed/>
    <w:rsid w:val="00052075"/>
    <w:rPr>
      <w:b/>
      <w:bCs/>
    </w:rPr>
  </w:style>
  <w:style w:type="character" w:customStyle="1" w:styleId="CommentSubjectChar">
    <w:name w:val="Comment Subject Char"/>
    <w:basedOn w:val="CommentTextChar"/>
    <w:link w:val="CommentSubject"/>
    <w:uiPriority w:val="99"/>
    <w:semiHidden/>
    <w:rsid w:val="00052075"/>
    <w:rPr>
      <w:b/>
      <w:bCs/>
      <w:sz w:val="20"/>
      <w:szCs w:val="20"/>
    </w:rPr>
  </w:style>
  <w:style w:type="paragraph" w:styleId="Bibliography">
    <w:name w:val="Bibliography"/>
    <w:basedOn w:val="Normal"/>
    <w:next w:val="Normal"/>
    <w:uiPriority w:val="37"/>
    <w:unhideWhenUsed/>
    <w:rsid w:val="00853DAD"/>
    <w:pPr>
      <w:spacing w:after="0" w:line="240" w:lineRule="auto"/>
      <w:ind w:left="720" w:hanging="720"/>
    </w:pPr>
  </w:style>
  <w:style w:type="character" w:styleId="PlaceholderText">
    <w:name w:val="Placeholder Text"/>
    <w:basedOn w:val="DefaultParagraphFont"/>
    <w:uiPriority w:val="99"/>
    <w:semiHidden/>
    <w:rsid w:val="002619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7616">
      <w:bodyDiv w:val="1"/>
      <w:marLeft w:val="0"/>
      <w:marRight w:val="0"/>
      <w:marTop w:val="0"/>
      <w:marBottom w:val="0"/>
      <w:divBdr>
        <w:top w:val="none" w:sz="0" w:space="0" w:color="auto"/>
        <w:left w:val="none" w:sz="0" w:space="0" w:color="auto"/>
        <w:bottom w:val="none" w:sz="0" w:space="0" w:color="auto"/>
        <w:right w:val="none" w:sz="0" w:space="0" w:color="auto"/>
      </w:divBdr>
    </w:div>
    <w:div w:id="84571203">
      <w:bodyDiv w:val="1"/>
      <w:marLeft w:val="0"/>
      <w:marRight w:val="0"/>
      <w:marTop w:val="0"/>
      <w:marBottom w:val="0"/>
      <w:divBdr>
        <w:top w:val="none" w:sz="0" w:space="0" w:color="auto"/>
        <w:left w:val="none" w:sz="0" w:space="0" w:color="auto"/>
        <w:bottom w:val="none" w:sz="0" w:space="0" w:color="auto"/>
        <w:right w:val="none" w:sz="0" w:space="0" w:color="auto"/>
      </w:divBdr>
    </w:div>
    <w:div w:id="141776636">
      <w:bodyDiv w:val="1"/>
      <w:marLeft w:val="0"/>
      <w:marRight w:val="0"/>
      <w:marTop w:val="0"/>
      <w:marBottom w:val="0"/>
      <w:divBdr>
        <w:top w:val="none" w:sz="0" w:space="0" w:color="auto"/>
        <w:left w:val="none" w:sz="0" w:space="0" w:color="auto"/>
        <w:bottom w:val="none" w:sz="0" w:space="0" w:color="auto"/>
        <w:right w:val="none" w:sz="0" w:space="0" w:color="auto"/>
      </w:divBdr>
      <w:divsChild>
        <w:div w:id="798186089">
          <w:marLeft w:val="0"/>
          <w:marRight w:val="0"/>
          <w:marTop w:val="0"/>
          <w:marBottom w:val="0"/>
          <w:divBdr>
            <w:top w:val="none" w:sz="0" w:space="0" w:color="auto"/>
            <w:left w:val="none" w:sz="0" w:space="0" w:color="auto"/>
            <w:bottom w:val="none" w:sz="0" w:space="0" w:color="auto"/>
            <w:right w:val="none" w:sz="0" w:space="0" w:color="auto"/>
          </w:divBdr>
        </w:div>
      </w:divsChild>
    </w:div>
    <w:div w:id="191189434">
      <w:bodyDiv w:val="1"/>
      <w:marLeft w:val="0"/>
      <w:marRight w:val="0"/>
      <w:marTop w:val="0"/>
      <w:marBottom w:val="0"/>
      <w:divBdr>
        <w:top w:val="none" w:sz="0" w:space="0" w:color="auto"/>
        <w:left w:val="none" w:sz="0" w:space="0" w:color="auto"/>
        <w:bottom w:val="none" w:sz="0" w:space="0" w:color="auto"/>
        <w:right w:val="none" w:sz="0" w:space="0" w:color="auto"/>
      </w:divBdr>
    </w:div>
    <w:div w:id="194083154">
      <w:bodyDiv w:val="1"/>
      <w:marLeft w:val="0"/>
      <w:marRight w:val="0"/>
      <w:marTop w:val="0"/>
      <w:marBottom w:val="0"/>
      <w:divBdr>
        <w:top w:val="none" w:sz="0" w:space="0" w:color="auto"/>
        <w:left w:val="none" w:sz="0" w:space="0" w:color="auto"/>
        <w:bottom w:val="none" w:sz="0" w:space="0" w:color="auto"/>
        <w:right w:val="none" w:sz="0" w:space="0" w:color="auto"/>
      </w:divBdr>
    </w:div>
    <w:div w:id="353267923">
      <w:bodyDiv w:val="1"/>
      <w:marLeft w:val="0"/>
      <w:marRight w:val="0"/>
      <w:marTop w:val="0"/>
      <w:marBottom w:val="0"/>
      <w:divBdr>
        <w:top w:val="none" w:sz="0" w:space="0" w:color="auto"/>
        <w:left w:val="none" w:sz="0" w:space="0" w:color="auto"/>
        <w:bottom w:val="none" w:sz="0" w:space="0" w:color="auto"/>
        <w:right w:val="none" w:sz="0" w:space="0" w:color="auto"/>
      </w:divBdr>
    </w:div>
    <w:div w:id="378744261">
      <w:bodyDiv w:val="1"/>
      <w:marLeft w:val="0"/>
      <w:marRight w:val="0"/>
      <w:marTop w:val="0"/>
      <w:marBottom w:val="0"/>
      <w:divBdr>
        <w:top w:val="none" w:sz="0" w:space="0" w:color="auto"/>
        <w:left w:val="none" w:sz="0" w:space="0" w:color="auto"/>
        <w:bottom w:val="none" w:sz="0" w:space="0" w:color="auto"/>
        <w:right w:val="none" w:sz="0" w:space="0" w:color="auto"/>
      </w:divBdr>
    </w:div>
    <w:div w:id="401027231">
      <w:bodyDiv w:val="1"/>
      <w:marLeft w:val="0"/>
      <w:marRight w:val="0"/>
      <w:marTop w:val="0"/>
      <w:marBottom w:val="0"/>
      <w:divBdr>
        <w:top w:val="none" w:sz="0" w:space="0" w:color="auto"/>
        <w:left w:val="none" w:sz="0" w:space="0" w:color="auto"/>
        <w:bottom w:val="none" w:sz="0" w:space="0" w:color="auto"/>
        <w:right w:val="none" w:sz="0" w:space="0" w:color="auto"/>
      </w:divBdr>
    </w:div>
    <w:div w:id="529728451">
      <w:bodyDiv w:val="1"/>
      <w:marLeft w:val="0"/>
      <w:marRight w:val="0"/>
      <w:marTop w:val="0"/>
      <w:marBottom w:val="0"/>
      <w:divBdr>
        <w:top w:val="none" w:sz="0" w:space="0" w:color="auto"/>
        <w:left w:val="none" w:sz="0" w:space="0" w:color="auto"/>
        <w:bottom w:val="none" w:sz="0" w:space="0" w:color="auto"/>
        <w:right w:val="none" w:sz="0" w:space="0" w:color="auto"/>
      </w:divBdr>
    </w:div>
    <w:div w:id="815756822">
      <w:bodyDiv w:val="1"/>
      <w:marLeft w:val="0"/>
      <w:marRight w:val="0"/>
      <w:marTop w:val="0"/>
      <w:marBottom w:val="0"/>
      <w:divBdr>
        <w:top w:val="none" w:sz="0" w:space="0" w:color="auto"/>
        <w:left w:val="none" w:sz="0" w:space="0" w:color="auto"/>
        <w:bottom w:val="none" w:sz="0" w:space="0" w:color="auto"/>
        <w:right w:val="none" w:sz="0" w:space="0" w:color="auto"/>
      </w:divBdr>
    </w:div>
    <w:div w:id="1037392041">
      <w:bodyDiv w:val="1"/>
      <w:marLeft w:val="0"/>
      <w:marRight w:val="0"/>
      <w:marTop w:val="0"/>
      <w:marBottom w:val="0"/>
      <w:divBdr>
        <w:top w:val="none" w:sz="0" w:space="0" w:color="auto"/>
        <w:left w:val="none" w:sz="0" w:space="0" w:color="auto"/>
        <w:bottom w:val="none" w:sz="0" w:space="0" w:color="auto"/>
        <w:right w:val="none" w:sz="0" w:space="0" w:color="auto"/>
      </w:divBdr>
    </w:div>
    <w:div w:id="1151292321">
      <w:bodyDiv w:val="1"/>
      <w:marLeft w:val="0"/>
      <w:marRight w:val="0"/>
      <w:marTop w:val="0"/>
      <w:marBottom w:val="0"/>
      <w:divBdr>
        <w:top w:val="none" w:sz="0" w:space="0" w:color="auto"/>
        <w:left w:val="none" w:sz="0" w:space="0" w:color="auto"/>
        <w:bottom w:val="none" w:sz="0" w:space="0" w:color="auto"/>
        <w:right w:val="none" w:sz="0" w:space="0" w:color="auto"/>
      </w:divBdr>
    </w:div>
    <w:div w:id="1207060647">
      <w:bodyDiv w:val="1"/>
      <w:marLeft w:val="0"/>
      <w:marRight w:val="0"/>
      <w:marTop w:val="0"/>
      <w:marBottom w:val="0"/>
      <w:divBdr>
        <w:top w:val="none" w:sz="0" w:space="0" w:color="auto"/>
        <w:left w:val="none" w:sz="0" w:space="0" w:color="auto"/>
        <w:bottom w:val="none" w:sz="0" w:space="0" w:color="auto"/>
        <w:right w:val="none" w:sz="0" w:space="0" w:color="auto"/>
      </w:divBdr>
    </w:div>
    <w:div w:id="1427770911">
      <w:bodyDiv w:val="1"/>
      <w:marLeft w:val="0"/>
      <w:marRight w:val="0"/>
      <w:marTop w:val="0"/>
      <w:marBottom w:val="0"/>
      <w:divBdr>
        <w:top w:val="none" w:sz="0" w:space="0" w:color="auto"/>
        <w:left w:val="none" w:sz="0" w:space="0" w:color="auto"/>
        <w:bottom w:val="none" w:sz="0" w:space="0" w:color="auto"/>
        <w:right w:val="none" w:sz="0" w:space="0" w:color="auto"/>
      </w:divBdr>
      <w:divsChild>
        <w:div w:id="1034310394">
          <w:marLeft w:val="0"/>
          <w:marRight w:val="0"/>
          <w:marTop w:val="0"/>
          <w:marBottom w:val="0"/>
          <w:divBdr>
            <w:top w:val="none" w:sz="0" w:space="0" w:color="auto"/>
            <w:left w:val="none" w:sz="0" w:space="0" w:color="auto"/>
            <w:bottom w:val="none" w:sz="0" w:space="0" w:color="auto"/>
            <w:right w:val="none" w:sz="0" w:space="0" w:color="auto"/>
          </w:divBdr>
        </w:div>
      </w:divsChild>
    </w:div>
    <w:div w:id="1637757743">
      <w:bodyDiv w:val="1"/>
      <w:marLeft w:val="0"/>
      <w:marRight w:val="0"/>
      <w:marTop w:val="0"/>
      <w:marBottom w:val="0"/>
      <w:divBdr>
        <w:top w:val="none" w:sz="0" w:space="0" w:color="auto"/>
        <w:left w:val="none" w:sz="0" w:space="0" w:color="auto"/>
        <w:bottom w:val="none" w:sz="0" w:space="0" w:color="auto"/>
        <w:right w:val="none" w:sz="0" w:space="0" w:color="auto"/>
      </w:divBdr>
    </w:div>
    <w:div w:id="1653830262">
      <w:bodyDiv w:val="1"/>
      <w:marLeft w:val="0"/>
      <w:marRight w:val="0"/>
      <w:marTop w:val="0"/>
      <w:marBottom w:val="0"/>
      <w:divBdr>
        <w:top w:val="none" w:sz="0" w:space="0" w:color="auto"/>
        <w:left w:val="none" w:sz="0" w:space="0" w:color="auto"/>
        <w:bottom w:val="none" w:sz="0" w:space="0" w:color="auto"/>
        <w:right w:val="none" w:sz="0" w:space="0" w:color="auto"/>
      </w:divBdr>
    </w:div>
    <w:div w:id="1792898351">
      <w:bodyDiv w:val="1"/>
      <w:marLeft w:val="0"/>
      <w:marRight w:val="0"/>
      <w:marTop w:val="0"/>
      <w:marBottom w:val="0"/>
      <w:divBdr>
        <w:top w:val="none" w:sz="0" w:space="0" w:color="auto"/>
        <w:left w:val="none" w:sz="0" w:space="0" w:color="auto"/>
        <w:bottom w:val="none" w:sz="0" w:space="0" w:color="auto"/>
        <w:right w:val="none" w:sz="0" w:space="0" w:color="auto"/>
      </w:divBdr>
    </w:div>
    <w:div w:id="201833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lthofhuse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BC646-B665-448E-945D-B95D0236D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13175</Words>
  <Characters>75098</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ALTHAF HM</dc:creator>
  <cp:lastModifiedBy>ALTHAF HM</cp:lastModifiedBy>
  <cp:revision>4</cp:revision>
  <dcterms:created xsi:type="dcterms:W3CDTF">2020-10-10T09:23:00Z</dcterms:created>
  <dcterms:modified xsi:type="dcterms:W3CDTF">2020-10-10T16:11:00Z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zotero-version="5.0.88"&gt;&lt;session id="9QkYe2BW"/&gt;&lt;style id="http://www.zotero.org/styles/chicago-fullnote-bibliography" locale="id-ID" hasBibliography="1" bibliographyStyleHasBeenSet="1"/&gt;&lt;prefs&gt;&lt;pref name="fieldType" value="Field"/&gt;</vt:lpwstr>
  </property>
  <property fmtid="{D5CDD505-2E9C-101B-9397-08002B2CF9AE}" pid="3" name="ZOTERO_PREF_2">
    <vt:lpwstr>&lt;pref name="noteType" value="1"/&gt;&lt;/prefs&gt;&lt;/data&gt;</vt:lpwstr>
  </property>
</Properties>
</file>