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3A3C" w:rsidRDefault="002A3F95" w:rsidP="00213A3C">
      <w:pPr>
        <w:spacing w:after="0"/>
        <w:jc w:val="center"/>
        <w:rPr>
          <w:rFonts w:ascii="Times New Roman" w:hAnsi="Times New Roman" w:cs="Times New Roman"/>
          <w:b/>
          <w:bCs/>
          <w:sz w:val="24"/>
          <w:szCs w:val="24"/>
        </w:rPr>
      </w:pPr>
      <w:r>
        <w:rPr>
          <w:rFonts w:ascii="Times New Roman" w:hAnsi="Times New Roman" w:cs="Times New Roman"/>
          <w:b/>
          <w:bCs/>
          <w:sz w:val="24"/>
          <w:szCs w:val="24"/>
        </w:rPr>
        <w:t xml:space="preserve">TAWASSUL </w:t>
      </w:r>
      <w:r w:rsidR="00D61874" w:rsidRPr="00D61874">
        <w:rPr>
          <w:rFonts w:ascii="Times New Roman" w:hAnsi="Times New Roman" w:cs="Times New Roman"/>
          <w:b/>
          <w:bCs/>
          <w:sz w:val="24"/>
          <w:szCs w:val="24"/>
        </w:rPr>
        <w:t xml:space="preserve">DALAM </w:t>
      </w:r>
      <w:r w:rsidR="00213A3C">
        <w:rPr>
          <w:rFonts w:ascii="Times New Roman" w:hAnsi="Times New Roman" w:cs="Times New Roman"/>
          <w:b/>
          <w:bCs/>
          <w:sz w:val="24"/>
          <w:szCs w:val="24"/>
        </w:rPr>
        <w:t xml:space="preserve">PERSPEKTIF </w:t>
      </w:r>
      <w:r w:rsidR="00D61874" w:rsidRPr="00D61874">
        <w:rPr>
          <w:rFonts w:ascii="Times New Roman" w:hAnsi="Times New Roman" w:cs="Times New Roman"/>
          <w:b/>
          <w:bCs/>
          <w:sz w:val="24"/>
          <w:szCs w:val="24"/>
        </w:rPr>
        <w:t xml:space="preserve">HADIS </w:t>
      </w:r>
    </w:p>
    <w:p w:rsidR="00AA5ADB" w:rsidRDefault="00213A3C" w:rsidP="00213A3C">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(KAJIAN TERHADAP HADIS </w:t>
      </w:r>
      <w:r w:rsidR="00D61874" w:rsidRPr="00D61874">
        <w:rPr>
          <w:rFonts w:ascii="Times New Roman" w:hAnsi="Times New Roman" w:cs="Times New Roman"/>
          <w:b/>
          <w:bCs/>
          <w:sz w:val="24"/>
          <w:szCs w:val="24"/>
        </w:rPr>
        <w:t xml:space="preserve">KISAH </w:t>
      </w:r>
      <w:r>
        <w:rPr>
          <w:rFonts w:ascii="Times New Roman" w:hAnsi="Times New Roman" w:cs="Times New Roman"/>
          <w:b/>
          <w:bCs/>
          <w:sz w:val="24"/>
          <w:szCs w:val="24"/>
        </w:rPr>
        <w:t xml:space="preserve">TIGA PEMUDA </w:t>
      </w:r>
      <w:r w:rsidR="002A3F95">
        <w:rPr>
          <w:rFonts w:ascii="Times New Roman" w:hAnsi="Times New Roman" w:cs="Times New Roman"/>
          <w:b/>
          <w:bCs/>
          <w:sz w:val="24"/>
          <w:szCs w:val="24"/>
        </w:rPr>
        <w:t>YANG TERPERANGKAP DALAM GOA</w:t>
      </w:r>
      <w:r>
        <w:rPr>
          <w:rFonts w:ascii="Times New Roman" w:hAnsi="Times New Roman" w:cs="Times New Roman"/>
          <w:b/>
          <w:bCs/>
          <w:sz w:val="24"/>
          <w:szCs w:val="24"/>
        </w:rPr>
        <w:t>)</w:t>
      </w:r>
    </w:p>
    <w:p w:rsidR="00213A3C" w:rsidRDefault="00213A3C" w:rsidP="00213A3C">
      <w:pPr>
        <w:spacing w:after="0" w:line="240" w:lineRule="auto"/>
        <w:jc w:val="center"/>
        <w:rPr>
          <w:rFonts w:ascii="Times New Roman" w:hAnsi="Times New Roman" w:cs="Times New Roman"/>
          <w:b/>
          <w:bCs/>
          <w:sz w:val="24"/>
          <w:szCs w:val="24"/>
        </w:rPr>
      </w:pPr>
    </w:p>
    <w:p w:rsidR="00D61874" w:rsidRDefault="00D61874" w:rsidP="00D61874">
      <w:pPr>
        <w:spacing w:after="0"/>
        <w:jc w:val="both"/>
        <w:rPr>
          <w:rFonts w:ascii="Times New Roman" w:hAnsi="Times New Roman" w:cs="Times New Roman"/>
          <w:b/>
          <w:bCs/>
          <w:sz w:val="24"/>
          <w:szCs w:val="24"/>
        </w:rPr>
      </w:pPr>
      <w:r>
        <w:rPr>
          <w:rFonts w:ascii="Times New Roman" w:hAnsi="Times New Roman" w:cs="Times New Roman"/>
          <w:b/>
          <w:bCs/>
          <w:sz w:val="24"/>
          <w:szCs w:val="24"/>
        </w:rPr>
        <w:t xml:space="preserve">                                               Oleh: Desri Nengsih</w:t>
      </w:r>
    </w:p>
    <w:p w:rsidR="00D61874" w:rsidRDefault="00D61874" w:rsidP="00D61874">
      <w:pPr>
        <w:spacing w:after="0"/>
        <w:jc w:val="both"/>
        <w:rPr>
          <w:rFonts w:ascii="Times New Roman" w:hAnsi="Times New Roman" w:cs="Times New Roman"/>
          <w:b/>
          <w:bCs/>
          <w:sz w:val="24"/>
          <w:szCs w:val="24"/>
        </w:rPr>
      </w:pPr>
      <w:r>
        <w:rPr>
          <w:rFonts w:ascii="Times New Roman" w:hAnsi="Times New Roman" w:cs="Times New Roman"/>
          <w:b/>
          <w:bCs/>
          <w:sz w:val="24"/>
          <w:szCs w:val="24"/>
        </w:rPr>
        <w:t xml:space="preserve">                                               IAIN Batusangkar</w:t>
      </w:r>
    </w:p>
    <w:p w:rsidR="00ED1EAD" w:rsidRDefault="00ED1EAD" w:rsidP="00D61874">
      <w:pPr>
        <w:spacing w:after="0"/>
        <w:jc w:val="both"/>
        <w:rPr>
          <w:rFonts w:ascii="Times New Roman" w:hAnsi="Times New Roman" w:cs="Times New Roman"/>
          <w:b/>
          <w:bCs/>
          <w:sz w:val="24"/>
          <w:szCs w:val="24"/>
        </w:rPr>
      </w:pPr>
      <w:r>
        <w:rPr>
          <w:rFonts w:ascii="Times New Roman" w:hAnsi="Times New Roman" w:cs="Times New Roman"/>
          <w:b/>
          <w:bCs/>
          <w:sz w:val="24"/>
          <w:szCs w:val="24"/>
        </w:rPr>
        <w:t xml:space="preserve">                                 Email:edesrinengsih@gmail.com</w:t>
      </w:r>
    </w:p>
    <w:p w:rsidR="00D61874" w:rsidRDefault="00D61874" w:rsidP="00D61874">
      <w:pPr>
        <w:spacing w:after="0"/>
        <w:jc w:val="both"/>
        <w:rPr>
          <w:rFonts w:ascii="Times New Roman" w:hAnsi="Times New Roman" w:cs="Times New Roman"/>
          <w:b/>
          <w:bCs/>
          <w:sz w:val="24"/>
          <w:szCs w:val="24"/>
        </w:rPr>
      </w:pPr>
    </w:p>
    <w:p w:rsidR="00D61874" w:rsidRDefault="00D61874" w:rsidP="00D61874">
      <w:pPr>
        <w:spacing w:after="0"/>
        <w:jc w:val="both"/>
        <w:rPr>
          <w:rFonts w:ascii="Times New Roman" w:hAnsi="Times New Roman" w:cs="Times New Roman"/>
          <w:b/>
          <w:bCs/>
          <w:sz w:val="24"/>
          <w:szCs w:val="24"/>
        </w:rPr>
      </w:pPr>
      <w:r>
        <w:rPr>
          <w:rFonts w:ascii="Times New Roman" w:hAnsi="Times New Roman" w:cs="Times New Roman"/>
          <w:b/>
          <w:bCs/>
          <w:sz w:val="24"/>
          <w:szCs w:val="24"/>
        </w:rPr>
        <w:t>Abstrak</w:t>
      </w:r>
    </w:p>
    <w:p w:rsidR="00D61874" w:rsidRPr="00C40099" w:rsidRDefault="00BA24B3" w:rsidP="0012102C">
      <w:pPr>
        <w:spacing w:after="0" w:line="240" w:lineRule="auto"/>
        <w:jc w:val="both"/>
        <w:rPr>
          <w:rFonts w:ascii="Times New Roman" w:hAnsi="Times New Roman" w:cs="Times New Roman"/>
          <w:sz w:val="24"/>
          <w:szCs w:val="24"/>
        </w:rPr>
      </w:pPr>
      <w:r w:rsidRPr="00C40099">
        <w:rPr>
          <w:rFonts w:ascii="Times New Roman" w:hAnsi="Times New Roman" w:cs="Times New Roman"/>
          <w:sz w:val="24"/>
          <w:szCs w:val="24"/>
        </w:rPr>
        <w:t>P</w:t>
      </w:r>
      <w:r w:rsidR="002A3F95" w:rsidRPr="00C40099">
        <w:rPr>
          <w:rFonts w:ascii="Times New Roman" w:hAnsi="Times New Roman" w:cs="Times New Roman"/>
          <w:sz w:val="24"/>
          <w:szCs w:val="24"/>
        </w:rPr>
        <w:t>e</w:t>
      </w:r>
      <w:r w:rsidRPr="00C40099">
        <w:rPr>
          <w:rFonts w:ascii="Times New Roman" w:hAnsi="Times New Roman" w:cs="Times New Roman"/>
          <w:sz w:val="24"/>
          <w:szCs w:val="24"/>
        </w:rPr>
        <w:t>nelitian ini bertujuan untuk mengetahui</w:t>
      </w:r>
      <w:r w:rsidR="002A3F95" w:rsidRPr="00C40099">
        <w:rPr>
          <w:rFonts w:ascii="Times New Roman" w:hAnsi="Times New Roman" w:cs="Times New Roman"/>
          <w:sz w:val="24"/>
          <w:szCs w:val="24"/>
        </w:rPr>
        <w:t xml:space="preserve"> </w:t>
      </w:r>
      <w:r w:rsidR="00213A3C">
        <w:rPr>
          <w:rFonts w:ascii="Times New Roman" w:hAnsi="Times New Roman" w:cs="Times New Roman"/>
          <w:sz w:val="24"/>
          <w:szCs w:val="24"/>
        </w:rPr>
        <w:t xml:space="preserve">kualitas terhadap hadis </w:t>
      </w:r>
      <w:r w:rsidRPr="00C40099">
        <w:rPr>
          <w:rFonts w:ascii="Times New Roman" w:hAnsi="Times New Roman" w:cs="Times New Roman"/>
          <w:sz w:val="24"/>
          <w:szCs w:val="24"/>
        </w:rPr>
        <w:t>Kisah Tiga</w:t>
      </w:r>
      <w:r w:rsidR="00213A3C">
        <w:rPr>
          <w:rFonts w:ascii="Times New Roman" w:hAnsi="Times New Roman" w:cs="Times New Roman"/>
          <w:sz w:val="24"/>
          <w:szCs w:val="24"/>
        </w:rPr>
        <w:t xml:space="preserve">  Pemuda </w:t>
      </w:r>
      <w:r w:rsidRPr="00C40099">
        <w:rPr>
          <w:rFonts w:ascii="Times New Roman" w:hAnsi="Times New Roman" w:cs="Times New Roman"/>
          <w:sz w:val="24"/>
          <w:szCs w:val="24"/>
        </w:rPr>
        <w:t xml:space="preserve"> yang Terperangkap dalam Goa serta untuk mendapatkan pemahaman yang komprehensif tentang tawassul</w:t>
      </w:r>
      <w:r w:rsidR="00162B7B" w:rsidRPr="00C40099">
        <w:rPr>
          <w:rFonts w:ascii="Times New Roman" w:hAnsi="Times New Roman" w:cs="Times New Roman"/>
          <w:sz w:val="24"/>
          <w:szCs w:val="24"/>
        </w:rPr>
        <w:t xml:space="preserve"> terhadap Allah</w:t>
      </w:r>
      <w:r w:rsidRPr="00C40099">
        <w:rPr>
          <w:rFonts w:ascii="Times New Roman" w:hAnsi="Times New Roman" w:cs="Times New Roman"/>
          <w:sz w:val="24"/>
          <w:szCs w:val="24"/>
        </w:rPr>
        <w:t xml:space="preserve"> </w:t>
      </w:r>
      <w:r w:rsidR="00823E54" w:rsidRPr="00C40099">
        <w:rPr>
          <w:rFonts w:ascii="Times New Roman" w:hAnsi="Times New Roman" w:cs="Times New Roman"/>
          <w:sz w:val="24"/>
          <w:szCs w:val="24"/>
        </w:rPr>
        <w:t xml:space="preserve">yang terdapat dalam </w:t>
      </w:r>
      <w:r w:rsidRPr="00C40099">
        <w:rPr>
          <w:rFonts w:ascii="Times New Roman" w:hAnsi="Times New Roman" w:cs="Times New Roman"/>
          <w:sz w:val="24"/>
          <w:szCs w:val="24"/>
        </w:rPr>
        <w:t xml:space="preserve">hadis tersebut. Metode yang digunakan </w:t>
      </w:r>
      <w:r w:rsidR="00162B7B" w:rsidRPr="00C40099">
        <w:rPr>
          <w:rFonts w:ascii="Times New Roman" w:hAnsi="Times New Roman" w:cs="Times New Roman"/>
          <w:sz w:val="24"/>
          <w:szCs w:val="24"/>
        </w:rPr>
        <w:t xml:space="preserve">dalam penelitian ini </w:t>
      </w:r>
      <w:r w:rsidRPr="00C40099">
        <w:rPr>
          <w:rFonts w:ascii="Times New Roman" w:hAnsi="Times New Roman" w:cs="Times New Roman"/>
          <w:sz w:val="24"/>
          <w:szCs w:val="24"/>
        </w:rPr>
        <w:t xml:space="preserve">adalah </w:t>
      </w:r>
      <w:r w:rsidR="00823E54" w:rsidRPr="00C40099">
        <w:rPr>
          <w:rFonts w:ascii="Times New Roman" w:hAnsi="Times New Roman" w:cs="Times New Roman"/>
          <w:sz w:val="24"/>
          <w:szCs w:val="24"/>
        </w:rPr>
        <w:t xml:space="preserve">metode </w:t>
      </w:r>
      <w:r w:rsidR="00823E54" w:rsidRPr="00C40099">
        <w:rPr>
          <w:rFonts w:ascii="Times New Roman" w:hAnsi="Times New Roman" w:cs="Times New Roman"/>
          <w:i/>
          <w:iCs/>
          <w:sz w:val="24"/>
          <w:szCs w:val="24"/>
        </w:rPr>
        <w:t>takhrîtj al-hadîts.</w:t>
      </w:r>
      <w:r w:rsidR="00823E54" w:rsidRPr="00C40099">
        <w:rPr>
          <w:rFonts w:ascii="Times New Roman" w:hAnsi="Times New Roman" w:cs="Times New Roman"/>
          <w:sz w:val="24"/>
          <w:szCs w:val="24"/>
        </w:rPr>
        <w:t xml:space="preserve"> Adapaun Pelacakan terhadap </w:t>
      </w:r>
      <w:r w:rsidRPr="00C40099">
        <w:rPr>
          <w:rFonts w:ascii="Times New Roman" w:hAnsi="Times New Roman" w:cs="Times New Roman"/>
          <w:sz w:val="24"/>
          <w:szCs w:val="24"/>
        </w:rPr>
        <w:t xml:space="preserve">hadis </w:t>
      </w:r>
      <w:r w:rsidR="00823E54" w:rsidRPr="00C40099">
        <w:rPr>
          <w:rFonts w:ascii="Times New Roman" w:hAnsi="Times New Roman" w:cs="Times New Roman"/>
          <w:sz w:val="24"/>
          <w:szCs w:val="24"/>
        </w:rPr>
        <w:t xml:space="preserve">terkait </w:t>
      </w:r>
      <w:r w:rsidRPr="00C40099">
        <w:rPr>
          <w:rFonts w:ascii="Times New Roman" w:hAnsi="Times New Roman" w:cs="Times New Roman"/>
          <w:sz w:val="24"/>
          <w:szCs w:val="24"/>
        </w:rPr>
        <w:t xml:space="preserve">dilakukan dengan  menggunakan kitab </w:t>
      </w:r>
      <w:r w:rsidRPr="00C40099">
        <w:rPr>
          <w:rFonts w:ascii="Times New Roman" w:hAnsi="Times New Roman" w:cs="Times New Roman"/>
          <w:i/>
          <w:iCs/>
          <w:sz w:val="24"/>
          <w:szCs w:val="24"/>
        </w:rPr>
        <w:t>Mu’jam al-Mufahrasy li</w:t>
      </w:r>
      <w:r w:rsidR="00823E54" w:rsidRPr="00C40099">
        <w:rPr>
          <w:rFonts w:ascii="Times New Roman" w:hAnsi="Times New Roman" w:cs="Times New Roman"/>
          <w:i/>
          <w:iCs/>
          <w:sz w:val="24"/>
          <w:szCs w:val="24"/>
        </w:rPr>
        <w:t xml:space="preserve"> Alfâzh al-Hadî</w:t>
      </w:r>
      <w:r w:rsidR="00213A3C">
        <w:rPr>
          <w:rFonts w:ascii="Times New Roman" w:hAnsi="Times New Roman" w:cs="Times New Roman"/>
          <w:i/>
          <w:iCs/>
          <w:sz w:val="24"/>
          <w:szCs w:val="24"/>
        </w:rPr>
        <w:t>t</w:t>
      </w:r>
      <w:r w:rsidRPr="00C40099">
        <w:rPr>
          <w:rFonts w:ascii="Times New Roman" w:hAnsi="Times New Roman" w:cs="Times New Roman"/>
          <w:i/>
          <w:iCs/>
          <w:sz w:val="24"/>
          <w:szCs w:val="24"/>
        </w:rPr>
        <w:t>s an-Nabawiy</w:t>
      </w:r>
      <w:r w:rsidRPr="00C40099">
        <w:rPr>
          <w:rFonts w:ascii="Times New Roman" w:hAnsi="Times New Roman" w:cs="Times New Roman"/>
          <w:sz w:val="24"/>
          <w:szCs w:val="24"/>
        </w:rPr>
        <w:t xml:space="preserve"> karangan A.J Wensink</w:t>
      </w:r>
      <w:r w:rsidR="00823E54" w:rsidRPr="00C40099">
        <w:rPr>
          <w:rFonts w:ascii="Times New Roman" w:hAnsi="Times New Roman" w:cs="Times New Roman"/>
          <w:sz w:val="24"/>
          <w:szCs w:val="24"/>
        </w:rPr>
        <w:t>. Hadis yang ditemukan dilakukan penelitian terhadap sanad dan matan hadis serta ana</w:t>
      </w:r>
      <w:r w:rsidR="0012102C">
        <w:rPr>
          <w:rFonts w:ascii="Times New Roman" w:hAnsi="Times New Roman" w:cs="Times New Roman"/>
          <w:sz w:val="24"/>
          <w:szCs w:val="24"/>
        </w:rPr>
        <w:t xml:space="preserve">lisis terhadap pemahaman hadis </w:t>
      </w:r>
      <w:r w:rsidR="00823E54" w:rsidRPr="00C40099">
        <w:rPr>
          <w:rFonts w:ascii="Times New Roman" w:hAnsi="Times New Roman" w:cs="Times New Roman"/>
          <w:sz w:val="24"/>
          <w:szCs w:val="24"/>
        </w:rPr>
        <w:t>tersebut. Berdasarkan penelitian</w:t>
      </w:r>
      <w:r w:rsidR="00F24D05" w:rsidRPr="00C40099">
        <w:rPr>
          <w:rFonts w:ascii="Times New Roman" w:hAnsi="Times New Roman" w:cs="Times New Roman"/>
          <w:sz w:val="24"/>
          <w:szCs w:val="24"/>
        </w:rPr>
        <w:t>,</w:t>
      </w:r>
      <w:r w:rsidR="00823E54" w:rsidRPr="00C40099">
        <w:rPr>
          <w:rFonts w:ascii="Times New Roman" w:hAnsi="Times New Roman" w:cs="Times New Roman"/>
          <w:sz w:val="24"/>
          <w:szCs w:val="24"/>
        </w:rPr>
        <w:t xml:space="preserve"> hadis ini ditemukan </w:t>
      </w:r>
      <w:r w:rsidR="00162B7B" w:rsidRPr="00C40099">
        <w:rPr>
          <w:rFonts w:ascii="Times New Roman" w:hAnsi="Times New Roman" w:cs="Times New Roman"/>
          <w:sz w:val="24"/>
          <w:szCs w:val="24"/>
        </w:rPr>
        <w:t xml:space="preserve">dalam tiga kitab sumber hadis yang </w:t>
      </w:r>
      <w:r w:rsidR="00162B7B" w:rsidRPr="00C40099">
        <w:rPr>
          <w:rFonts w:ascii="Times New Roman" w:hAnsi="Times New Roman" w:cs="Times New Roman"/>
          <w:i/>
          <w:iCs/>
          <w:sz w:val="24"/>
          <w:szCs w:val="24"/>
        </w:rPr>
        <w:t>mu’tamad</w:t>
      </w:r>
      <w:r w:rsidR="00162B7B" w:rsidRPr="00C40099">
        <w:rPr>
          <w:rFonts w:ascii="Times New Roman" w:hAnsi="Times New Roman" w:cs="Times New Roman"/>
          <w:sz w:val="24"/>
          <w:szCs w:val="24"/>
        </w:rPr>
        <w:t xml:space="preserve"> dan </w:t>
      </w:r>
      <w:r w:rsidR="00162B7B" w:rsidRPr="00C40099">
        <w:rPr>
          <w:rFonts w:ascii="Times New Roman" w:hAnsi="Times New Roman" w:cs="Times New Roman"/>
          <w:i/>
          <w:iCs/>
          <w:sz w:val="24"/>
          <w:szCs w:val="24"/>
        </w:rPr>
        <w:t>mu’tabaroh</w:t>
      </w:r>
      <w:r w:rsidR="00162B7B" w:rsidRPr="00C40099">
        <w:rPr>
          <w:rFonts w:ascii="Times New Roman" w:hAnsi="Times New Roman" w:cs="Times New Roman"/>
          <w:sz w:val="24"/>
          <w:szCs w:val="24"/>
        </w:rPr>
        <w:t xml:space="preserve"> </w:t>
      </w:r>
      <w:r w:rsidR="00823E54" w:rsidRPr="00C40099">
        <w:rPr>
          <w:rFonts w:ascii="Times New Roman" w:hAnsi="Times New Roman" w:cs="Times New Roman"/>
          <w:sz w:val="24"/>
          <w:szCs w:val="24"/>
        </w:rPr>
        <w:t xml:space="preserve"> </w:t>
      </w:r>
      <w:r w:rsidR="00162B7B" w:rsidRPr="00C40099">
        <w:rPr>
          <w:rFonts w:ascii="Times New Roman" w:hAnsi="Times New Roman" w:cs="Times New Roman"/>
          <w:sz w:val="24"/>
          <w:szCs w:val="24"/>
        </w:rPr>
        <w:t xml:space="preserve">(standar dan diakui), yaitu kitab </w:t>
      </w:r>
      <w:r w:rsidR="00162B7B" w:rsidRPr="00C40099">
        <w:rPr>
          <w:rFonts w:ascii="Times New Roman" w:hAnsi="Times New Roman" w:cs="Times New Roman"/>
          <w:i/>
          <w:iCs/>
          <w:sz w:val="24"/>
          <w:szCs w:val="24"/>
        </w:rPr>
        <w:t>Shahîh al-Bukhâriy, Shahîh Muslim</w:t>
      </w:r>
      <w:r w:rsidR="00162B7B" w:rsidRPr="00C40099">
        <w:rPr>
          <w:rFonts w:ascii="Times New Roman" w:hAnsi="Times New Roman" w:cs="Times New Roman"/>
          <w:sz w:val="24"/>
          <w:szCs w:val="24"/>
        </w:rPr>
        <w:t xml:space="preserve"> dan </w:t>
      </w:r>
      <w:r w:rsidR="00ED1EAD">
        <w:rPr>
          <w:rFonts w:ascii="Times New Roman" w:hAnsi="Times New Roman" w:cs="Times New Roman"/>
          <w:i/>
          <w:iCs/>
          <w:sz w:val="24"/>
          <w:szCs w:val="24"/>
        </w:rPr>
        <w:t>Musnad Ahmad bin Hanbal</w:t>
      </w:r>
      <w:r w:rsidR="00162B7B" w:rsidRPr="00C40099">
        <w:rPr>
          <w:rFonts w:ascii="Times New Roman" w:hAnsi="Times New Roman" w:cs="Times New Roman"/>
          <w:sz w:val="24"/>
          <w:szCs w:val="24"/>
        </w:rPr>
        <w:t xml:space="preserve">. Dalam hadis ini ditemukan </w:t>
      </w:r>
      <w:r w:rsidR="00213A3C">
        <w:rPr>
          <w:rFonts w:ascii="Times New Roman" w:hAnsi="Times New Roman" w:cs="Times New Roman"/>
          <w:sz w:val="24"/>
          <w:szCs w:val="24"/>
        </w:rPr>
        <w:t xml:space="preserve">bentuk </w:t>
      </w:r>
      <w:r w:rsidR="00162B7B" w:rsidRPr="00C40099">
        <w:rPr>
          <w:rFonts w:ascii="Times New Roman" w:hAnsi="Times New Roman" w:cs="Times New Roman"/>
          <w:sz w:val="24"/>
          <w:szCs w:val="24"/>
        </w:rPr>
        <w:t xml:space="preserve">tawassul dengan amal sholeh yang pernah dilakukan oleh tiga </w:t>
      </w:r>
      <w:r w:rsidR="00213A3C">
        <w:rPr>
          <w:rFonts w:ascii="Times New Roman" w:hAnsi="Times New Roman" w:cs="Times New Roman"/>
          <w:sz w:val="24"/>
          <w:szCs w:val="24"/>
        </w:rPr>
        <w:t xml:space="preserve">pemuda yang </w:t>
      </w:r>
      <w:r w:rsidR="0012102C">
        <w:rPr>
          <w:rFonts w:ascii="Times New Roman" w:hAnsi="Times New Roman" w:cs="Times New Roman"/>
          <w:sz w:val="24"/>
          <w:szCs w:val="24"/>
        </w:rPr>
        <w:t xml:space="preserve">terperangkap dalam goa. </w:t>
      </w:r>
      <w:r w:rsidR="00162B7B" w:rsidRPr="00C40099">
        <w:rPr>
          <w:rFonts w:ascii="Times New Roman" w:hAnsi="Times New Roman" w:cs="Times New Roman"/>
          <w:sz w:val="24"/>
          <w:szCs w:val="24"/>
        </w:rPr>
        <w:t xml:space="preserve"> </w:t>
      </w:r>
    </w:p>
    <w:p w:rsidR="00BA24B3" w:rsidRDefault="00BA24B3" w:rsidP="00D61874">
      <w:pPr>
        <w:spacing w:after="0"/>
        <w:jc w:val="both"/>
        <w:rPr>
          <w:rFonts w:ascii="Times New Roman" w:hAnsi="Times New Roman" w:cs="Times New Roman"/>
          <w:sz w:val="24"/>
          <w:szCs w:val="24"/>
        </w:rPr>
      </w:pPr>
    </w:p>
    <w:p w:rsidR="00213A3C" w:rsidRPr="00213A3C" w:rsidRDefault="00213A3C" w:rsidP="00213A3C">
      <w:pPr>
        <w:pStyle w:val="HTMLPreformatted"/>
        <w:jc w:val="both"/>
        <w:rPr>
          <w:rFonts w:ascii="Times New Roman" w:hAnsi="Times New Roman" w:cs="Times New Roman"/>
          <w:sz w:val="24"/>
          <w:szCs w:val="24"/>
        </w:rPr>
      </w:pPr>
      <w:r w:rsidRPr="00213A3C">
        <w:rPr>
          <w:rFonts w:ascii="Times New Roman" w:hAnsi="Times New Roman" w:cs="Times New Roman"/>
          <w:sz w:val="24"/>
          <w:szCs w:val="24"/>
        </w:rPr>
        <w:t xml:space="preserve">This study aims to determine the quality of the hadiths of the Story of Three Youths Caught in Goa and to get a comprehensive understanding of the practice of tawassul against Allah contained in the hadith. The method used in this study is the takhrîtj al-hadîts method. The tracking of the related hadith is carried out using the book </w:t>
      </w:r>
      <w:r w:rsidRPr="00213A3C">
        <w:rPr>
          <w:rFonts w:ascii="Times New Roman" w:hAnsi="Times New Roman" w:cs="Times New Roman"/>
          <w:i/>
          <w:iCs/>
          <w:sz w:val="24"/>
          <w:szCs w:val="24"/>
        </w:rPr>
        <w:t>Mu'jam al-Mufahrasy li Alfâzh al-Hadî</w:t>
      </w:r>
      <w:r>
        <w:rPr>
          <w:rFonts w:ascii="Times New Roman" w:hAnsi="Times New Roman" w:cs="Times New Roman"/>
          <w:i/>
          <w:iCs/>
          <w:sz w:val="24"/>
          <w:szCs w:val="24"/>
        </w:rPr>
        <w:t>t</w:t>
      </w:r>
      <w:r w:rsidRPr="00213A3C">
        <w:rPr>
          <w:rFonts w:ascii="Times New Roman" w:hAnsi="Times New Roman" w:cs="Times New Roman"/>
          <w:i/>
          <w:iCs/>
          <w:sz w:val="24"/>
          <w:szCs w:val="24"/>
        </w:rPr>
        <w:t>s an-Nabawiy</w:t>
      </w:r>
      <w:r w:rsidRPr="00213A3C">
        <w:rPr>
          <w:rFonts w:ascii="Times New Roman" w:hAnsi="Times New Roman" w:cs="Times New Roman"/>
          <w:sz w:val="24"/>
          <w:szCs w:val="24"/>
        </w:rPr>
        <w:t xml:space="preserve"> by A.J Wensink. Hadith that is found is carried out research on sanad and matan hadith and analysis of the understanding of the hadith. the. Based on research, this hadith is found in three sources of the hadith books which are </w:t>
      </w:r>
      <w:r w:rsidRPr="00213A3C">
        <w:rPr>
          <w:rFonts w:ascii="Times New Roman" w:hAnsi="Times New Roman" w:cs="Times New Roman"/>
          <w:i/>
          <w:iCs/>
          <w:sz w:val="24"/>
          <w:szCs w:val="24"/>
        </w:rPr>
        <w:t>mu'tamad</w:t>
      </w:r>
      <w:r w:rsidRPr="00213A3C">
        <w:rPr>
          <w:rFonts w:ascii="Times New Roman" w:hAnsi="Times New Roman" w:cs="Times New Roman"/>
          <w:sz w:val="24"/>
          <w:szCs w:val="24"/>
        </w:rPr>
        <w:t xml:space="preserve"> and</w:t>
      </w:r>
      <w:r w:rsidRPr="00213A3C">
        <w:rPr>
          <w:rFonts w:ascii="Times New Roman" w:hAnsi="Times New Roman" w:cs="Times New Roman"/>
          <w:i/>
          <w:iCs/>
          <w:sz w:val="24"/>
          <w:szCs w:val="24"/>
        </w:rPr>
        <w:t xml:space="preserve"> mu'tabaroh</w:t>
      </w:r>
      <w:r w:rsidRPr="00213A3C">
        <w:rPr>
          <w:rFonts w:ascii="Times New Roman" w:hAnsi="Times New Roman" w:cs="Times New Roman"/>
          <w:sz w:val="24"/>
          <w:szCs w:val="24"/>
        </w:rPr>
        <w:t xml:space="preserve"> (standard and recognized), namely the books of </w:t>
      </w:r>
      <w:r w:rsidRPr="00213A3C">
        <w:rPr>
          <w:rFonts w:ascii="Times New Roman" w:hAnsi="Times New Roman" w:cs="Times New Roman"/>
          <w:i/>
          <w:iCs/>
          <w:sz w:val="24"/>
          <w:szCs w:val="24"/>
        </w:rPr>
        <w:t>Shahîh al-Bukhâriy, Shahîh Muslim</w:t>
      </w:r>
      <w:r w:rsidRPr="00213A3C">
        <w:rPr>
          <w:rFonts w:ascii="Times New Roman" w:hAnsi="Times New Roman" w:cs="Times New Roman"/>
          <w:sz w:val="24"/>
          <w:szCs w:val="24"/>
        </w:rPr>
        <w:t xml:space="preserve"> and </w:t>
      </w:r>
      <w:r w:rsidRPr="00213A3C">
        <w:rPr>
          <w:rFonts w:ascii="Times New Roman" w:hAnsi="Times New Roman" w:cs="Times New Roman"/>
          <w:i/>
          <w:iCs/>
          <w:sz w:val="24"/>
          <w:szCs w:val="24"/>
        </w:rPr>
        <w:t>Musnad Ahmad bin Hanbal</w:t>
      </w:r>
      <w:r w:rsidRPr="00213A3C">
        <w:rPr>
          <w:rFonts w:ascii="Times New Roman" w:hAnsi="Times New Roman" w:cs="Times New Roman"/>
          <w:sz w:val="24"/>
          <w:szCs w:val="24"/>
        </w:rPr>
        <w:t>. In this tradition a form of tawassul was found with the pious deeds done by three young men trapped in the cave.</w:t>
      </w:r>
    </w:p>
    <w:p w:rsidR="00C40099" w:rsidRPr="002A3F95" w:rsidRDefault="00C40099" w:rsidP="00D61874">
      <w:pPr>
        <w:spacing w:after="0"/>
        <w:jc w:val="both"/>
        <w:rPr>
          <w:rFonts w:ascii="Times New Roman" w:hAnsi="Times New Roman" w:cs="Times New Roman"/>
          <w:sz w:val="24"/>
          <w:szCs w:val="24"/>
        </w:rPr>
      </w:pPr>
    </w:p>
    <w:p w:rsidR="00D61874" w:rsidRDefault="00D61874" w:rsidP="00D61874">
      <w:pPr>
        <w:spacing w:after="0"/>
        <w:jc w:val="both"/>
        <w:rPr>
          <w:rFonts w:ascii="Times New Roman" w:hAnsi="Times New Roman" w:cs="Times New Roman"/>
          <w:b/>
          <w:bCs/>
          <w:sz w:val="24"/>
          <w:szCs w:val="24"/>
        </w:rPr>
      </w:pPr>
      <w:r>
        <w:rPr>
          <w:rFonts w:ascii="Times New Roman" w:hAnsi="Times New Roman" w:cs="Times New Roman"/>
          <w:b/>
          <w:bCs/>
          <w:sz w:val="24"/>
          <w:szCs w:val="24"/>
        </w:rPr>
        <w:t>Kata ku</w:t>
      </w:r>
      <w:r w:rsidR="003836EA">
        <w:rPr>
          <w:rFonts w:ascii="Times New Roman" w:hAnsi="Times New Roman" w:cs="Times New Roman"/>
          <w:b/>
          <w:bCs/>
          <w:sz w:val="24"/>
          <w:szCs w:val="24"/>
        </w:rPr>
        <w:t xml:space="preserve">nci: Tawassul, </w:t>
      </w:r>
      <w:r w:rsidR="00213A3C">
        <w:rPr>
          <w:rFonts w:ascii="Times New Roman" w:hAnsi="Times New Roman" w:cs="Times New Roman"/>
          <w:b/>
          <w:bCs/>
          <w:sz w:val="24"/>
          <w:szCs w:val="24"/>
        </w:rPr>
        <w:t xml:space="preserve">hadis </w:t>
      </w:r>
      <w:r w:rsidR="003836EA">
        <w:rPr>
          <w:rFonts w:ascii="Times New Roman" w:hAnsi="Times New Roman" w:cs="Times New Roman"/>
          <w:b/>
          <w:bCs/>
          <w:sz w:val="24"/>
          <w:szCs w:val="24"/>
        </w:rPr>
        <w:t xml:space="preserve">kisah, </w:t>
      </w:r>
      <w:r w:rsidR="00213A3C">
        <w:rPr>
          <w:rFonts w:ascii="Times New Roman" w:hAnsi="Times New Roman" w:cs="Times New Roman"/>
          <w:b/>
          <w:bCs/>
          <w:sz w:val="24"/>
          <w:szCs w:val="24"/>
        </w:rPr>
        <w:t xml:space="preserve">pemuda, </w:t>
      </w:r>
      <w:r>
        <w:rPr>
          <w:rFonts w:ascii="Times New Roman" w:hAnsi="Times New Roman" w:cs="Times New Roman"/>
          <w:b/>
          <w:bCs/>
          <w:sz w:val="24"/>
          <w:szCs w:val="24"/>
        </w:rPr>
        <w:t>goa</w:t>
      </w:r>
    </w:p>
    <w:p w:rsidR="00213A3C" w:rsidRDefault="00213A3C" w:rsidP="00D61874">
      <w:pPr>
        <w:spacing w:after="0"/>
        <w:jc w:val="both"/>
        <w:rPr>
          <w:rFonts w:ascii="Times New Roman" w:hAnsi="Times New Roman" w:cs="Times New Roman"/>
          <w:b/>
          <w:bCs/>
          <w:sz w:val="24"/>
          <w:szCs w:val="24"/>
        </w:rPr>
      </w:pPr>
    </w:p>
    <w:p w:rsidR="00D61874" w:rsidRDefault="00CD79EF" w:rsidP="00D61874">
      <w:pPr>
        <w:spacing w:after="0"/>
        <w:jc w:val="both"/>
        <w:rPr>
          <w:rFonts w:ascii="Times New Roman" w:hAnsi="Times New Roman" w:cs="Times New Roman"/>
          <w:b/>
          <w:bCs/>
          <w:sz w:val="24"/>
          <w:szCs w:val="24"/>
        </w:rPr>
      </w:pPr>
      <w:r>
        <w:rPr>
          <w:rFonts w:ascii="Times New Roman" w:hAnsi="Times New Roman" w:cs="Times New Roman"/>
          <w:b/>
          <w:bCs/>
          <w:sz w:val="24"/>
          <w:szCs w:val="24"/>
        </w:rPr>
        <w:t>PENDAHULUAN</w:t>
      </w:r>
    </w:p>
    <w:p w:rsidR="00575E85" w:rsidRDefault="00E27ABE" w:rsidP="0012102C">
      <w:pPr>
        <w:pStyle w:val="ListParagraph"/>
        <w:spacing w:after="0" w:line="240" w:lineRule="auto"/>
        <w:ind w:left="0" w:firstLine="851"/>
        <w:jc w:val="both"/>
        <w:rPr>
          <w:rFonts w:ascii="Times New Roman" w:hAnsi="Times New Roman" w:cs="Times New Roman"/>
          <w:sz w:val="24"/>
          <w:szCs w:val="24"/>
          <w:lang w:val="id-ID"/>
        </w:rPr>
      </w:pPr>
      <w:r w:rsidRPr="00E27ABE">
        <w:rPr>
          <w:rFonts w:ascii="Times New Roman" w:hAnsi="Times New Roman" w:cs="Times New Roman"/>
          <w:sz w:val="24"/>
          <w:szCs w:val="24"/>
        </w:rPr>
        <w:t>Hadis merupakan sumb</w:t>
      </w:r>
      <w:r>
        <w:rPr>
          <w:rFonts w:ascii="Times New Roman" w:hAnsi="Times New Roman" w:cs="Times New Roman"/>
          <w:sz w:val="24"/>
          <w:szCs w:val="24"/>
        </w:rPr>
        <w:t xml:space="preserve">er hukum utama setelah </w:t>
      </w:r>
      <w:r>
        <w:rPr>
          <w:rFonts w:ascii="Times New Roman" w:hAnsi="Times New Roman" w:cs="Times New Roman"/>
          <w:sz w:val="24"/>
          <w:szCs w:val="24"/>
          <w:lang w:val="id-ID"/>
        </w:rPr>
        <w:t>Alquran</w:t>
      </w:r>
      <w:r w:rsidRPr="00E27ABE">
        <w:rPr>
          <w:rFonts w:ascii="Times New Roman" w:hAnsi="Times New Roman" w:cs="Times New Roman"/>
          <w:sz w:val="24"/>
          <w:szCs w:val="24"/>
        </w:rPr>
        <w:t>, keberadaannya merupakan suatu bukti nyata dari ajaran Islam</w:t>
      </w:r>
      <w:r>
        <w:rPr>
          <w:rFonts w:ascii="Times New Roman" w:hAnsi="Times New Roman" w:cs="Times New Roman"/>
          <w:sz w:val="24"/>
          <w:szCs w:val="24"/>
        </w:rPr>
        <w:t xml:space="preserve"> yang terkandung dalam </w:t>
      </w:r>
      <w:r>
        <w:rPr>
          <w:rFonts w:ascii="Times New Roman" w:hAnsi="Times New Roman" w:cs="Times New Roman"/>
          <w:sz w:val="24"/>
          <w:szCs w:val="24"/>
          <w:lang w:val="id-ID"/>
        </w:rPr>
        <w:t>Alquran</w:t>
      </w:r>
      <w:r w:rsidRPr="00E27ABE">
        <w:rPr>
          <w:rFonts w:ascii="Times New Roman" w:hAnsi="Times New Roman" w:cs="Times New Roman"/>
          <w:sz w:val="24"/>
          <w:szCs w:val="24"/>
        </w:rPr>
        <w:t xml:space="preserve">. Hal ini karena tugas Rasul sebagai pembawa risalah dan sekaligus menjelaskan apa yang </w:t>
      </w:r>
      <w:r>
        <w:rPr>
          <w:rFonts w:ascii="Times New Roman" w:hAnsi="Times New Roman" w:cs="Times New Roman"/>
          <w:sz w:val="24"/>
          <w:szCs w:val="24"/>
        </w:rPr>
        <w:t>terkandung didalamnya (</w:t>
      </w:r>
      <w:r>
        <w:rPr>
          <w:rFonts w:ascii="Times New Roman" w:hAnsi="Times New Roman" w:cs="Times New Roman"/>
          <w:sz w:val="24"/>
          <w:szCs w:val="24"/>
          <w:lang w:val="id-ID"/>
        </w:rPr>
        <w:t>Alquran</w:t>
      </w:r>
      <w:r w:rsidRPr="00E27ABE">
        <w:rPr>
          <w:rFonts w:ascii="Times New Roman" w:hAnsi="Times New Roman" w:cs="Times New Roman"/>
          <w:sz w:val="24"/>
          <w:szCs w:val="24"/>
        </w:rPr>
        <w:t>), karena hadis pada hakikatnya adalah sebagai penjelas at</w:t>
      </w:r>
      <w:r>
        <w:rPr>
          <w:rFonts w:ascii="Times New Roman" w:hAnsi="Times New Roman" w:cs="Times New Roman"/>
          <w:sz w:val="24"/>
          <w:szCs w:val="24"/>
        </w:rPr>
        <w:t xml:space="preserve">au praktek dari ajaran </w:t>
      </w:r>
      <w:r>
        <w:rPr>
          <w:rFonts w:ascii="Times New Roman" w:hAnsi="Times New Roman" w:cs="Times New Roman"/>
          <w:sz w:val="24"/>
          <w:szCs w:val="24"/>
          <w:lang w:val="id-ID"/>
        </w:rPr>
        <w:t>Alquran</w:t>
      </w:r>
      <w:r w:rsidRPr="00E27ABE">
        <w:rPr>
          <w:rFonts w:ascii="Times New Roman" w:hAnsi="Times New Roman" w:cs="Times New Roman"/>
          <w:sz w:val="24"/>
          <w:szCs w:val="24"/>
        </w:rPr>
        <w:t xml:space="preserve">, bahkan dalam sebagian hukum adanya hadis yang tersendiri dalam menetapkannya </w:t>
      </w:r>
      <w:r>
        <w:rPr>
          <w:rFonts w:ascii="Times New Roman" w:hAnsi="Times New Roman" w:cs="Times New Roman"/>
          <w:sz w:val="24"/>
          <w:szCs w:val="24"/>
        </w:rPr>
        <w:t xml:space="preserve">tanpa adanya nash dari </w:t>
      </w:r>
      <w:r>
        <w:rPr>
          <w:rFonts w:ascii="Times New Roman" w:hAnsi="Times New Roman" w:cs="Times New Roman"/>
          <w:sz w:val="24"/>
          <w:szCs w:val="24"/>
          <w:lang w:val="id-ID"/>
        </w:rPr>
        <w:t>Alquran</w:t>
      </w:r>
      <w:r w:rsidRPr="00E27ABE">
        <w:rPr>
          <w:rFonts w:ascii="Times New Roman" w:hAnsi="Times New Roman" w:cs="Times New Roman"/>
          <w:sz w:val="24"/>
          <w:szCs w:val="24"/>
        </w:rPr>
        <w:t>.</w:t>
      </w:r>
      <w:r w:rsidR="0012102C">
        <w:rPr>
          <w:rFonts w:ascii="Times New Roman" w:hAnsi="Times New Roman" w:cs="Times New Roman"/>
          <w:sz w:val="24"/>
          <w:szCs w:val="24"/>
        </w:rPr>
        <w:t xml:space="preserve"> </w:t>
      </w:r>
      <w:r w:rsidR="0012102C">
        <w:rPr>
          <w:rFonts w:ascii="Times New Roman" w:hAnsi="Times New Roman" w:cs="Times New Roman"/>
          <w:sz w:val="24"/>
          <w:szCs w:val="24"/>
          <w:lang w:val="id-ID"/>
        </w:rPr>
        <w:t>I</w:t>
      </w:r>
      <w:r w:rsidRPr="00E27ABE">
        <w:rPr>
          <w:rFonts w:ascii="Times New Roman" w:hAnsi="Times New Roman" w:cs="Times New Roman"/>
          <w:sz w:val="24"/>
          <w:szCs w:val="24"/>
        </w:rPr>
        <w:t>ni menunjukkan bahwa betapa pentingnya keb</w:t>
      </w:r>
      <w:r>
        <w:rPr>
          <w:rFonts w:ascii="Times New Roman" w:hAnsi="Times New Roman" w:cs="Times New Roman"/>
          <w:sz w:val="24"/>
          <w:szCs w:val="24"/>
        </w:rPr>
        <w:t xml:space="preserve">eradaan hadis terhadap </w:t>
      </w:r>
      <w:r>
        <w:rPr>
          <w:rFonts w:ascii="Times New Roman" w:hAnsi="Times New Roman" w:cs="Times New Roman"/>
          <w:sz w:val="24"/>
          <w:szCs w:val="24"/>
          <w:lang w:val="id-ID"/>
        </w:rPr>
        <w:t>Alquran</w:t>
      </w:r>
      <w:r w:rsidRPr="00E27ABE">
        <w:rPr>
          <w:rFonts w:ascii="Times New Roman" w:hAnsi="Times New Roman" w:cs="Times New Roman"/>
          <w:sz w:val="24"/>
          <w:szCs w:val="24"/>
        </w:rPr>
        <w:t>, yang keduanya merupakan dwi tunggal yang tak bisa dipisahkan, namun bukan berarti kedudukan keduanya sejajar. Sebagaimana Muhammad Abu Syahbah mengatakan ”Sekiranya tanpa su</w:t>
      </w:r>
      <w:r>
        <w:rPr>
          <w:rFonts w:ascii="Times New Roman" w:hAnsi="Times New Roman" w:cs="Times New Roman"/>
          <w:sz w:val="24"/>
          <w:szCs w:val="24"/>
        </w:rPr>
        <w:t xml:space="preserve">nnah, niscaya </w:t>
      </w:r>
      <w:r>
        <w:rPr>
          <w:rFonts w:ascii="Times New Roman" w:hAnsi="Times New Roman" w:cs="Times New Roman"/>
          <w:sz w:val="24"/>
          <w:szCs w:val="24"/>
          <w:lang w:val="id-ID"/>
        </w:rPr>
        <w:t>Alquran</w:t>
      </w:r>
      <w:r w:rsidRPr="00E27ABE">
        <w:rPr>
          <w:rFonts w:ascii="Times New Roman" w:hAnsi="Times New Roman" w:cs="Times New Roman"/>
          <w:sz w:val="24"/>
          <w:szCs w:val="24"/>
        </w:rPr>
        <w:t xml:space="preserve"> tak </w:t>
      </w:r>
      <w:r>
        <w:rPr>
          <w:rFonts w:ascii="Times New Roman" w:hAnsi="Times New Roman" w:cs="Times New Roman"/>
          <w:sz w:val="24"/>
          <w:szCs w:val="24"/>
        </w:rPr>
        <w:t xml:space="preserve">akan dikenal, </w:t>
      </w:r>
      <w:r>
        <w:rPr>
          <w:rFonts w:ascii="Times New Roman" w:hAnsi="Times New Roman" w:cs="Times New Roman"/>
          <w:sz w:val="24"/>
          <w:szCs w:val="24"/>
          <w:lang w:val="id-ID"/>
        </w:rPr>
        <w:t>Alquran</w:t>
      </w:r>
      <w:r w:rsidRPr="00E27ABE">
        <w:rPr>
          <w:rFonts w:ascii="Times New Roman" w:hAnsi="Times New Roman" w:cs="Times New Roman"/>
          <w:sz w:val="24"/>
          <w:szCs w:val="24"/>
        </w:rPr>
        <w:t xml:space="preserve"> akan menjadi </w:t>
      </w:r>
      <w:r w:rsidR="00586C31">
        <w:rPr>
          <w:rFonts w:ascii="Times New Roman" w:hAnsi="Times New Roman" w:cs="Times New Roman"/>
          <w:sz w:val="24"/>
          <w:szCs w:val="24"/>
        </w:rPr>
        <w:lastRenderedPageBreak/>
        <w:t>sesu</w:t>
      </w:r>
      <w:r w:rsidR="00586C31">
        <w:rPr>
          <w:rFonts w:ascii="Times New Roman" w:hAnsi="Times New Roman" w:cs="Times New Roman"/>
          <w:sz w:val="24"/>
          <w:szCs w:val="24"/>
          <w:lang w:val="id-ID"/>
        </w:rPr>
        <w:t>a</w:t>
      </w:r>
      <w:r w:rsidRPr="00E27ABE">
        <w:rPr>
          <w:rFonts w:ascii="Times New Roman" w:hAnsi="Times New Roman" w:cs="Times New Roman"/>
          <w:sz w:val="24"/>
          <w:szCs w:val="24"/>
        </w:rPr>
        <w:t>tu yang asing”</w:t>
      </w:r>
      <w:r>
        <w:rPr>
          <w:rFonts w:ascii="Times New Roman" w:hAnsi="Times New Roman" w:cs="Times New Roman"/>
          <w:sz w:val="24"/>
          <w:szCs w:val="24"/>
          <w:lang w:val="id-ID"/>
        </w:rPr>
        <w:t>.</w:t>
      </w:r>
      <w:r w:rsidRPr="00E27ABE">
        <w:rPr>
          <w:rStyle w:val="FootnoteReference"/>
          <w:rFonts w:ascii="Times New Roman" w:hAnsi="Times New Roman" w:cs="Times New Roman"/>
          <w:sz w:val="24"/>
          <w:szCs w:val="24"/>
        </w:rPr>
        <w:footnoteReference w:id="2"/>
      </w:r>
      <w:r>
        <w:rPr>
          <w:rFonts w:ascii="Times New Roman" w:hAnsi="Times New Roman" w:cs="Times New Roman"/>
          <w:sz w:val="24"/>
          <w:szCs w:val="24"/>
          <w:lang w:val="id-ID"/>
        </w:rPr>
        <w:t xml:space="preserve"> </w:t>
      </w:r>
      <w:r w:rsidR="00431F9B" w:rsidRPr="00E27ABE">
        <w:rPr>
          <w:rFonts w:ascii="Times New Roman" w:hAnsi="Times New Roman" w:cs="Times New Roman"/>
          <w:sz w:val="24"/>
          <w:szCs w:val="24"/>
        </w:rPr>
        <w:t xml:space="preserve">Ahmad Fudhail </w:t>
      </w:r>
      <w:r w:rsidR="00586C31">
        <w:rPr>
          <w:rFonts w:ascii="Times New Roman" w:hAnsi="Times New Roman" w:cs="Times New Roman"/>
          <w:sz w:val="24"/>
          <w:szCs w:val="24"/>
          <w:lang w:val="id-ID"/>
        </w:rPr>
        <w:t xml:space="preserve">juga </w:t>
      </w:r>
      <w:r w:rsidR="00431F9B" w:rsidRPr="00E27ABE">
        <w:rPr>
          <w:rFonts w:ascii="Times New Roman" w:hAnsi="Times New Roman" w:cs="Times New Roman"/>
          <w:sz w:val="24"/>
          <w:szCs w:val="24"/>
        </w:rPr>
        <w:t>mengungkapkan,”Dalam tradisi Islam, hadis memiliki kedudukan vital kedua setelah Alquran, baik sebagai sumber hukum, maupun manisfestasi keagamaan lain. Salah satu fungsi hadis adalah memberikan penjelasan (</w:t>
      </w:r>
      <w:r w:rsidR="00431F9B" w:rsidRPr="00575E85">
        <w:rPr>
          <w:rFonts w:ascii="Times New Roman" w:hAnsi="Times New Roman" w:cs="Times New Roman"/>
          <w:i/>
          <w:iCs/>
          <w:sz w:val="24"/>
          <w:szCs w:val="24"/>
        </w:rPr>
        <w:t>bayâ</w:t>
      </w:r>
      <w:r w:rsidR="00575E85" w:rsidRPr="00575E85">
        <w:rPr>
          <w:rFonts w:ascii="Times New Roman" w:hAnsi="Times New Roman" w:cs="Times New Roman"/>
          <w:i/>
          <w:iCs/>
          <w:sz w:val="24"/>
          <w:szCs w:val="24"/>
          <w:lang w:val="id-ID"/>
        </w:rPr>
        <w:t>n</w:t>
      </w:r>
      <w:r w:rsidR="00431F9B" w:rsidRPr="00E27ABE">
        <w:rPr>
          <w:rFonts w:ascii="Times New Roman" w:hAnsi="Times New Roman" w:cs="Times New Roman"/>
          <w:sz w:val="24"/>
          <w:szCs w:val="24"/>
        </w:rPr>
        <w:t>) terhadap Alquran. (</w:t>
      </w:r>
      <w:r w:rsidR="0012102C">
        <w:rPr>
          <w:rFonts w:ascii="Times New Roman" w:hAnsi="Times New Roman" w:cs="Times New Roman"/>
          <w:sz w:val="24"/>
          <w:szCs w:val="24"/>
        </w:rPr>
        <w:t>QS. al-Nahl/16:44). Banyak ayat</w:t>
      </w:r>
      <w:r w:rsidR="00431F9B" w:rsidRPr="00E27ABE">
        <w:rPr>
          <w:rFonts w:ascii="Times New Roman" w:hAnsi="Times New Roman" w:cs="Times New Roman"/>
          <w:sz w:val="24"/>
          <w:szCs w:val="24"/>
        </w:rPr>
        <w:t xml:space="preserve"> Alquran yang memerlukan penjelasan hadis yang secara praktis, hal tersebut merupakan tugas pokok kenabian. Penolakan terhadap fungsi hadis Nabi terhadap Alquran sama dengan menolak Alquran</w:t>
      </w:r>
      <w:r w:rsidR="0012102C">
        <w:rPr>
          <w:rFonts w:ascii="Times New Roman" w:hAnsi="Times New Roman" w:cs="Times New Roman"/>
          <w:sz w:val="24"/>
          <w:szCs w:val="24"/>
          <w:lang w:val="id-ID"/>
        </w:rPr>
        <w:t xml:space="preserve"> sendiri</w:t>
      </w:r>
      <w:r w:rsidR="00431F9B" w:rsidRPr="00E27ABE">
        <w:rPr>
          <w:rFonts w:ascii="Times New Roman" w:hAnsi="Times New Roman" w:cs="Times New Roman"/>
          <w:sz w:val="24"/>
          <w:szCs w:val="24"/>
        </w:rPr>
        <w:t xml:space="preserve">. </w:t>
      </w:r>
      <w:r w:rsidR="00431F9B" w:rsidRPr="00E27ABE">
        <w:rPr>
          <w:rStyle w:val="FootnoteReference"/>
          <w:rFonts w:ascii="Times New Roman" w:hAnsi="Times New Roman" w:cs="Times New Roman"/>
          <w:sz w:val="24"/>
          <w:szCs w:val="24"/>
        </w:rPr>
        <w:footnoteReference w:id="3"/>
      </w:r>
      <w:r w:rsidR="00107221">
        <w:rPr>
          <w:rFonts w:ascii="Times New Roman" w:hAnsi="Times New Roman" w:cs="Times New Roman"/>
          <w:sz w:val="24"/>
          <w:szCs w:val="24"/>
          <w:lang w:val="id-ID"/>
        </w:rPr>
        <w:t xml:space="preserve"> </w:t>
      </w:r>
    </w:p>
    <w:p w:rsidR="00472393" w:rsidRDefault="00BA2CD7" w:rsidP="005D61D9">
      <w:pPr>
        <w:pStyle w:val="ListParagraph"/>
        <w:spacing w:after="0" w:line="240" w:lineRule="auto"/>
        <w:ind w:left="0" w:firstLine="851"/>
        <w:jc w:val="both"/>
        <w:rPr>
          <w:rFonts w:ascii="Times New Roman" w:eastAsia="Times New Roman" w:hAnsi="Times New Roman" w:cs="Times New Roman"/>
          <w:sz w:val="24"/>
          <w:szCs w:val="24"/>
          <w:lang w:val="id-ID" w:eastAsia="id-ID"/>
        </w:rPr>
      </w:pPr>
      <w:r>
        <w:rPr>
          <w:rFonts w:ascii="Times New Roman" w:hAnsi="Times New Roman" w:cs="Times New Roman"/>
          <w:sz w:val="24"/>
          <w:szCs w:val="24"/>
          <w:lang w:val="id-ID"/>
        </w:rPr>
        <w:t>Seperti Alquran yang memuat berbagai petunjuk aspek kehidupan, maka hadis juga berisi segala p</w:t>
      </w:r>
      <w:r w:rsidR="0012102C">
        <w:rPr>
          <w:rFonts w:ascii="Times New Roman" w:hAnsi="Times New Roman" w:cs="Times New Roman"/>
          <w:sz w:val="24"/>
          <w:szCs w:val="24"/>
          <w:lang w:val="id-ID"/>
        </w:rPr>
        <w:t>etunjuk</w:t>
      </w:r>
      <w:r>
        <w:rPr>
          <w:rFonts w:ascii="Times New Roman" w:hAnsi="Times New Roman" w:cs="Times New Roman"/>
          <w:sz w:val="24"/>
          <w:szCs w:val="24"/>
          <w:lang w:val="id-ID"/>
        </w:rPr>
        <w:t xml:space="preserve"> tentang permasalahan yang akan, telah dan sedang dijalani umat Islam dalam kehidupannya, mulai dari aspek akidah, ibadah, akhlak, </w:t>
      </w:r>
      <w:r w:rsidRPr="0012102C">
        <w:rPr>
          <w:rFonts w:ascii="Times New Roman" w:hAnsi="Times New Roman" w:cs="Times New Roman"/>
          <w:sz w:val="24"/>
          <w:szCs w:val="24"/>
          <w:lang w:val="id-ID"/>
        </w:rPr>
        <w:t>mu’amalah</w:t>
      </w:r>
      <w:r>
        <w:rPr>
          <w:rFonts w:ascii="Times New Roman" w:hAnsi="Times New Roman" w:cs="Times New Roman"/>
          <w:sz w:val="24"/>
          <w:szCs w:val="24"/>
          <w:lang w:val="id-ID"/>
        </w:rPr>
        <w:t>, pendidikan, dan ber</w:t>
      </w:r>
      <w:r w:rsidR="00946B68">
        <w:rPr>
          <w:rFonts w:ascii="Times New Roman" w:hAnsi="Times New Roman" w:cs="Times New Roman"/>
          <w:sz w:val="24"/>
          <w:szCs w:val="24"/>
          <w:lang w:val="id-ID"/>
        </w:rPr>
        <w:t xml:space="preserve">bagai disiplin keilmuan lainnya. Sebagai umat Islam yang </w:t>
      </w:r>
      <w:r w:rsidR="0012102C">
        <w:rPr>
          <w:rFonts w:ascii="Times New Roman" w:hAnsi="Times New Roman" w:cs="Times New Roman"/>
          <w:sz w:val="24"/>
          <w:szCs w:val="24"/>
          <w:lang w:val="id-ID"/>
        </w:rPr>
        <w:t xml:space="preserve">dituntut untuk mendekatkan diri kepada Allah, maka diwajibkan untuk melakukan amalam-amalan kebaikan </w:t>
      </w:r>
      <w:r w:rsidR="0009116D">
        <w:rPr>
          <w:rFonts w:ascii="Times New Roman" w:hAnsi="Times New Roman" w:cs="Times New Roman"/>
          <w:sz w:val="24"/>
          <w:szCs w:val="24"/>
          <w:lang w:val="id-ID"/>
        </w:rPr>
        <w:t>berdasarkan petunjuk-petunjuk yang terdapat dalam Alquran dan hadis</w:t>
      </w:r>
      <w:r w:rsidR="00946B68">
        <w:rPr>
          <w:rFonts w:ascii="Times New Roman" w:hAnsi="Times New Roman" w:cs="Times New Roman"/>
          <w:sz w:val="24"/>
          <w:szCs w:val="24"/>
          <w:lang w:val="id-ID"/>
        </w:rPr>
        <w:t>, bahkan terkadang mereka mengharapkan ibadah yang telah dilakukan sebagai perantara untuk mewujudkan apa yang diinginkannya dalam kehidupan</w:t>
      </w:r>
      <w:r w:rsidR="005D61D9">
        <w:rPr>
          <w:rFonts w:ascii="Times New Roman" w:hAnsi="Times New Roman" w:cs="Times New Roman"/>
          <w:sz w:val="24"/>
          <w:szCs w:val="24"/>
          <w:lang w:val="id-ID"/>
        </w:rPr>
        <w:t xml:space="preserve"> baik di dunia maupun di akhirat</w:t>
      </w:r>
      <w:r w:rsidR="00946B68">
        <w:rPr>
          <w:rFonts w:ascii="Times New Roman" w:hAnsi="Times New Roman" w:cs="Times New Roman"/>
          <w:sz w:val="24"/>
          <w:szCs w:val="24"/>
          <w:lang w:val="id-ID"/>
        </w:rPr>
        <w:t>. Ibadah ini jugalah yang merupakan kualitas dari pribadi seorang muslim, sehingga menaikkan levelnya menjadi orang yang bertaqwa</w:t>
      </w:r>
      <w:r w:rsidR="0009116D">
        <w:rPr>
          <w:rFonts w:ascii="Times New Roman" w:hAnsi="Times New Roman" w:cs="Times New Roman"/>
          <w:sz w:val="24"/>
          <w:szCs w:val="24"/>
          <w:lang w:val="id-ID"/>
        </w:rPr>
        <w:t xml:space="preserve"> yang merupakan </w:t>
      </w:r>
      <w:r w:rsidR="00153872">
        <w:rPr>
          <w:rFonts w:ascii="Times New Roman" w:hAnsi="Times New Roman" w:cs="Times New Roman"/>
          <w:sz w:val="24"/>
          <w:szCs w:val="24"/>
          <w:lang w:val="id-ID"/>
        </w:rPr>
        <w:t xml:space="preserve">level tertinggi seorang muslim, sehingga ia merupakan orang yang paling mulia di sisi Allah </w:t>
      </w:r>
      <w:r w:rsidR="00946B68">
        <w:rPr>
          <w:rFonts w:ascii="Times New Roman" w:hAnsi="Times New Roman" w:cs="Times New Roman"/>
          <w:sz w:val="24"/>
          <w:szCs w:val="24"/>
          <w:lang w:val="id-ID"/>
        </w:rPr>
        <w:t>sebagaima</w:t>
      </w:r>
      <w:r w:rsidR="00153872">
        <w:rPr>
          <w:rFonts w:ascii="Times New Roman" w:hAnsi="Times New Roman" w:cs="Times New Roman"/>
          <w:sz w:val="24"/>
          <w:szCs w:val="24"/>
          <w:lang w:val="id-ID"/>
        </w:rPr>
        <w:t>na disampaika</w:t>
      </w:r>
      <w:r w:rsidR="00B90FAC">
        <w:rPr>
          <w:rFonts w:ascii="Times New Roman" w:hAnsi="Times New Roman" w:cs="Times New Roman"/>
          <w:sz w:val="24"/>
          <w:szCs w:val="24"/>
          <w:lang w:val="id-ID"/>
        </w:rPr>
        <w:t xml:space="preserve">n Allah dalam surat </w:t>
      </w:r>
      <w:r w:rsidR="00B90FAC" w:rsidRPr="005D61D9">
        <w:rPr>
          <w:rFonts w:ascii="Times New Roman" w:hAnsi="Times New Roman" w:cs="Times New Roman"/>
          <w:sz w:val="24"/>
          <w:szCs w:val="24"/>
          <w:lang w:val="id-ID"/>
        </w:rPr>
        <w:t>al-Hujurat</w:t>
      </w:r>
      <w:r w:rsidR="00B90FAC">
        <w:rPr>
          <w:rFonts w:ascii="Times New Roman" w:hAnsi="Times New Roman" w:cs="Times New Roman"/>
          <w:sz w:val="24"/>
          <w:szCs w:val="24"/>
          <w:lang w:val="id-ID"/>
        </w:rPr>
        <w:t xml:space="preserve"> ayat 13 “</w:t>
      </w:r>
      <w:r w:rsidR="00B90FAC" w:rsidRPr="00B90FAC">
        <w:rPr>
          <w:rFonts w:ascii="Times New Roman" w:eastAsia="Times New Roman" w:hAnsi="Times New Roman" w:cs="Times New Roman"/>
          <w:i/>
          <w:iCs/>
          <w:sz w:val="24"/>
          <w:szCs w:val="24"/>
          <w:lang w:val="id-ID" w:eastAsia="id-ID"/>
        </w:rPr>
        <w:t>Sesungguhnya orang yang paling mulia diantara kamu disisi Allah ialah orang yang paling taqwa diantara kamu. Sesungguhnya Allah Maha mengetahui lagi Maha Mengenal</w:t>
      </w:r>
      <w:r w:rsidR="00B90FAC" w:rsidRPr="00B90FAC">
        <w:rPr>
          <w:rFonts w:ascii="Times New Roman" w:eastAsia="Times New Roman" w:hAnsi="Times New Roman" w:cs="Times New Roman"/>
          <w:sz w:val="24"/>
          <w:szCs w:val="24"/>
          <w:lang w:val="id-ID" w:eastAsia="id-ID"/>
        </w:rPr>
        <w:t>”.</w:t>
      </w:r>
      <w:r w:rsidR="008C4187">
        <w:rPr>
          <w:rFonts w:ascii="Times New Roman" w:eastAsia="Times New Roman" w:hAnsi="Times New Roman" w:cs="Times New Roman"/>
          <w:sz w:val="24"/>
          <w:szCs w:val="24"/>
          <w:lang w:val="id-ID" w:eastAsia="id-ID"/>
        </w:rPr>
        <w:t xml:space="preserve"> </w:t>
      </w:r>
      <w:r w:rsidR="008C4187" w:rsidRPr="008C4187">
        <w:rPr>
          <w:rFonts w:ascii="Times New Roman" w:eastAsia="Times New Roman" w:hAnsi="Times New Roman" w:cs="Times New Roman"/>
          <w:sz w:val="24"/>
          <w:szCs w:val="24"/>
          <w:lang w:val="id-ID" w:eastAsia="id-ID"/>
        </w:rPr>
        <w:t>Di samping itu, taqwa adal</w:t>
      </w:r>
      <w:r w:rsidR="008C4187">
        <w:rPr>
          <w:rFonts w:ascii="Times New Roman" w:eastAsia="Times New Roman" w:hAnsi="Times New Roman" w:cs="Times New Roman"/>
          <w:sz w:val="24"/>
          <w:szCs w:val="24"/>
          <w:lang w:val="id-ID" w:eastAsia="id-ID"/>
        </w:rPr>
        <w:t>ah sebaik-baik bekal bagi umat Islam, sehingga banyak ayat yang menyuruh untuk beramal sholeh sebagai bekal untuk menghadap Allah di akhirat kelak</w:t>
      </w:r>
      <w:r w:rsidR="00472393">
        <w:rPr>
          <w:rFonts w:ascii="Times New Roman" w:eastAsia="Times New Roman" w:hAnsi="Times New Roman" w:cs="Times New Roman"/>
          <w:sz w:val="24"/>
          <w:szCs w:val="24"/>
          <w:lang w:val="id-ID" w:eastAsia="id-ID"/>
        </w:rPr>
        <w:t>.</w:t>
      </w:r>
    </w:p>
    <w:p w:rsidR="005121DD" w:rsidRDefault="005D61D9" w:rsidP="005D61D9">
      <w:pPr>
        <w:pStyle w:val="ListParagraph"/>
        <w:spacing w:after="0" w:line="240" w:lineRule="auto"/>
        <w:ind w:left="0" w:firstLine="851"/>
        <w:jc w:val="both"/>
        <w:rPr>
          <w:rFonts w:ascii="Times New Roman" w:eastAsia="Times New Roman" w:hAnsi="Times New Roman" w:cs="Times New Roman"/>
          <w:sz w:val="24"/>
          <w:szCs w:val="24"/>
          <w:lang w:val="id-ID" w:eastAsia="id-ID"/>
        </w:rPr>
      </w:pPr>
      <w:r>
        <w:rPr>
          <w:rFonts w:ascii="Times New Roman" w:eastAsia="Times New Roman" w:hAnsi="Times New Roman" w:cs="Times New Roman"/>
          <w:sz w:val="24"/>
          <w:szCs w:val="24"/>
          <w:lang w:val="id-ID" w:eastAsia="id-ID"/>
        </w:rPr>
        <w:t xml:space="preserve">Hadis-hadis </w:t>
      </w:r>
      <w:r w:rsidR="008C4187">
        <w:rPr>
          <w:rFonts w:ascii="Times New Roman" w:eastAsia="Times New Roman" w:hAnsi="Times New Roman" w:cs="Times New Roman"/>
          <w:sz w:val="24"/>
          <w:szCs w:val="24"/>
          <w:lang w:val="id-ID" w:eastAsia="id-ID"/>
        </w:rPr>
        <w:t xml:space="preserve">Rasulullah </w:t>
      </w:r>
      <w:r>
        <w:rPr>
          <w:rFonts w:ascii="Times New Roman" w:eastAsia="Times New Roman" w:hAnsi="Times New Roman" w:cs="Times New Roman"/>
          <w:sz w:val="24"/>
          <w:szCs w:val="24"/>
          <w:lang w:val="id-ID" w:eastAsia="id-ID"/>
        </w:rPr>
        <w:t xml:space="preserve">juga </w:t>
      </w:r>
      <w:r w:rsidR="008C4187">
        <w:rPr>
          <w:rFonts w:ascii="Times New Roman" w:eastAsia="Times New Roman" w:hAnsi="Times New Roman" w:cs="Times New Roman"/>
          <w:sz w:val="24"/>
          <w:szCs w:val="24"/>
          <w:lang w:val="id-ID" w:eastAsia="id-ID"/>
        </w:rPr>
        <w:t>banyak mendorong umatnya untuk beramal sholeh dan berdo’a untuk mendekatkan diri kepada Allah agar Allah hindarkan dari marabahaya atau dari kesulitan hidup. Berdo’a dan memohon kepada Allah agar menc</w:t>
      </w:r>
      <w:r w:rsidR="00472393">
        <w:rPr>
          <w:rFonts w:ascii="Times New Roman" w:eastAsia="Times New Roman" w:hAnsi="Times New Roman" w:cs="Times New Roman"/>
          <w:sz w:val="24"/>
          <w:szCs w:val="24"/>
          <w:lang w:val="id-ID" w:eastAsia="id-ID"/>
        </w:rPr>
        <w:t xml:space="preserve">apai keredhohan Allah di dunia </w:t>
      </w:r>
      <w:r w:rsidR="008C4187">
        <w:rPr>
          <w:rFonts w:ascii="Times New Roman" w:eastAsia="Times New Roman" w:hAnsi="Times New Roman" w:cs="Times New Roman"/>
          <w:sz w:val="24"/>
          <w:szCs w:val="24"/>
          <w:lang w:val="id-ID" w:eastAsia="id-ID"/>
        </w:rPr>
        <w:t xml:space="preserve">dan di akhirat. Berdo’a atau menyampaikan permohonan merupakan ibadah seseorang kepada Yang Maha Kuasa, dan </w:t>
      </w:r>
      <w:r w:rsidR="00472393">
        <w:rPr>
          <w:rFonts w:ascii="Times New Roman" w:eastAsia="Times New Roman" w:hAnsi="Times New Roman" w:cs="Times New Roman"/>
          <w:sz w:val="24"/>
          <w:szCs w:val="24"/>
          <w:lang w:val="id-ID" w:eastAsia="id-ID"/>
        </w:rPr>
        <w:t>senjata bagi umat</w:t>
      </w:r>
      <w:r w:rsidR="005121DD">
        <w:rPr>
          <w:rFonts w:ascii="Times New Roman" w:eastAsia="Times New Roman" w:hAnsi="Times New Roman" w:cs="Times New Roman"/>
          <w:sz w:val="24"/>
          <w:szCs w:val="24"/>
          <w:lang w:val="id-ID" w:eastAsia="id-ID"/>
        </w:rPr>
        <w:t xml:space="preserve"> Islam baik tatakala berada dalam keadaan susah, senang, lapang ataupun berada di saat keadaan yang terjepit. Namun, untuk memperoleh apa yang diinginkan seseorang tidak cukup hanya dengan berdo’a saja, karena Allah juga menganjurkan hamba-Nya untuk mencari jalan lain yang dapat mendekatkan diri kepada Allah</w:t>
      </w:r>
      <w:r>
        <w:rPr>
          <w:rFonts w:ascii="Times New Roman" w:eastAsia="Times New Roman" w:hAnsi="Times New Roman" w:cs="Times New Roman"/>
          <w:sz w:val="24"/>
          <w:szCs w:val="24"/>
          <w:lang w:val="id-ID" w:eastAsia="id-ID"/>
        </w:rPr>
        <w:t xml:space="preserve"> sehingga permintaannya segera dikabulkan Allah</w:t>
      </w:r>
      <w:r w:rsidR="005121DD">
        <w:rPr>
          <w:rFonts w:ascii="Times New Roman" w:eastAsia="Times New Roman" w:hAnsi="Times New Roman" w:cs="Times New Roman"/>
          <w:sz w:val="24"/>
          <w:szCs w:val="24"/>
          <w:lang w:val="id-ID" w:eastAsia="id-ID"/>
        </w:rPr>
        <w:t>. Sebagaimana disebutkan dalam firma</w:t>
      </w:r>
      <w:r>
        <w:rPr>
          <w:rFonts w:ascii="Times New Roman" w:eastAsia="Times New Roman" w:hAnsi="Times New Roman" w:cs="Times New Roman"/>
          <w:sz w:val="24"/>
          <w:szCs w:val="24"/>
          <w:lang w:val="id-ID" w:eastAsia="id-ID"/>
        </w:rPr>
        <w:t>n-N</w:t>
      </w:r>
      <w:r w:rsidR="005121DD" w:rsidRPr="00472393">
        <w:rPr>
          <w:rFonts w:ascii="Times New Roman" w:eastAsia="Times New Roman" w:hAnsi="Times New Roman" w:cs="Times New Roman"/>
          <w:sz w:val="24"/>
          <w:szCs w:val="24"/>
          <w:lang w:val="id-ID" w:eastAsia="id-ID"/>
        </w:rPr>
        <w:t xml:space="preserve">ya surat </w:t>
      </w:r>
      <w:r w:rsidR="005121DD" w:rsidRPr="005D61D9">
        <w:rPr>
          <w:rFonts w:ascii="Times New Roman" w:eastAsia="Times New Roman" w:hAnsi="Times New Roman" w:cs="Times New Roman"/>
          <w:sz w:val="24"/>
          <w:szCs w:val="24"/>
          <w:lang w:val="id-ID" w:eastAsia="id-ID"/>
        </w:rPr>
        <w:t>al-Maidah</w:t>
      </w:r>
      <w:r w:rsidR="005121DD" w:rsidRPr="00472393">
        <w:rPr>
          <w:rFonts w:ascii="Times New Roman" w:eastAsia="Times New Roman" w:hAnsi="Times New Roman" w:cs="Times New Roman"/>
          <w:sz w:val="24"/>
          <w:szCs w:val="24"/>
          <w:lang w:val="id-ID" w:eastAsia="id-ID"/>
        </w:rPr>
        <w:t xml:space="preserve"> ayat 35</w:t>
      </w:r>
      <w:r w:rsidR="005121DD">
        <w:rPr>
          <w:rFonts w:ascii="Times New Roman" w:eastAsia="Times New Roman" w:hAnsi="Times New Roman" w:cs="Times New Roman"/>
          <w:sz w:val="24"/>
          <w:szCs w:val="24"/>
          <w:lang w:val="id-ID" w:eastAsia="id-ID"/>
        </w:rPr>
        <w:t xml:space="preserve"> “</w:t>
      </w:r>
      <w:r w:rsidR="005121DD" w:rsidRPr="00472393">
        <w:rPr>
          <w:rFonts w:ascii="Times New Roman" w:eastAsia="Times New Roman" w:hAnsi="Times New Roman" w:cs="Times New Roman"/>
          <w:i/>
          <w:iCs/>
          <w:sz w:val="24"/>
          <w:szCs w:val="24"/>
          <w:lang w:val="id-ID" w:eastAsia="id-ID"/>
        </w:rPr>
        <w:t>Hai orang-orang yang beriman, bertakwalah kepada Allah dan carilah jalan yang mendekatkan diri kepada-Nya, dan berjihadlah pada jalan-Nya, supaya kamu mendapat keberuntungan”</w:t>
      </w:r>
      <w:r w:rsidR="00472393">
        <w:rPr>
          <w:rFonts w:ascii="Times New Roman" w:eastAsia="Times New Roman" w:hAnsi="Times New Roman" w:cs="Times New Roman"/>
          <w:i/>
          <w:iCs/>
          <w:sz w:val="24"/>
          <w:szCs w:val="24"/>
          <w:lang w:val="id-ID" w:eastAsia="id-ID"/>
        </w:rPr>
        <w:t xml:space="preserve">. </w:t>
      </w:r>
      <w:r w:rsidR="00586C31">
        <w:rPr>
          <w:rFonts w:ascii="Times New Roman" w:eastAsia="Times New Roman" w:hAnsi="Times New Roman" w:cs="Times New Roman"/>
          <w:sz w:val="24"/>
          <w:szCs w:val="24"/>
          <w:lang w:val="id-ID" w:eastAsia="id-ID"/>
        </w:rPr>
        <w:t xml:space="preserve">Dari ayat inilah dikenal istilah kata </w:t>
      </w:r>
      <w:r w:rsidR="00176971" w:rsidRPr="00CA78B7">
        <w:rPr>
          <w:rFonts w:ascii="Times New Roman" w:eastAsia="Times New Roman" w:hAnsi="Times New Roman" w:cs="Times New Roman"/>
          <w:i/>
          <w:iCs/>
          <w:sz w:val="24"/>
          <w:szCs w:val="24"/>
          <w:lang w:val="id-ID" w:eastAsia="id-ID"/>
        </w:rPr>
        <w:t>wasilah</w:t>
      </w:r>
      <w:r w:rsidR="008D615B">
        <w:rPr>
          <w:rFonts w:ascii="Times New Roman" w:eastAsia="Times New Roman" w:hAnsi="Times New Roman" w:cs="Times New Roman"/>
          <w:sz w:val="24"/>
          <w:szCs w:val="24"/>
          <w:lang w:val="id-ID" w:eastAsia="id-ID"/>
        </w:rPr>
        <w:t xml:space="preserve"> atau perantara,</w:t>
      </w:r>
      <w:r w:rsidR="00586C31">
        <w:rPr>
          <w:rFonts w:ascii="Times New Roman" w:eastAsia="Times New Roman" w:hAnsi="Times New Roman" w:cs="Times New Roman"/>
          <w:sz w:val="24"/>
          <w:szCs w:val="24"/>
          <w:lang w:val="id-ID" w:eastAsia="id-ID"/>
        </w:rPr>
        <w:t xml:space="preserve"> yang kemudian </w:t>
      </w:r>
      <w:r w:rsidR="008D615B">
        <w:rPr>
          <w:rFonts w:ascii="Times New Roman" w:eastAsia="Times New Roman" w:hAnsi="Times New Roman" w:cs="Times New Roman"/>
          <w:sz w:val="24"/>
          <w:szCs w:val="24"/>
          <w:lang w:val="id-ID" w:eastAsia="id-ID"/>
        </w:rPr>
        <w:t xml:space="preserve">mayarakat kita lebih mengenalnya </w:t>
      </w:r>
      <w:r w:rsidR="00586C31">
        <w:rPr>
          <w:rFonts w:ascii="Times New Roman" w:eastAsia="Times New Roman" w:hAnsi="Times New Roman" w:cs="Times New Roman"/>
          <w:sz w:val="24"/>
          <w:szCs w:val="24"/>
          <w:lang w:val="id-ID" w:eastAsia="id-ID"/>
        </w:rPr>
        <w:t xml:space="preserve">dengan tawassul. </w:t>
      </w:r>
    </w:p>
    <w:p w:rsidR="00CA78B7" w:rsidRPr="001579C4" w:rsidRDefault="00CA78B7" w:rsidP="001579C4">
      <w:pPr>
        <w:pStyle w:val="ListParagraph"/>
        <w:spacing w:after="0" w:line="240" w:lineRule="auto"/>
        <w:ind w:left="0" w:firstLine="851"/>
        <w:jc w:val="both"/>
        <w:rPr>
          <w:rFonts w:ascii="Times New Roman" w:eastAsia="Times New Roman" w:hAnsi="Times New Roman" w:cs="Times New Roman"/>
          <w:sz w:val="24"/>
          <w:szCs w:val="24"/>
          <w:lang w:val="id-ID" w:eastAsia="id-ID"/>
        </w:rPr>
      </w:pPr>
      <w:r>
        <w:rPr>
          <w:rFonts w:ascii="Times New Roman" w:eastAsia="Times New Roman" w:hAnsi="Times New Roman" w:cs="Times New Roman"/>
          <w:sz w:val="24"/>
          <w:szCs w:val="24"/>
          <w:lang w:val="id-ID" w:eastAsia="id-ID"/>
        </w:rPr>
        <w:t>Ketika memberikan penjelasan tentang ayat ini, Ibn Katsir mengatakan,”</w:t>
      </w:r>
      <w:r>
        <w:rPr>
          <w:rFonts w:ascii="Times New Roman" w:hAnsi="Times New Roman" w:cs="Times New Roman"/>
          <w:sz w:val="24"/>
          <w:szCs w:val="24"/>
        </w:rPr>
        <w:t xml:space="preserve">Allah Swt. </w:t>
      </w:r>
      <w:r w:rsidRPr="00CA78B7">
        <w:rPr>
          <w:rFonts w:ascii="Times New Roman" w:hAnsi="Times New Roman" w:cs="Times New Roman"/>
          <w:sz w:val="24"/>
          <w:szCs w:val="24"/>
        </w:rPr>
        <w:t>memerintahkan ke</w:t>
      </w:r>
      <w:r>
        <w:rPr>
          <w:rFonts w:ascii="Times New Roman" w:hAnsi="Times New Roman" w:cs="Times New Roman"/>
          <w:sz w:val="24"/>
          <w:szCs w:val="24"/>
        </w:rPr>
        <w:t>pada hamba-hamba-Nya agar berta</w:t>
      </w:r>
      <w:r>
        <w:rPr>
          <w:rFonts w:ascii="Times New Roman" w:hAnsi="Times New Roman" w:cs="Times New Roman"/>
          <w:sz w:val="24"/>
          <w:szCs w:val="24"/>
          <w:lang w:val="id-ID"/>
        </w:rPr>
        <w:t>q</w:t>
      </w:r>
      <w:r w:rsidRPr="00CA78B7">
        <w:rPr>
          <w:rFonts w:ascii="Times New Roman" w:hAnsi="Times New Roman" w:cs="Times New Roman"/>
          <w:sz w:val="24"/>
          <w:szCs w:val="24"/>
        </w:rPr>
        <w:t>wa kepada-Nya. Lafaz</w:t>
      </w:r>
      <w:r>
        <w:rPr>
          <w:rFonts w:ascii="Times New Roman" w:hAnsi="Times New Roman" w:cs="Times New Roman"/>
          <w:sz w:val="24"/>
          <w:szCs w:val="24"/>
          <w:lang w:val="id-ID"/>
        </w:rPr>
        <w:t>h</w:t>
      </w:r>
      <w:r>
        <w:rPr>
          <w:rFonts w:ascii="Times New Roman" w:hAnsi="Times New Roman" w:cs="Times New Roman"/>
          <w:sz w:val="24"/>
          <w:szCs w:val="24"/>
        </w:rPr>
        <w:t xml:space="preserve"> ta</w:t>
      </w:r>
      <w:r>
        <w:rPr>
          <w:rFonts w:ascii="Times New Roman" w:hAnsi="Times New Roman" w:cs="Times New Roman"/>
          <w:sz w:val="24"/>
          <w:szCs w:val="24"/>
          <w:lang w:val="id-ID"/>
        </w:rPr>
        <w:t>q</w:t>
      </w:r>
      <w:r w:rsidRPr="00CA78B7">
        <w:rPr>
          <w:rFonts w:ascii="Times New Roman" w:hAnsi="Times New Roman" w:cs="Times New Roman"/>
          <w:sz w:val="24"/>
          <w:szCs w:val="24"/>
        </w:rPr>
        <w:t>wa apabila dibarengi penyebutannya dengan makna yang menunjukkan taat kepada-Nya, maka makna yang dimaksud ialah mencegah diri dari hal-hal yang diharamkan dan meninggalkan semua larangan. S</w:t>
      </w:r>
      <w:r>
        <w:rPr>
          <w:rFonts w:ascii="Times New Roman" w:hAnsi="Times New Roman" w:cs="Times New Roman"/>
          <w:sz w:val="24"/>
          <w:szCs w:val="24"/>
        </w:rPr>
        <w:t>esudah itu Allah Swt. berfirman</w:t>
      </w:r>
      <w:r>
        <w:rPr>
          <w:rFonts w:ascii="Times New Roman" w:hAnsi="Times New Roman" w:cs="Times New Roman" w:hint="cs"/>
          <w:sz w:val="24"/>
          <w:szCs w:val="24"/>
          <w:rtl/>
        </w:rPr>
        <w:t>"</w:t>
      </w:r>
      <w:r>
        <w:rPr>
          <w:rFonts w:ascii="Times New Roman" w:hAnsi="Times New Roman" w:cs="Times New Roman"/>
          <w:sz w:val="24"/>
          <w:szCs w:val="24"/>
          <w:lang w:val="id-ID"/>
        </w:rPr>
        <w:t xml:space="preserve"> </w:t>
      </w:r>
      <w:r w:rsidRPr="00CA78B7">
        <w:rPr>
          <w:rFonts w:ascii="Times New Roman" w:hAnsi="Times New Roman" w:cs="Times New Roman"/>
          <w:b/>
          <w:bCs/>
          <w:sz w:val="24"/>
          <w:szCs w:val="24"/>
          <w:rtl/>
        </w:rPr>
        <w:t xml:space="preserve"> وَابْتَغُوا إِلَيْهِ الْوَسِيلَة</w:t>
      </w:r>
      <w:r>
        <w:rPr>
          <w:lang w:val="id-ID"/>
        </w:rPr>
        <w:t>”</w:t>
      </w:r>
      <w:r w:rsidRPr="00CA78B7">
        <w:rPr>
          <w:rFonts w:ascii="Times New Roman" w:hAnsi="Times New Roman" w:cs="Times New Roman"/>
          <w:sz w:val="24"/>
          <w:szCs w:val="24"/>
          <w:rtl/>
          <w:lang w:val="id-ID"/>
        </w:rPr>
        <w:t xml:space="preserve"> )</w:t>
      </w:r>
      <w:r>
        <w:rPr>
          <w:rFonts w:ascii="Times New Roman" w:hAnsi="Times New Roman" w:cs="Times New Roman"/>
          <w:sz w:val="24"/>
          <w:szCs w:val="24"/>
          <w:lang w:val="id-ID"/>
        </w:rPr>
        <w:t xml:space="preserve">Dan carilah jalan yang mendekatkan diri kepada-Nya)., </w:t>
      </w:r>
      <w:r>
        <w:rPr>
          <w:rFonts w:ascii="Times New Roman" w:eastAsia="Times New Roman" w:hAnsi="Times New Roman" w:cs="Times New Roman"/>
          <w:sz w:val="24"/>
          <w:szCs w:val="24"/>
          <w:lang w:eastAsia="id-ID"/>
        </w:rPr>
        <w:t xml:space="preserve">Sufyan </w:t>
      </w:r>
      <w:r>
        <w:rPr>
          <w:rFonts w:ascii="Times New Roman" w:eastAsia="Times New Roman" w:hAnsi="Times New Roman" w:cs="Times New Roman"/>
          <w:sz w:val="24"/>
          <w:szCs w:val="24"/>
          <w:lang w:val="id-ID" w:eastAsia="id-ID"/>
        </w:rPr>
        <w:t>ats</w:t>
      </w:r>
      <w:r>
        <w:rPr>
          <w:rFonts w:ascii="Times New Roman" w:eastAsia="Times New Roman" w:hAnsi="Times New Roman" w:cs="Times New Roman"/>
          <w:sz w:val="24"/>
          <w:szCs w:val="24"/>
          <w:lang w:eastAsia="id-ID"/>
        </w:rPr>
        <w:t>-</w:t>
      </w:r>
      <w:r>
        <w:rPr>
          <w:rFonts w:ascii="Times New Roman" w:eastAsia="Times New Roman" w:hAnsi="Times New Roman" w:cs="Times New Roman"/>
          <w:sz w:val="24"/>
          <w:szCs w:val="24"/>
          <w:lang w:val="id-ID" w:eastAsia="id-ID"/>
        </w:rPr>
        <w:t>Ts</w:t>
      </w:r>
      <w:r w:rsidRPr="00CA78B7">
        <w:rPr>
          <w:rFonts w:ascii="Times New Roman" w:eastAsia="Times New Roman" w:hAnsi="Times New Roman" w:cs="Times New Roman"/>
          <w:sz w:val="24"/>
          <w:szCs w:val="24"/>
          <w:lang w:eastAsia="id-ID"/>
        </w:rPr>
        <w:t>auri t</w:t>
      </w:r>
      <w:r>
        <w:rPr>
          <w:rFonts w:ascii="Times New Roman" w:eastAsia="Times New Roman" w:hAnsi="Times New Roman" w:cs="Times New Roman"/>
          <w:sz w:val="24"/>
          <w:szCs w:val="24"/>
          <w:lang w:eastAsia="id-ID"/>
        </w:rPr>
        <w:t>elah meriwayatkan dari Talhah</w:t>
      </w:r>
      <w:r>
        <w:rPr>
          <w:rFonts w:ascii="Times New Roman" w:eastAsia="Times New Roman" w:hAnsi="Times New Roman" w:cs="Times New Roman"/>
          <w:sz w:val="24"/>
          <w:szCs w:val="24"/>
          <w:lang w:val="id-ID" w:eastAsia="id-ID"/>
        </w:rPr>
        <w:t xml:space="preserve"> d</w:t>
      </w:r>
      <w:r w:rsidRPr="00CA78B7">
        <w:rPr>
          <w:rFonts w:ascii="Times New Roman" w:eastAsia="Times New Roman" w:hAnsi="Times New Roman" w:cs="Times New Roman"/>
          <w:sz w:val="24"/>
          <w:szCs w:val="24"/>
          <w:lang w:eastAsia="id-ID"/>
        </w:rPr>
        <w:t xml:space="preserve">ari </w:t>
      </w:r>
      <w:r>
        <w:rPr>
          <w:rFonts w:ascii="Times New Roman" w:eastAsia="Times New Roman" w:hAnsi="Times New Roman" w:cs="Times New Roman"/>
          <w:sz w:val="24"/>
          <w:szCs w:val="24"/>
          <w:lang w:val="id-ID" w:eastAsia="id-ID"/>
        </w:rPr>
        <w:t>‘</w:t>
      </w:r>
      <w:r w:rsidRPr="00CA78B7">
        <w:rPr>
          <w:rFonts w:ascii="Times New Roman" w:eastAsia="Times New Roman" w:hAnsi="Times New Roman" w:cs="Times New Roman"/>
          <w:sz w:val="24"/>
          <w:szCs w:val="24"/>
          <w:lang w:eastAsia="id-ID"/>
        </w:rPr>
        <w:t>At</w:t>
      </w:r>
      <w:r>
        <w:rPr>
          <w:rFonts w:ascii="Times New Roman" w:eastAsia="Times New Roman" w:hAnsi="Times New Roman" w:cs="Times New Roman"/>
          <w:sz w:val="24"/>
          <w:szCs w:val="24"/>
          <w:lang w:val="id-ID" w:eastAsia="id-ID"/>
        </w:rPr>
        <w:t>h</w:t>
      </w:r>
      <w:r w:rsidRPr="00CA78B7">
        <w:rPr>
          <w:rFonts w:ascii="Times New Roman" w:eastAsia="Times New Roman" w:hAnsi="Times New Roman" w:cs="Times New Roman"/>
          <w:sz w:val="24"/>
          <w:szCs w:val="24"/>
          <w:lang w:eastAsia="id-ID"/>
        </w:rPr>
        <w:t>a</w:t>
      </w:r>
      <w:r>
        <w:rPr>
          <w:rFonts w:ascii="Times New Roman" w:eastAsia="Times New Roman" w:hAnsi="Times New Roman" w:cs="Times New Roman"/>
          <w:sz w:val="24"/>
          <w:szCs w:val="24"/>
          <w:lang w:val="id-ID" w:eastAsia="id-ID"/>
        </w:rPr>
        <w:t xml:space="preserve">’ </w:t>
      </w:r>
      <w:r w:rsidRPr="00CA78B7">
        <w:rPr>
          <w:rFonts w:ascii="Times New Roman" w:eastAsia="Times New Roman" w:hAnsi="Times New Roman" w:cs="Times New Roman"/>
          <w:sz w:val="24"/>
          <w:szCs w:val="24"/>
          <w:lang w:eastAsia="id-ID"/>
        </w:rPr>
        <w:t xml:space="preserve">dari Ibnu </w:t>
      </w:r>
      <w:r>
        <w:rPr>
          <w:rFonts w:ascii="Times New Roman" w:eastAsia="Times New Roman" w:hAnsi="Times New Roman" w:cs="Times New Roman"/>
          <w:sz w:val="24"/>
          <w:szCs w:val="24"/>
          <w:lang w:val="id-ID" w:eastAsia="id-ID"/>
        </w:rPr>
        <w:t>‘</w:t>
      </w:r>
      <w:r>
        <w:rPr>
          <w:rFonts w:ascii="Times New Roman" w:eastAsia="Times New Roman" w:hAnsi="Times New Roman" w:cs="Times New Roman"/>
          <w:sz w:val="24"/>
          <w:szCs w:val="24"/>
          <w:lang w:eastAsia="id-ID"/>
        </w:rPr>
        <w:t>Abbas</w:t>
      </w:r>
      <w:r w:rsidRPr="00CA78B7">
        <w:rPr>
          <w:rFonts w:ascii="Times New Roman" w:eastAsia="Times New Roman" w:hAnsi="Times New Roman" w:cs="Times New Roman"/>
          <w:sz w:val="24"/>
          <w:szCs w:val="24"/>
          <w:lang w:eastAsia="id-ID"/>
        </w:rPr>
        <w:t xml:space="preserve"> bahwa </w:t>
      </w:r>
      <w:r w:rsidRPr="00CA78B7">
        <w:rPr>
          <w:rFonts w:ascii="Times New Roman" w:eastAsia="Times New Roman" w:hAnsi="Times New Roman" w:cs="Times New Roman"/>
          <w:sz w:val="24"/>
          <w:szCs w:val="24"/>
          <w:lang w:eastAsia="id-ID"/>
        </w:rPr>
        <w:lastRenderedPageBreak/>
        <w:t xml:space="preserve">yang dimaksud dengan </w:t>
      </w:r>
      <w:r w:rsidRPr="00CA78B7">
        <w:rPr>
          <w:rFonts w:ascii="Times New Roman" w:eastAsia="Times New Roman" w:hAnsi="Times New Roman" w:cs="Times New Roman"/>
          <w:i/>
          <w:iCs/>
          <w:sz w:val="24"/>
          <w:szCs w:val="24"/>
          <w:lang w:eastAsia="id-ID"/>
        </w:rPr>
        <w:t>al-wa</w:t>
      </w:r>
      <w:r w:rsidRPr="00CA78B7">
        <w:rPr>
          <w:rFonts w:ascii="Times New Roman" w:eastAsia="Times New Roman" w:hAnsi="Times New Roman" w:cs="Times New Roman"/>
          <w:i/>
          <w:iCs/>
          <w:sz w:val="24"/>
          <w:szCs w:val="24"/>
          <w:lang w:val="id-ID" w:eastAsia="id-ID"/>
        </w:rPr>
        <w:t>sî</w:t>
      </w:r>
      <w:r w:rsidRPr="00CA78B7">
        <w:rPr>
          <w:rFonts w:ascii="Times New Roman" w:eastAsia="Times New Roman" w:hAnsi="Times New Roman" w:cs="Times New Roman"/>
          <w:i/>
          <w:iCs/>
          <w:sz w:val="24"/>
          <w:szCs w:val="24"/>
          <w:lang w:eastAsia="id-ID"/>
        </w:rPr>
        <w:t>lah</w:t>
      </w:r>
      <w:r w:rsidRPr="00CA78B7">
        <w:rPr>
          <w:rFonts w:ascii="Times New Roman" w:eastAsia="Times New Roman" w:hAnsi="Times New Roman" w:cs="Times New Roman"/>
          <w:sz w:val="24"/>
          <w:szCs w:val="24"/>
          <w:lang w:eastAsia="id-ID"/>
        </w:rPr>
        <w:t xml:space="preserve"> di sini ialah </w:t>
      </w:r>
      <w:r w:rsidR="001579C4" w:rsidRPr="001579C4">
        <w:rPr>
          <w:rFonts w:ascii="Times New Roman" w:eastAsia="Times New Roman" w:hAnsi="Times New Roman" w:cs="Times New Roman"/>
          <w:i/>
          <w:iCs/>
          <w:sz w:val="24"/>
          <w:szCs w:val="24"/>
          <w:lang w:val="id-ID" w:eastAsia="id-ID"/>
        </w:rPr>
        <w:t>al-</w:t>
      </w:r>
      <w:r w:rsidRPr="00CA78B7">
        <w:rPr>
          <w:rFonts w:ascii="Times New Roman" w:eastAsia="Times New Roman" w:hAnsi="Times New Roman" w:cs="Times New Roman"/>
          <w:i/>
          <w:iCs/>
          <w:sz w:val="24"/>
          <w:szCs w:val="24"/>
          <w:lang w:eastAsia="id-ID"/>
        </w:rPr>
        <w:t>qurbah</w:t>
      </w:r>
      <w:r w:rsidRPr="00CA78B7">
        <w:rPr>
          <w:rFonts w:ascii="Times New Roman" w:eastAsia="Times New Roman" w:hAnsi="Times New Roman" w:cs="Times New Roman"/>
          <w:sz w:val="24"/>
          <w:szCs w:val="24"/>
          <w:lang w:eastAsia="id-ID"/>
        </w:rPr>
        <w:t xml:space="preserve"> atau mendekatkan diri kepada Allah Swt.</w:t>
      </w:r>
      <w:r w:rsidR="001579C4">
        <w:rPr>
          <w:rFonts w:ascii="Times New Roman" w:eastAsia="Times New Roman" w:hAnsi="Times New Roman" w:cs="Times New Roman"/>
          <w:sz w:val="24"/>
          <w:szCs w:val="24"/>
          <w:lang w:val="id-ID" w:eastAsia="id-ID"/>
        </w:rPr>
        <w:t xml:space="preserve"> </w:t>
      </w:r>
      <w:r w:rsidRPr="00CA78B7">
        <w:rPr>
          <w:rFonts w:ascii="Times New Roman" w:eastAsia="Times New Roman" w:hAnsi="Times New Roman" w:cs="Times New Roman"/>
          <w:sz w:val="24"/>
          <w:szCs w:val="24"/>
          <w:lang w:val="id-ID" w:eastAsia="id-ID"/>
        </w:rPr>
        <w:t xml:space="preserve">Hal yang sama </w:t>
      </w:r>
      <w:r w:rsidR="001579C4">
        <w:rPr>
          <w:rFonts w:ascii="Times New Roman" w:eastAsia="Times New Roman" w:hAnsi="Times New Roman" w:cs="Times New Roman"/>
          <w:sz w:val="24"/>
          <w:szCs w:val="24"/>
          <w:lang w:val="id-ID" w:eastAsia="id-ID"/>
        </w:rPr>
        <w:t xml:space="preserve">juga </w:t>
      </w:r>
      <w:r w:rsidR="001579C4" w:rsidRPr="001579C4">
        <w:rPr>
          <w:rFonts w:ascii="Times New Roman" w:eastAsia="Times New Roman" w:hAnsi="Times New Roman" w:cs="Times New Roman"/>
          <w:sz w:val="24"/>
          <w:szCs w:val="24"/>
          <w:lang w:val="id-ID" w:eastAsia="id-ID"/>
        </w:rPr>
        <w:t>d</w:t>
      </w:r>
      <w:r w:rsidR="001579C4">
        <w:rPr>
          <w:rFonts w:ascii="Times New Roman" w:eastAsia="Times New Roman" w:hAnsi="Times New Roman" w:cs="Times New Roman"/>
          <w:sz w:val="24"/>
          <w:szCs w:val="24"/>
          <w:lang w:val="id-ID" w:eastAsia="id-ID"/>
        </w:rPr>
        <w:t>iungkapkan</w:t>
      </w:r>
      <w:r w:rsidR="001579C4" w:rsidRPr="001579C4">
        <w:rPr>
          <w:rFonts w:ascii="Times New Roman" w:eastAsia="Times New Roman" w:hAnsi="Times New Roman" w:cs="Times New Roman"/>
          <w:sz w:val="24"/>
          <w:szCs w:val="24"/>
          <w:lang w:val="id-ID" w:eastAsia="id-ID"/>
        </w:rPr>
        <w:t xml:space="preserve"> oleh Mujahid</w:t>
      </w:r>
      <w:r w:rsidR="001579C4">
        <w:rPr>
          <w:rFonts w:ascii="Times New Roman" w:eastAsia="Times New Roman" w:hAnsi="Times New Roman" w:cs="Times New Roman"/>
          <w:sz w:val="24"/>
          <w:szCs w:val="24"/>
          <w:lang w:val="id-ID" w:eastAsia="id-ID"/>
        </w:rPr>
        <w:t xml:space="preserve">, Abu Wail, </w:t>
      </w:r>
      <w:r w:rsidRPr="00CA78B7">
        <w:rPr>
          <w:rFonts w:ascii="Times New Roman" w:eastAsia="Times New Roman" w:hAnsi="Times New Roman" w:cs="Times New Roman"/>
          <w:sz w:val="24"/>
          <w:szCs w:val="24"/>
          <w:lang w:val="id-ID" w:eastAsia="id-ID"/>
        </w:rPr>
        <w:t xml:space="preserve">Hasan, Qatadah, </w:t>
      </w:r>
      <w:r w:rsidR="001579C4">
        <w:rPr>
          <w:rFonts w:ascii="Times New Roman" w:eastAsia="Times New Roman" w:hAnsi="Times New Roman" w:cs="Times New Roman"/>
          <w:sz w:val="24"/>
          <w:szCs w:val="24"/>
          <w:lang w:val="id-ID" w:eastAsia="id-ID"/>
        </w:rPr>
        <w:t>Abdullah ‘Ib</w:t>
      </w:r>
      <w:r w:rsidRPr="00CA78B7">
        <w:rPr>
          <w:rFonts w:ascii="Times New Roman" w:eastAsia="Times New Roman" w:hAnsi="Times New Roman" w:cs="Times New Roman"/>
          <w:sz w:val="24"/>
          <w:szCs w:val="24"/>
          <w:lang w:val="id-ID" w:eastAsia="id-ID"/>
        </w:rPr>
        <w:t>nu Ka</w:t>
      </w:r>
      <w:r w:rsidR="001579C4">
        <w:rPr>
          <w:rFonts w:ascii="Times New Roman" w:eastAsia="Times New Roman" w:hAnsi="Times New Roman" w:cs="Times New Roman"/>
          <w:sz w:val="24"/>
          <w:szCs w:val="24"/>
          <w:lang w:val="id-ID" w:eastAsia="id-ID"/>
        </w:rPr>
        <w:t>tsir, as-</w:t>
      </w:r>
      <w:r w:rsidRPr="00CA78B7">
        <w:rPr>
          <w:rFonts w:ascii="Times New Roman" w:eastAsia="Times New Roman" w:hAnsi="Times New Roman" w:cs="Times New Roman"/>
          <w:sz w:val="24"/>
          <w:szCs w:val="24"/>
          <w:lang w:val="id-ID" w:eastAsia="id-ID"/>
        </w:rPr>
        <w:t>Saddi. dan Ib</w:t>
      </w:r>
      <w:r w:rsidR="001579C4">
        <w:rPr>
          <w:rFonts w:ascii="Times New Roman" w:eastAsia="Times New Roman" w:hAnsi="Times New Roman" w:cs="Times New Roman"/>
          <w:sz w:val="24"/>
          <w:szCs w:val="24"/>
          <w:lang w:val="id-ID" w:eastAsia="id-ID"/>
        </w:rPr>
        <w:t>nu Zaid. Kemudian Qatadah juga mengatakan bahwa</w:t>
      </w:r>
      <w:r w:rsidRPr="00CA78B7">
        <w:rPr>
          <w:rFonts w:ascii="Times New Roman" w:eastAsia="Times New Roman" w:hAnsi="Times New Roman" w:cs="Times New Roman"/>
          <w:sz w:val="24"/>
          <w:szCs w:val="24"/>
          <w:lang w:val="id-ID" w:eastAsia="id-ID"/>
        </w:rPr>
        <w:t xml:space="preserve"> makna yang dimaksud </w:t>
      </w:r>
      <w:r w:rsidR="001579C4">
        <w:rPr>
          <w:rFonts w:ascii="Times New Roman" w:eastAsia="Times New Roman" w:hAnsi="Times New Roman" w:cs="Times New Roman"/>
          <w:sz w:val="24"/>
          <w:szCs w:val="24"/>
          <w:lang w:val="id-ID" w:eastAsia="id-ID"/>
        </w:rPr>
        <w:t>di sini adalah</w:t>
      </w:r>
      <w:r w:rsidRPr="00CA78B7">
        <w:rPr>
          <w:rFonts w:ascii="Times New Roman" w:eastAsia="Times New Roman" w:hAnsi="Times New Roman" w:cs="Times New Roman"/>
          <w:sz w:val="24"/>
          <w:szCs w:val="24"/>
          <w:lang w:val="id-ID" w:eastAsia="id-ID"/>
        </w:rPr>
        <w:t xml:space="preserve"> "dekatkanlah diri kalian kepada-Nya dengan taat kepada-Nya dan mengerjakan hal-hal yang dirid</w:t>
      </w:r>
      <w:r w:rsidR="001579C4">
        <w:rPr>
          <w:rFonts w:ascii="Times New Roman" w:eastAsia="Times New Roman" w:hAnsi="Times New Roman" w:cs="Times New Roman"/>
          <w:sz w:val="24"/>
          <w:szCs w:val="24"/>
          <w:lang w:val="id-ID" w:eastAsia="id-ID"/>
        </w:rPr>
        <w:t>h</w:t>
      </w:r>
      <w:r w:rsidRPr="00CA78B7">
        <w:rPr>
          <w:rFonts w:ascii="Times New Roman" w:eastAsia="Times New Roman" w:hAnsi="Times New Roman" w:cs="Times New Roman"/>
          <w:sz w:val="24"/>
          <w:szCs w:val="24"/>
          <w:lang w:val="id-ID" w:eastAsia="id-ID"/>
        </w:rPr>
        <w:t>ai-Nya".</w:t>
      </w:r>
      <w:r w:rsidR="001579C4">
        <w:rPr>
          <w:rFonts w:ascii="Times New Roman" w:eastAsia="Times New Roman" w:hAnsi="Times New Roman" w:cs="Times New Roman"/>
          <w:sz w:val="24"/>
          <w:szCs w:val="24"/>
          <w:lang w:val="id-ID" w:eastAsia="id-ID"/>
        </w:rPr>
        <w:t xml:space="preserve"> Jadi, </w:t>
      </w:r>
      <w:r w:rsidR="001579C4" w:rsidRPr="001579C4">
        <w:rPr>
          <w:rFonts w:ascii="Times New Roman" w:eastAsia="Times New Roman" w:hAnsi="Times New Roman" w:cs="Times New Roman"/>
          <w:i/>
          <w:iCs/>
          <w:sz w:val="24"/>
          <w:szCs w:val="24"/>
          <w:lang w:val="id-ID" w:eastAsia="id-ID"/>
        </w:rPr>
        <w:t>al-wa</w:t>
      </w:r>
      <w:r w:rsidR="001579C4" w:rsidRPr="00CA78B7">
        <w:rPr>
          <w:rFonts w:ascii="Times New Roman" w:eastAsia="Times New Roman" w:hAnsi="Times New Roman" w:cs="Times New Roman"/>
          <w:i/>
          <w:iCs/>
          <w:sz w:val="24"/>
          <w:szCs w:val="24"/>
          <w:lang w:val="id-ID" w:eastAsia="id-ID"/>
        </w:rPr>
        <w:t>sîlah</w:t>
      </w:r>
      <w:r w:rsidR="001579C4">
        <w:rPr>
          <w:rFonts w:ascii="Times New Roman" w:eastAsia="Times New Roman" w:hAnsi="Times New Roman" w:cs="Times New Roman"/>
          <w:i/>
          <w:iCs/>
          <w:sz w:val="24"/>
          <w:szCs w:val="24"/>
          <w:lang w:val="id-ID" w:eastAsia="id-ID"/>
        </w:rPr>
        <w:t xml:space="preserve"> </w:t>
      </w:r>
      <w:r w:rsidR="001579C4">
        <w:rPr>
          <w:rFonts w:ascii="Times New Roman" w:eastAsia="Times New Roman" w:hAnsi="Times New Roman" w:cs="Times New Roman"/>
          <w:sz w:val="24"/>
          <w:szCs w:val="24"/>
          <w:lang w:val="id-ID" w:eastAsia="id-ID"/>
        </w:rPr>
        <w:t>adalah S</w:t>
      </w:r>
      <w:r w:rsidR="001579C4" w:rsidRPr="001579C4">
        <w:rPr>
          <w:rFonts w:ascii="Times New Roman" w:hAnsi="Times New Roman" w:cs="Times New Roman"/>
          <w:sz w:val="24"/>
          <w:szCs w:val="24"/>
          <w:lang w:val="id-ID"/>
        </w:rPr>
        <w:t>esuatu yang dijadikan sebaga</w:t>
      </w:r>
      <w:r w:rsidR="001579C4">
        <w:rPr>
          <w:rFonts w:ascii="Times New Roman" w:hAnsi="Times New Roman" w:cs="Times New Roman"/>
          <w:sz w:val="24"/>
          <w:szCs w:val="24"/>
          <w:lang w:val="id-ID"/>
        </w:rPr>
        <w:t>i sarana untuk mencapai tujuan, yang juga ber</w:t>
      </w:r>
      <w:r w:rsidR="001579C4" w:rsidRPr="001579C4">
        <w:rPr>
          <w:rFonts w:ascii="Times New Roman" w:hAnsi="Times New Roman" w:cs="Times New Roman"/>
          <w:sz w:val="24"/>
          <w:szCs w:val="24"/>
          <w:lang w:val="id-ID"/>
        </w:rPr>
        <w:t>makna "nama suatu ked</w:t>
      </w:r>
      <w:r w:rsidR="001579C4">
        <w:rPr>
          <w:rFonts w:ascii="Times New Roman" w:hAnsi="Times New Roman" w:cs="Times New Roman"/>
          <w:sz w:val="24"/>
          <w:szCs w:val="24"/>
          <w:lang w:val="id-ID"/>
        </w:rPr>
        <w:t>udukan yang tertinggi di dalam sy</w:t>
      </w:r>
      <w:r w:rsidR="001579C4" w:rsidRPr="001579C4">
        <w:rPr>
          <w:rFonts w:ascii="Times New Roman" w:hAnsi="Times New Roman" w:cs="Times New Roman"/>
          <w:sz w:val="24"/>
          <w:szCs w:val="24"/>
          <w:lang w:val="id-ID"/>
        </w:rPr>
        <w:t>urga, yaitu kedudukan Rasulullah Saw. dan rumah tinggalnya di dalam s</w:t>
      </w:r>
      <w:r w:rsidR="001579C4">
        <w:rPr>
          <w:rFonts w:ascii="Times New Roman" w:hAnsi="Times New Roman" w:cs="Times New Roman"/>
          <w:sz w:val="24"/>
          <w:szCs w:val="24"/>
          <w:lang w:val="id-ID"/>
        </w:rPr>
        <w:t>y</w:t>
      </w:r>
      <w:r w:rsidR="001579C4" w:rsidRPr="001579C4">
        <w:rPr>
          <w:rFonts w:ascii="Times New Roman" w:hAnsi="Times New Roman" w:cs="Times New Roman"/>
          <w:sz w:val="24"/>
          <w:szCs w:val="24"/>
          <w:lang w:val="id-ID"/>
        </w:rPr>
        <w:t xml:space="preserve">urga". </w:t>
      </w:r>
      <w:r w:rsidR="001579C4" w:rsidRPr="001579C4">
        <w:rPr>
          <w:rFonts w:ascii="Times New Roman" w:hAnsi="Times New Roman" w:cs="Times New Roman"/>
          <w:sz w:val="24"/>
          <w:szCs w:val="24"/>
        </w:rPr>
        <w:t>Kedudukan ini merupakan bagian dari surga yang paling dekat ke 'Arasy.</w:t>
      </w:r>
      <w:r w:rsidR="001579C4">
        <w:rPr>
          <w:rStyle w:val="FootnoteReference"/>
          <w:rFonts w:ascii="Times New Roman" w:hAnsi="Times New Roman" w:cs="Times New Roman"/>
          <w:sz w:val="24"/>
          <w:szCs w:val="24"/>
        </w:rPr>
        <w:footnoteReference w:id="4"/>
      </w:r>
      <w:r w:rsidR="001579C4" w:rsidRPr="001579C4">
        <w:rPr>
          <w:rFonts w:ascii="Times New Roman" w:hAnsi="Times New Roman" w:cs="Times New Roman"/>
          <w:sz w:val="24"/>
          <w:szCs w:val="24"/>
        </w:rPr>
        <w:t> </w:t>
      </w:r>
    </w:p>
    <w:p w:rsidR="00586C31" w:rsidRDefault="00C94CA1" w:rsidP="00873009">
      <w:pPr>
        <w:pStyle w:val="ListParagraph"/>
        <w:spacing w:after="0" w:line="240" w:lineRule="auto"/>
        <w:ind w:left="0" w:firstLine="851"/>
        <w:jc w:val="both"/>
        <w:rPr>
          <w:rFonts w:ascii="Times New Roman" w:hAnsi="Times New Roman" w:cs="Times New Roman"/>
          <w:color w:val="FF0000"/>
          <w:sz w:val="24"/>
          <w:szCs w:val="24"/>
          <w:lang w:val="id-ID"/>
        </w:rPr>
      </w:pPr>
      <w:r>
        <w:rPr>
          <w:rFonts w:ascii="Times New Roman" w:eastAsia="Times New Roman" w:hAnsi="Times New Roman" w:cs="Times New Roman"/>
          <w:sz w:val="24"/>
          <w:szCs w:val="24"/>
          <w:lang w:val="id-ID" w:eastAsia="id-ID"/>
        </w:rPr>
        <w:t>Dapat disimpulkan bahwa</w:t>
      </w:r>
      <w:r w:rsidRPr="00C94CA1">
        <w:rPr>
          <w:rFonts w:ascii="Times New Roman" w:eastAsia="Times New Roman" w:hAnsi="Times New Roman" w:cs="Times New Roman"/>
          <w:i/>
          <w:iCs/>
          <w:sz w:val="24"/>
          <w:szCs w:val="24"/>
          <w:lang w:val="id-ID" w:eastAsia="id-ID"/>
        </w:rPr>
        <w:t xml:space="preserve"> </w:t>
      </w:r>
      <w:r w:rsidRPr="001579C4">
        <w:rPr>
          <w:rFonts w:ascii="Times New Roman" w:eastAsia="Times New Roman" w:hAnsi="Times New Roman" w:cs="Times New Roman"/>
          <w:i/>
          <w:iCs/>
          <w:sz w:val="24"/>
          <w:szCs w:val="24"/>
          <w:lang w:val="id-ID" w:eastAsia="id-ID"/>
        </w:rPr>
        <w:t>wa</w:t>
      </w:r>
      <w:r w:rsidRPr="00CA78B7">
        <w:rPr>
          <w:rFonts w:ascii="Times New Roman" w:eastAsia="Times New Roman" w:hAnsi="Times New Roman" w:cs="Times New Roman"/>
          <w:i/>
          <w:iCs/>
          <w:sz w:val="24"/>
          <w:szCs w:val="24"/>
          <w:lang w:val="id-ID" w:eastAsia="id-ID"/>
        </w:rPr>
        <w:t>sîlah</w:t>
      </w:r>
      <w:r>
        <w:rPr>
          <w:rFonts w:ascii="Times New Roman" w:eastAsia="Times New Roman" w:hAnsi="Times New Roman" w:cs="Times New Roman"/>
          <w:i/>
          <w:iCs/>
          <w:sz w:val="24"/>
          <w:szCs w:val="24"/>
          <w:lang w:val="id-ID" w:eastAsia="id-ID"/>
        </w:rPr>
        <w:t xml:space="preserve"> </w:t>
      </w:r>
      <w:r w:rsidRPr="00C94CA1">
        <w:rPr>
          <w:rFonts w:ascii="Times New Roman" w:eastAsia="Times New Roman" w:hAnsi="Times New Roman" w:cs="Times New Roman"/>
          <w:sz w:val="24"/>
          <w:szCs w:val="24"/>
          <w:lang w:val="id-ID" w:eastAsia="id-ID"/>
        </w:rPr>
        <w:t>adalah</w:t>
      </w:r>
      <w:r>
        <w:rPr>
          <w:rFonts w:ascii="Times New Roman" w:eastAsia="Times New Roman" w:hAnsi="Times New Roman" w:cs="Times New Roman"/>
          <w:sz w:val="24"/>
          <w:szCs w:val="24"/>
          <w:lang w:val="id-ID" w:eastAsia="id-ID"/>
        </w:rPr>
        <w:t xml:space="preserve"> suatu cara untuk mendekatkan diri kepada Allah, sebagaimana Sawaluddin Siregar mengungkapkan</w:t>
      </w:r>
      <w:r w:rsidR="00873009">
        <w:rPr>
          <w:rFonts w:ascii="Times New Roman" w:eastAsia="Times New Roman" w:hAnsi="Times New Roman" w:cs="Times New Roman"/>
          <w:sz w:val="24"/>
          <w:szCs w:val="24"/>
          <w:lang w:val="id-ID" w:eastAsia="id-ID"/>
        </w:rPr>
        <w:t xml:space="preserve"> </w:t>
      </w:r>
      <w:r w:rsidR="00873009" w:rsidRPr="001579C4">
        <w:rPr>
          <w:rFonts w:ascii="Times New Roman" w:eastAsia="Times New Roman" w:hAnsi="Times New Roman" w:cs="Times New Roman"/>
          <w:i/>
          <w:iCs/>
          <w:sz w:val="24"/>
          <w:szCs w:val="24"/>
          <w:lang w:val="id-ID" w:eastAsia="id-ID"/>
        </w:rPr>
        <w:t>wa</w:t>
      </w:r>
      <w:r w:rsidR="00873009" w:rsidRPr="00CA78B7">
        <w:rPr>
          <w:rFonts w:ascii="Times New Roman" w:eastAsia="Times New Roman" w:hAnsi="Times New Roman" w:cs="Times New Roman"/>
          <w:i/>
          <w:iCs/>
          <w:sz w:val="24"/>
          <w:szCs w:val="24"/>
          <w:lang w:val="id-ID" w:eastAsia="id-ID"/>
        </w:rPr>
        <w:t>sîlah</w:t>
      </w:r>
      <w:r w:rsidR="00873009" w:rsidRPr="00CA78B7">
        <w:rPr>
          <w:rFonts w:ascii="Times New Roman" w:eastAsia="Times New Roman" w:hAnsi="Times New Roman" w:cs="Times New Roman"/>
          <w:sz w:val="24"/>
          <w:szCs w:val="24"/>
          <w:lang w:val="id-ID" w:eastAsia="id-ID"/>
        </w:rPr>
        <w:t xml:space="preserve"> </w:t>
      </w:r>
      <w:r w:rsidR="00586C31" w:rsidRPr="00CA78B7">
        <w:rPr>
          <w:rFonts w:ascii="Times New Roman" w:eastAsia="Times New Roman" w:hAnsi="Times New Roman" w:cs="Times New Roman"/>
          <w:sz w:val="24"/>
          <w:szCs w:val="24"/>
          <w:lang w:val="id-ID" w:eastAsia="id-ID"/>
        </w:rPr>
        <w:t>adalah jalan atau cara supaya mendekati Tuhan, yaitu dengan</w:t>
      </w:r>
      <w:r w:rsidR="00586C31">
        <w:rPr>
          <w:rFonts w:ascii="Times New Roman" w:eastAsia="Times New Roman" w:hAnsi="Times New Roman" w:cs="Times New Roman"/>
          <w:sz w:val="24"/>
          <w:szCs w:val="24"/>
          <w:lang w:val="id-ID" w:eastAsia="id-ID"/>
        </w:rPr>
        <w:t xml:space="preserve"> memperbanyak amal ibadah, berbuat kebajikan, maka </w:t>
      </w:r>
      <w:r w:rsidR="00873009" w:rsidRPr="001579C4">
        <w:rPr>
          <w:rFonts w:ascii="Times New Roman" w:eastAsia="Times New Roman" w:hAnsi="Times New Roman" w:cs="Times New Roman"/>
          <w:i/>
          <w:iCs/>
          <w:sz w:val="24"/>
          <w:szCs w:val="24"/>
          <w:lang w:val="id-ID" w:eastAsia="id-ID"/>
        </w:rPr>
        <w:t>wa</w:t>
      </w:r>
      <w:r w:rsidR="00873009" w:rsidRPr="00CA78B7">
        <w:rPr>
          <w:rFonts w:ascii="Times New Roman" w:eastAsia="Times New Roman" w:hAnsi="Times New Roman" w:cs="Times New Roman"/>
          <w:i/>
          <w:iCs/>
          <w:sz w:val="24"/>
          <w:szCs w:val="24"/>
          <w:lang w:val="id-ID" w:eastAsia="id-ID"/>
        </w:rPr>
        <w:t>sîlah</w:t>
      </w:r>
      <w:r w:rsidR="00873009">
        <w:rPr>
          <w:rFonts w:ascii="Times New Roman" w:eastAsia="Times New Roman" w:hAnsi="Times New Roman" w:cs="Times New Roman"/>
          <w:sz w:val="24"/>
          <w:szCs w:val="24"/>
          <w:lang w:val="id-ID" w:eastAsia="id-ID"/>
        </w:rPr>
        <w:t xml:space="preserve"> </w:t>
      </w:r>
      <w:r w:rsidR="00586C31">
        <w:rPr>
          <w:rFonts w:ascii="Times New Roman" w:eastAsia="Times New Roman" w:hAnsi="Times New Roman" w:cs="Times New Roman"/>
          <w:sz w:val="24"/>
          <w:szCs w:val="24"/>
          <w:lang w:val="id-ID" w:eastAsia="id-ID"/>
        </w:rPr>
        <w:t>it</w:t>
      </w:r>
      <w:r w:rsidR="00873009">
        <w:rPr>
          <w:rFonts w:ascii="Times New Roman" w:eastAsia="Times New Roman" w:hAnsi="Times New Roman" w:cs="Times New Roman"/>
          <w:sz w:val="24"/>
          <w:szCs w:val="24"/>
          <w:lang w:val="id-ID" w:eastAsia="id-ID"/>
        </w:rPr>
        <w:t>u adalah usaha dari setiap orang</w:t>
      </w:r>
      <w:r w:rsidR="00586C31">
        <w:rPr>
          <w:rFonts w:ascii="Times New Roman" w:eastAsia="Times New Roman" w:hAnsi="Times New Roman" w:cs="Times New Roman"/>
          <w:sz w:val="24"/>
          <w:szCs w:val="24"/>
          <w:lang w:val="id-ID" w:eastAsia="id-ID"/>
        </w:rPr>
        <w:t xml:space="preserve"> kelak di akhirat akan ditimbang segala amal baik dan buruknya. Bertambah berat amal kebajikannya,</w:t>
      </w:r>
      <w:r w:rsidR="00873009">
        <w:rPr>
          <w:rFonts w:ascii="Times New Roman" w:eastAsia="Times New Roman" w:hAnsi="Times New Roman" w:cs="Times New Roman"/>
          <w:sz w:val="24"/>
          <w:szCs w:val="24"/>
          <w:lang w:val="id-ID" w:eastAsia="id-ID"/>
        </w:rPr>
        <w:t xml:space="preserve"> </w:t>
      </w:r>
      <w:r w:rsidR="00586C31">
        <w:rPr>
          <w:rFonts w:ascii="Times New Roman" w:eastAsia="Times New Roman" w:hAnsi="Times New Roman" w:cs="Times New Roman"/>
          <w:sz w:val="24"/>
          <w:szCs w:val="24"/>
          <w:lang w:val="id-ID" w:eastAsia="id-ID"/>
        </w:rPr>
        <w:t xml:space="preserve">bertambah dekatlah kepada yang dituju. Oleh sebab itu, kita diperintahkan agar mencari jalan dan usaha. Tidaklah cukup menyerahkan nasib saja karena tidak ada sesuatu yang tidak ada sebab. </w:t>
      </w:r>
      <w:r w:rsidR="008D615B">
        <w:rPr>
          <w:rFonts w:ascii="Times New Roman" w:eastAsia="Times New Roman" w:hAnsi="Times New Roman" w:cs="Times New Roman"/>
          <w:sz w:val="24"/>
          <w:szCs w:val="24"/>
          <w:lang w:val="id-ID" w:eastAsia="id-ID"/>
        </w:rPr>
        <w:t xml:space="preserve">Dengan demikian, dalam surat al-Maidah ayat 35 ini disimpulkan bahwa </w:t>
      </w:r>
      <w:r w:rsidR="00873009" w:rsidRPr="001579C4">
        <w:rPr>
          <w:rFonts w:ascii="Times New Roman" w:eastAsia="Times New Roman" w:hAnsi="Times New Roman" w:cs="Times New Roman"/>
          <w:i/>
          <w:iCs/>
          <w:sz w:val="24"/>
          <w:szCs w:val="24"/>
          <w:lang w:val="id-ID" w:eastAsia="id-ID"/>
        </w:rPr>
        <w:t>wa</w:t>
      </w:r>
      <w:r w:rsidR="00873009" w:rsidRPr="00CA78B7">
        <w:rPr>
          <w:rFonts w:ascii="Times New Roman" w:eastAsia="Times New Roman" w:hAnsi="Times New Roman" w:cs="Times New Roman"/>
          <w:i/>
          <w:iCs/>
          <w:sz w:val="24"/>
          <w:szCs w:val="24"/>
          <w:lang w:val="id-ID" w:eastAsia="id-ID"/>
        </w:rPr>
        <w:t>sîlah</w:t>
      </w:r>
      <w:r w:rsidR="00873009">
        <w:rPr>
          <w:rFonts w:ascii="Times New Roman" w:eastAsia="Times New Roman" w:hAnsi="Times New Roman" w:cs="Times New Roman"/>
          <w:sz w:val="24"/>
          <w:szCs w:val="24"/>
          <w:lang w:val="id-ID" w:eastAsia="id-ID"/>
        </w:rPr>
        <w:t xml:space="preserve"> </w:t>
      </w:r>
      <w:r w:rsidR="008D615B">
        <w:rPr>
          <w:rFonts w:ascii="Times New Roman" w:eastAsia="Times New Roman" w:hAnsi="Times New Roman" w:cs="Times New Roman"/>
          <w:sz w:val="24"/>
          <w:szCs w:val="24"/>
          <w:lang w:val="id-ID" w:eastAsia="id-ID"/>
        </w:rPr>
        <w:t>yaitu kita disuruh mencari jalan yang mendekatkan diri kepada Allah Swt.</w:t>
      </w:r>
      <w:r w:rsidR="00873009">
        <w:rPr>
          <w:rStyle w:val="FootnoteReference"/>
          <w:rFonts w:ascii="Times New Roman" w:eastAsia="Times New Roman" w:hAnsi="Times New Roman" w:cs="Times New Roman"/>
          <w:sz w:val="24"/>
          <w:szCs w:val="24"/>
          <w:lang w:val="id-ID" w:eastAsia="id-ID"/>
        </w:rPr>
        <w:footnoteReference w:id="5"/>
      </w:r>
      <w:r w:rsidR="008D615B" w:rsidRPr="00F2098E">
        <w:rPr>
          <w:rFonts w:ascii="Times New Roman" w:hAnsi="Times New Roman" w:cs="Times New Roman"/>
          <w:color w:val="FF0000"/>
          <w:sz w:val="24"/>
          <w:szCs w:val="24"/>
          <w:lang w:val="id-ID"/>
        </w:rPr>
        <w:t xml:space="preserve"> </w:t>
      </w:r>
    </w:p>
    <w:p w:rsidR="009048DB" w:rsidRPr="009048DB" w:rsidRDefault="009048DB" w:rsidP="009048DB">
      <w:pPr>
        <w:pStyle w:val="ListParagraph"/>
        <w:spacing w:after="0" w:line="240" w:lineRule="auto"/>
        <w:ind w:left="0" w:firstLine="851"/>
        <w:jc w:val="both"/>
        <w:rPr>
          <w:rFonts w:ascii="Times New Roman" w:hAnsi="Times New Roman" w:cs="Times New Roman"/>
          <w:sz w:val="24"/>
          <w:szCs w:val="24"/>
          <w:lang w:val="id-ID"/>
        </w:rPr>
      </w:pPr>
      <w:r>
        <w:rPr>
          <w:rFonts w:ascii="Times New Roman" w:hAnsi="Times New Roman" w:cs="Times New Roman"/>
          <w:sz w:val="24"/>
          <w:szCs w:val="24"/>
          <w:lang w:val="id-ID"/>
        </w:rPr>
        <w:t>Yusuf al-Qaradhawiy juga mengatakan bahwa</w:t>
      </w:r>
      <w:r w:rsidRPr="009048DB">
        <w:rPr>
          <w:rFonts w:ascii="Times New Roman" w:eastAsia="Times New Roman" w:hAnsi="Times New Roman" w:cs="Times New Roman"/>
          <w:i/>
          <w:iCs/>
          <w:sz w:val="24"/>
          <w:szCs w:val="24"/>
          <w:lang w:val="id-ID" w:eastAsia="id-ID"/>
        </w:rPr>
        <w:t xml:space="preserve"> </w:t>
      </w:r>
      <w:r w:rsidRPr="001579C4">
        <w:rPr>
          <w:rFonts w:ascii="Times New Roman" w:eastAsia="Times New Roman" w:hAnsi="Times New Roman" w:cs="Times New Roman"/>
          <w:i/>
          <w:iCs/>
          <w:sz w:val="24"/>
          <w:szCs w:val="24"/>
          <w:lang w:val="id-ID" w:eastAsia="id-ID"/>
        </w:rPr>
        <w:t>wa</w:t>
      </w:r>
      <w:r w:rsidRPr="00CA78B7">
        <w:rPr>
          <w:rFonts w:ascii="Times New Roman" w:eastAsia="Times New Roman" w:hAnsi="Times New Roman" w:cs="Times New Roman"/>
          <w:i/>
          <w:iCs/>
          <w:sz w:val="24"/>
          <w:szCs w:val="24"/>
          <w:lang w:val="id-ID" w:eastAsia="id-ID"/>
        </w:rPr>
        <w:t>sîlah</w:t>
      </w:r>
      <w:r>
        <w:rPr>
          <w:rFonts w:ascii="Times New Roman" w:hAnsi="Times New Roman" w:cs="Times New Roman"/>
          <w:sz w:val="24"/>
          <w:szCs w:val="24"/>
          <w:lang w:val="id-ID"/>
        </w:rPr>
        <w:t xml:space="preserve"> atau yang lebih dikenal dengan tawassul adalah mengambil perantara untuk mencapai suatu tujuan. Suatu tujuan tersebut tidak dapat dicapai melainkan dengan perantaraan yang benar. Tawassul kepada Allah Swt. adalah bertawassul untuk mendapatkan keredohan dan ganjaran yang baik. Keredhohan tersebut diperoleh oleh semua orang yang beriman kepada Allah Swt., yaitu dengan mengambil semua cara dan sebab yang dapat mencapai ke arah keredhohan itu. Sebagaimana Allah jelaskan dalam Alquran surat al-Maidah yata 35. Perantara atau </w:t>
      </w:r>
      <w:r w:rsidRPr="00F9474B">
        <w:rPr>
          <w:rFonts w:ascii="Times New Roman" w:hAnsi="Times New Roman" w:cs="Times New Roman"/>
          <w:i/>
          <w:iCs/>
          <w:sz w:val="24"/>
          <w:szCs w:val="24"/>
          <w:lang w:val="id-ID"/>
        </w:rPr>
        <w:t>wasîlah</w:t>
      </w:r>
      <w:r>
        <w:rPr>
          <w:rFonts w:ascii="Times New Roman" w:hAnsi="Times New Roman" w:cs="Times New Roman"/>
          <w:sz w:val="24"/>
          <w:szCs w:val="24"/>
          <w:lang w:val="id-ID"/>
        </w:rPr>
        <w:t xml:space="preserve"> yang dinyatakan dalam ayat tersebut adalah kaedah untuk mendekatkan diri kepada Allah Swt. melalui cara yang disukai dan diredhoi-Nya, baik dengan melalui perkataan, perbuatan, ataupun niat yang benar.</w:t>
      </w:r>
      <w:r>
        <w:rPr>
          <w:rStyle w:val="FootnoteReference"/>
          <w:rFonts w:ascii="Times New Roman" w:hAnsi="Times New Roman" w:cs="Times New Roman"/>
          <w:sz w:val="24"/>
          <w:szCs w:val="24"/>
          <w:lang w:val="id-ID"/>
        </w:rPr>
        <w:footnoteReference w:id="6"/>
      </w:r>
      <w:r>
        <w:rPr>
          <w:rFonts w:ascii="Times New Roman" w:hAnsi="Times New Roman" w:cs="Times New Roman"/>
          <w:sz w:val="24"/>
          <w:szCs w:val="24"/>
          <w:lang w:val="id-ID"/>
        </w:rPr>
        <w:t xml:space="preserve"> </w:t>
      </w:r>
    </w:p>
    <w:p w:rsidR="00100532" w:rsidRDefault="00AD7876" w:rsidP="00AD7876">
      <w:pPr>
        <w:pStyle w:val="ListParagraph"/>
        <w:spacing w:after="0" w:line="240" w:lineRule="auto"/>
        <w:ind w:left="0" w:firstLine="851"/>
        <w:jc w:val="both"/>
        <w:rPr>
          <w:rFonts w:ascii="Times New Roman" w:hAnsi="Times New Roman" w:cs="Times New Roman"/>
          <w:sz w:val="24"/>
          <w:szCs w:val="24"/>
          <w:lang w:val="id-ID"/>
        </w:rPr>
      </w:pPr>
      <w:r>
        <w:rPr>
          <w:rFonts w:ascii="Times New Roman" w:hAnsi="Times New Roman" w:cs="Times New Roman"/>
          <w:sz w:val="24"/>
          <w:szCs w:val="24"/>
          <w:lang w:val="id-ID"/>
        </w:rPr>
        <w:t>Pada h</w:t>
      </w:r>
      <w:r w:rsidR="00873009">
        <w:rPr>
          <w:rFonts w:ascii="Times New Roman" w:hAnsi="Times New Roman" w:cs="Times New Roman"/>
          <w:sz w:val="24"/>
          <w:szCs w:val="24"/>
          <w:lang w:val="id-ID"/>
        </w:rPr>
        <w:t>akikatnya</w:t>
      </w:r>
      <w:r>
        <w:rPr>
          <w:rFonts w:ascii="Times New Roman" w:hAnsi="Times New Roman" w:cs="Times New Roman"/>
          <w:sz w:val="24"/>
          <w:szCs w:val="24"/>
          <w:lang w:val="id-ID"/>
        </w:rPr>
        <w:t xml:space="preserve"> </w:t>
      </w:r>
      <w:r w:rsidR="00873009">
        <w:rPr>
          <w:rFonts w:ascii="Times New Roman" w:hAnsi="Times New Roman" w:cs="Times New Roman"/>
          <w:sz w:val="24"/>
          <w:szCs w:val="24"/>
          <w:lang w:val="id-ID"/>
        </w:rPr>
        <w:t>t</w:t>
      </w:r>
      <w:r w:rsidR="00100532">
        <w:rPr>
          <w:rFonts w:ascii="Times New Roman" w:hAnsi="Times New Roman" w:cs="Times New Roman"/>
          <w:sz w:val="24"/>
          <w:szCs w:val="24"/>
          <w:lang w:val="id-ID"/>
        </w:rPr>
        <w:t xml:space="preserve">awassul identik dengan do’a yang mengandung sesuatu yang disebutkan oleh orang yang berdo’a dengan harapan sesuatu tersebut dapat menjadi perantara dikabulkannya do’a yang dipanjatkan. Tawassul ibarat tangga yang digunakan sebagai perantara yang dapat menyampaikan seseorang kepada tempat yang lebih tinggi atau ibarat jembatan yang berfungsi sebagai perantara antara satu sisi dengan sisi jalan yang lainnya. Seorang muslim sejati senantiasa mengingat bahwa dia adalah hamba yang tidak memiliki daya dan kekuatan selain yang diberikan Allah kepadanya, interpetasi ucapan </w:t>
      </w:r>
      <w:r w:rsidR="00100532" w:rsidRPr="00DD08E9">
        <w:rPr>
          <w:rFonts w:ascii="Times New Roman" w:hAnsi="Times New Roman" w:cs="Times New Roman"/>
          <w:i/>
          <w:iCs/>
          <w:sz w:val="24"/>
          <w:szCs w:val="24"/>
          <w:lang w:val="id-ID"/>
        </w:rPr>
        <w:t>“lâ haula wa lâ quwwata illa billâh</w:t>
      </w:r>
      <w:r w:rsidR="00100532">
        <w:rPr>
          <w:rFonts w:ascii="Times New Roman" w:hAnsi="Times New Roman" w:cs="Times New Roman"/>
          <w:sz w:val="24"/>
          <w:szCs w:val="24"/>
          <w:lang w:val="id-ID"/>
        </w:rPr>
        <w:t xml:space="preserve"> tercermin dari prilakunya. Oleh karena itu, dia selalu bertawakkal kepada Alah, meminta bantuan dan pertolongan</w:t>
      </w:r>
      <w:r w:rsidR="009048DB">
        <w:rPr>
          <w:rFonts w:ascii="Times New Roman" w:hAnsi="Times New Roman" w:cs="Times New Roman"/>
          <w:sz w:val="24"/>
          <w:szCs w:val="24"/>
          <w:lang w:val="id-ID"/>
        </w:rPr>
        <w:t>.</w:t>
      </w:r>
      <w:r w:rsidR="009048DB">
        <w:rPr>
          <w:rStyle w:val="FootnoteReference"/>
          <w:rFonts w:ascii="Times New Roman" w:hAnsi="Times New Roman" w:cs="Times New Roman"/>
          <w:sz w:val="24"/>
          <w:szCs w:val="24"/>
          <w:lang w:val="id-ID"/>
        </w:rPr>
        <w:footnoteReference w:id="7"/>
      </w:r>
    </w:p>
    <w:p w:rsidR="00100532" w:rsidRDefault="00100532" w:rsidP="00AD7876">
      <w:pPr>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Namun, terkadang banyak orang yang salah memahami hakikat tawassul tersebut, sesungguhnya orang-orang yang berdo’a dengan tawassul pada hakikatnya bukanlah menyekutukan Allah, namun mereka percaya penuh bahwa hanya Allah yang berkuasa atas segala sesuatu, selain Allah tidak ada yang mampu mengubah </w:t>
      </w:r>
      <w:r>
        <w:rPr>
          <w:rFonts w:ascii="Times New Roman" w:hAnsi="Times New Roman" w:cs="Times New Roman"/>
          <w:sz w:val="24"/>
          <w:szCs w:val="24"/>
        </w:rPr>
        <w:lastRenderedPageBreak/>
        <w:t>apapun melainkan dengan izin Allah Swt. Muhammad bin ‘Alawi mengatakan di antara hakikat tawassul adala</w:t>
      </w:r>
      <w:r w:rsidR="00AD7876">
        <w:rPr>
          <w:rFonts w:ascii="Times New Roman" w:hAnsi="Times New Roman" w:cs="Times New Roman"/>
          <w:sz w:val="24"/>
          <w:szCs w:val="24"/>
        </w:rPr>
        <w:t>h:</w:t>
      </w:r>
      <w:r w:rsidR="00AD7876">
        <w:rPr>
          <w:rStyle w:val="FootnoteReference"/>
          <w:rFonts w:ascii="Times New Roman" w:hAnsi="Times New Roman" w:cs="Times New Roman"/>
          <w:sz w:val="24"/>
          <w:szCs w:val="24"/>
        </w:rPr>
        <w:footnoteReference w:id="8"/>
      </w:r>
    </w:p>
    <w:p w:rsidR="00100532" w:rsidRDefault="00100532" w:rsidP="00AD7876">
      <w:p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1. Sesungguhnya tawassul adalah salah satu cara berdo’a dan salah satu pintu mengahadap Allah Swt. pokok yang dituju hakikatnya adalah Allah Swt. Sesuatu yang dijadikan</w:t>
      </w:r>
      <w:r w:rsidR="00AD7876" w:rsidRPr="00AD7876">
        <w:rPr>
          <w:rFonts w:ascii="Times New Roman" w:hAnsi="Times New Roman" w:cs="Times New Roman"/>
          <w:i/>
          <w:iCs/>
          <w:sz w:val="24"/>
          <w:szCs w:val="24"/>
        </w:rPr>
        <w:t xml:space="preserve"> </w:t>
      </w:r>
      <w:r w:rsidR="00AD7876" w:rsidRPr="00F9474B">
        <w:rPr>
          <w:rFonts w:ascii="Times New Roman" w:hAnsi="Times New Roman" w:cs="Times New Roman"/>
          <w:i/>
          <w:iCs/>
          <w:sz w:val="24"/>
          <w:szCs w:val="24"/>
        </w:rPr>
        <w:t>wasîlah</w:t>
      </w:r>
      <w:r>
        <w:rPr>
          <w:rFonts w:ascii="Times New Roman" w:hAnsi="Times New Roman" w:cs="Times New Roman"/>
          <w:sz w:val="24"/>
          <w:szCs w:val="24"/>
        </w:rPr>
        <w:t xml:space="preserve"> tidak lain hanyalah perantara untuk mendekatkan diri kepada Allah Swt. dan siapa yang meyakini selain itu adalah syirik.</w:t>
      </w:r>
    </w:p>
    <w:p w:rsidR="00100532" w:rsidRDefault="00100532" w:rsidP="00100532">
      <w:p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2. Orang yang melakukan tawassul tidaklah menggunakan perantara ini, kecuali karena kecintaan terhadap perantara itu dan keyakinannya bahwa Allah Swt. mencintai perantara tersebut. </w:t>
      </w:r>
    </w:p>
    <w:p w:rsidR="00100532" w:rsidRDefault="00100532" w:rsidP="00100532">
      <w:p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3. Sekiranya orang yang bertawassul berkeyakinan bahwa orang yang dijadikan perantara kepada Allah Swt. dapat memberi manfaat dan menolak kemudharatan dengan sendirinya seperti Allah, maka sungguh dia telah syirik.</w:t>
      </w:r>
    </w:p>
    <w:p w:rsidR="00100532" w:rsidRDefault="00100532" w:rsidP="00100532">
      <w:p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4. Sesungguhnya tawassul bukan suatu keharusan dan juga bukan kewajiban yang harus dilaksanakan. Pada dasarnya, tawassul adalah berdo’a kepada Allah Swt. secara mutlak.</w:t>
      </w:r>
    </w:p>
    <w:p w:rsidR="00100532" w:rsidRDefault="00100532" w:rsidP="00AD7876">
      <w:pPr>
        <w:pStyle w:val="ListParagraph"/>
        <w:spacing w:after="0" w:line="240" w:lineRule="auto"/>
        <w:ind w:left="0" w:firstLine="851"/>
        <w:jc w:val="both"/>
        <w:rPr>
          <w:rFonts w:ascii="Times New Roman" w:eastAsia="Times New Roman" w:hAnsi="Times New Roman" w:cs="Times New Roman"/>
          <w:sz w:val="24"/>
          <w:szCs w:val="24"/>
          <w:lang w:val="id-ID" w:eastAsia="id-ID"/>
        </w:rPr>
      </w:pPr>
      <w:r>
        <w:rPr>
          <w:rFonts w:ascii="Times New Roman" w:eastAsia="Times New Roman" w:hAnsi="Times New Roman" w:cs="Times New Roman"/>
          <w:sz w:val="24"/>
          <w:szCs w:val="24"/>
          <w:lang w:val="id-ID" w:eastAsia="id-ID"/>
        </w:rPr>
        <w:t>Jadi, dapat disimpulkan bahwa tawassul adalalah salah satu cara untuk mendekatkan diri kepada Allah agar hajat-hajat kita segera dikabulkan</w:t>
      </w:r>
      <w:r w:rsidR="006955C2">
        <w:rPr>
          <w:rFonts w:ascii="Times New Roman" w:eastAsia="Times New Roman" w:hAnsi="Times New Roman" w:cs="Times New Roman"/>
          <w:sz w:val="24"/>
          <w:szCs w:val="24"/>
          <w:lang w:val="id-ID" w:eastAsia="id-ID"/>
        </w:rPr>
        <w:t>. T</w:t>
      </w:r>
      <w:r>
        <w:rPr>
          <w:rFonts w:ascii="Times New Roman" w:eastAsia="Times New Roman" w:hAnsi="Times New Roman" w:cs="Times New Roman"/>
          <w:sz w:val="24"/>
          <w:szCs w:val="24"/>
          <w:lang w:val="id-ID" w:eastAsia="id-ID"/>
        </w:rPr>
        <w:t xml:space="preserve">idak hanya Alquran yang mengandung perintah untuk bertawassul, hadis-hadis Rasulullah juga banyak menjelaskan tentang </w:t>
      </w:r>
      <w:r w:rsidR="00AD7876">
        <w:rPr>
          <w:rFonts w:ascii="Times New Roman" w:eastAsia="Times New Roman" w:hAnsi="Times New Roman" w:cs="Times New Roman"/>
          <w:sz w:val="24"/>
          <w:szCs w:val="24"/>
          <w:lang w:val="id-ID" w:eastAsia="id-ID"/>
        </w:rPr>
        <w:t xml:space="preserve">pengamalan serta </w:t>
      </w:r>
      <w:r>
        <w:rPr>
          <w:rFonts w:ascii="Times New Roman" w:eastAsia="Times New Roman" w:hAnsi="Times New Roman" w:cs="Times New Roman"/>
          <w:sz w:val="24"/>
          <w:szCs w:val="24"/>
          <w:lang w:val="id-ID" w:eastAsia="id-ID"/>
        </w:rPr>
        <w:t>bentuk-bentuk tawassul agar seseorang bisa mendekatkan dirinya kepada pencipta-Nya. Salah satu hadis yang berbicara tentang tawassul ini a</w:t>
      </w:r>
      <w:r w:rsidR="00AD7876">
        <w:rPr>
          <w:rFonts w:ascii="Times New Roman" w:eastAsia="Times New Roman" w:hAnsi="Times New Roman" w:cs="Times New Roman"/>
          <w:sz w:val="24"/>
          <w:szCs w:val="24"/>
          <w:lang w:val="id-ID" w:eastAsia="id-ID"/>
        </w:rPr>
        <w:t xml:space="preserve">dalah hadis tentang kisah tiga </w:t>
      </w:r>
      <w:r>
        <w:rPr>
          <w:rFonts w:ascii="Times New Roman" w:eastAsia="Times New Roman" w:hAnsi="Times New Roman" w:cs="Times New Roman"/>
          <w:sz w:val="24"/>
          <w:szCs w:val="24"/>
          <w:lang w:val="id-ID" w:eastAsia="id-ID"/>
        </w:rPr>
        <w:t>orang pemuda yang terjebak di dalam goa, karena hujan turun begitu deras, sehingga mereka memilih untuk berlindung di dalam gu</w:t>
      </w:r>
      <w:r w:rsidR="00AD7876">
        <w:rPr>
          <w:rFonts w:ascii="Times New Roman" w:eastAsia="Times New Roman" w:hAnsi="Times New Roman" w:cs="Times New Roman"/>
          <w:sz w:val="24"/>
          <w:szCs w:val="24"/>
          <w:lang w:val="id-ID" w:eastAsia="id-ID"/>
        </w:rPr>
        <w:t>a, namun sesuatu yang tidak dii</w:t>
      </w:r>
      <w:r>
        <w:rPr>
          <w:rFonts w:ascii="Times New Roman" w:eastAsia="Times New Roman" w:hAnsi="Times New Roman" w:cs="Times New Roman"/>
          <w:sz w:val="24"/>
          <w:szCs w:val="24"/>
          <w:lang w:val="id-ID" w:eastAsia="id-ID"/>
        </w:rPr>
        <w:t xml:space="preserve">nginkan terjadi dengan jatuhnya batu yang </w:t>
      </w:r>
      <w:r w:rsidR="006955C2">
        <w:rPr>
          <w:rFonts w:ascii="Times New Roman" w:eastAsia="Times New Roman" w:hAnsi="Times New Roman" w:cs="Times New Roman"/>
          <w:sz w:val="24"/>
          <w:szCs w:val="24"/>
          <w:lang w:val="id-ID" w:eastAsia="id-ID"/>
        </w:rPr>
        <w:t>sangat besar di depan pin</w:t>
      </w:r>
      <w:r w:rsidR="00AD7876">
        <w:rPr>
          <w:rFonts w:ascii="Times New Roman" w:eastAsia="Times New Roman" w:hAnsi="Times New Roman" w:cs="Times New Roman"/>
          <w:sz w:val="24"/>
          <w:szCs w:val="24"/>
          <w:lang w:val="id-ID" w:eastAsia="id-ID"/>
        </w:rPr>
        <w:t>tu goa yang menyebabkan pintu go</w:t>
      </w:r>
      <w:r>
        <w:rPr>
          <w:rFonts w:ascii="Times New Roman" w:eastAsia="Times New Roman" w:hAnsi="Times New Roman" w:cs="Times New Roman"/>
          <w:sz w:val="24"/>
          <w:szCs w:val="24"/>
          <w:lang w:val="id-ID" w:eastAsia="id-ID"/>
        </w:rPr>
        <w:t xml:space="preserve">a </w:t>
      </w:r>
      <w:r w:rsidR="00AD7876">
        <w:rPr>
          <w:rFonts w:ascii="Times New Roman" w:eastAsia="Times New Roman" w:hAnsi="Times New Roman" w:cs="Times New Roman"/>
          <w:sz w:val="24"/>
          <w:szCs w:val="24"/>
          <w:lang w:val="id-ID" w:eastAsia="id-ID"/>
        </w:rPr>
        <w:t xml:space="preserve">tersebut </w:t>
      </w:r>
      <w:r>
        <w:rPr>
          <w:rFonts w:ascii="Times New Roman" w:eastAsia="Times New Roman" w:hAnsi="Times New Roman" w:cs="Times New Roman"/>
          <w:sz w:val="24"/>
          <w:szCs w:val="24"/>
          <w:lang w:val="id-ID" w:eastAsia="id-ID"/>
        </w:rPr>
        <w:t>tertututp, maka tiga pemuda tadi</w:t>
      </w:r>
      <w:r w:rsidR="006955C2">
        <w:rPr>
          <w:rFonts w:ascii="Times New Roman" w:eastAsia="Times New Roman" w:hAnsi="Times New Roman" w:cs="Times New Roman"/>
          <w:sz w:val="24"/>
          <w:szCs w:val="24"/>
          <w:lang w:val="id-ID" w:eastAsia="id-ID"/>
        </w:rPr>
        <w:t xml:space="preserve"> </w:t>
      </w:r>
      <w:r>
        <w:rPr>
          <w:rFonts w:ascii="Times New Roman" w:eastAsia="Times New Roman" w:hAnsi="Times New Roman" w:cs="Times New Roman"/>
          <w:sz w:val="24"/>
          <w:szCs w:val="24"/>
          <w:lang w:val="id-ID" w:eastAsia="id-ID"/>
        </w:rPr>
        <w:t>pu</w:t>
      </w:r>
      <w:r w:rsidR="006955C2">
        <w:rPr>
          <w:rFonts w:ascii="Times New Roman" w:eastAsia="Times New Roman" w:hAnsi="Times New Roman" w:cs="Times New Roman"/>
          <w:sz w:val="24"/>
          <w:szCs w:val="24"/>
          <w:lang w:val="id-ID" w:eastAsia="id-ID"/>
        </w:rPr>
        <w:t>n</w:t>
      </w:r>
      <w:r>
        <w:rPr>
          <w:rFonts w:ascii="Times New Roman" w:eastAsia="Times New Roman" w:hAnsi="Times New Roman" w:cs="Times New Roman"/>
          <w:sz w:val="24"/>
          <w:szCs w:val="24"/>
          <w:lang w:val="id-ID" w:eastAsia="id-ID"/>
        </w:rPr>
        <w:t xml:space="preserve"> terkurung di dalamnya. Dalam keadaan seperti ini, </w:t>
      </w:r>
      <w:r w:rsidR="00AD7876">
        <w:rPr>
          <w:rFonts w:ascii="Times New Roman" w:eastAsia="Times New Roman" w:hAnsi="Times New Roman" w:cs="Times New Roman"/>
          <w:sz w:val="24"/>
          <w:szCs w:val="24"/>
          <w:lang w:val="id-ID" w:eastAsia="id-ID"/>
        </w:rPr>
        <w:t xml:space="preserve">tidak ada yang dapat membantu mereka, kecuali hanya Allah satu-satunya yang mengetahui dan mendengar isi hati </w:t>
      </w:r>
      <w:r>
        <w:rPr>
          <w:rFonts w:ascii="Times New Roman" w:eastAsia="Times New Roman" w:hAnsi="Times New Roman" w:cs="Times New Roman"/>
          <w:sz w:val="24"/>
          <w:szCs w:val="24"/>
          <w:lang w:val="id-ID" w:eastAsia="id-ID"/>
        </w:rPr>
        <w:t>mereka</w:t>
      </w:r>
      <w:r w:rsidR="00AD7876">
        <w:rPr>
          <w:rFonts w:ascii="Times New Roman" w:eastAsia="Times New Roman" w:hAnsi="Times New Roman" w:cs="Times New Roman"/>
          <w:sz w:val="24"/>
          <w:szCs w:val="24"/>
          <w:lang w:val="id-ID" w:eastAsia="id-ID"/>
        </w:rPr>
        <w:t xml:space="preserve">. Maka, disinilah ketiga pemuda tersebut  berdo’a kepada Allah </w:t>
      </w:r>
      <w:r>
        <w:rPr>
          <w:rFonts w:ascii="Times New Roman" w:eastAsia="Times New Roman" w:hAnsi="Times New Roman" w:cs="Times New Roman"/>
          <w:sz w:val="24"/>
          <w:szCs w:val="24"/>
          <w:lang w:val="id-ID" w:eastAsia="id-ID"/>
        </w:rPr>
        <w:t xml:space="preserve">bertawassul dengan amalan baik yang telah dilakukannya, do’a mereka </w:t>
      </w:r>
      <w:r w:rsidR="00AD7876">
        <w:rPr>
          <w:rFonts w:ascii="Times New Roman" w:eastAsia="Times New Roman" w:hAnsi="Times New Roman" w:cs="Times New Roman"/>
          <w:sz w:val="24"/>
          <w:szCs w:val="24"/>
          <w:lang w:val="id-ID" w:eastAsia="id-ID"/>
        </w:rPr>
        <w:t xml:space="preserve">pun </w:t>
      </w:r>
      <w:r>
        <w:rPr>
          <w:rFonts w:ascii="Times New Roman" w:eastAsia="Times New Roman" w:hAnsi="Times New Roman" w:cs="Times New Roman"/>
          <w:sz w:val="24"/>
          <w:szCs w:val="24"/>
          <w:lang w:val="id-ID" w:eastAsia="id-ID"/>
        </w:rPr>
        <w:t>diijaba</w:t>
      </w:r>
      <w:r w:rsidR="006955C2">
        <w:rPr>
          <w:rFonts w:ascii="Times New Roman" w:eastAsia="Times New Roman" w:hAnsi="Times New Roman" w:cs="Times New Roman"/>
          <w:sz w:val="24"/>
          <w:szCs w:val="24"/>
          <w:lang w:val="id-ID" w:eastAsia="id-ID"/>
        </w:rPr>
        <w:t>h Allah, sehingg</w:t>
      </w:r>
      <w:r w:rsidR="00AC6EE4">
        <w:rPr>
          <w:rFonts w:ascii="Times New Roman" w:eastAsia="Times New Roman" w:hAnsi="Times New Roman" w:cs="Times New Roman"/>
          <w:sz w:val="24"/>
          <w:szCs w:val="24"/>
          <w:lang w:val="id-ID" w:eastAsia="id-ID"/>
        </w:rPr>
        <w:t>a pintu gua itu p</w:t>
      </w:r>
      <w:r w:rsidR="006955C2">
        <w:rPr>
          <w:rFonts w:ascii="Times New Roman" w:eastAsia="Times New Roman" w:hAnsi="Times New Roman" w:cs="Times New Roman"/>
          <w:sz w:val="24"/>
          <w:szCs w:val="24"/>
          <w:lang w:val="id-ID" w:eastAsia="id-ID"/>
        </w:rPr>
        <w:t>un terbuka</w:t>
      </w:r>
      <w:r>
        <w:rPr>
          <w:rFonts w:ascii="Times New Roman" w:eastAsia="Times New Roman" w:hAnsi="Times New Roman" w:cs="Times New Roman"/>
          <w:sz w:val="24"/>
          <w:szCs w:val="24"/>
          <w:lang w:val="id-ID" w:eastAsia="id-ID"/>
        </w:rPr>
        <w:t xml:space="preserve"> dan mereka bisa keluar dari gua tersebut. seperti diceritaka</w:t>
      </w:r>
      <w:r w:rsidR="001E197B">
        <w:rPr>
          <w:rFonts w:ascii="Times New Roman" w:eastAsia="Times New Roman" w:hAnsi="Times New Roman" w:cs="Times New Roman"/>
          <w:sz w:val="24"/>
          <w:szCs w:val="24"/>
          <w:lang w:val="id-ID" w:eastAsia="id-ID"/>
        </w:rPr>
        <w:t>n dalam</w:t>
      </w:r>
      <w:r>
        <w:rPr>
          <w:rFonts w:ascii="Times New Roman" w:eastAsia="Times New Roman" w:hAnsi="Times New Roman" w:cs="Times New Roman"/>
          <w:sz w:val="24"/>
          <w:szCs w:val="24"/>
          <w:lang w:val="id-ID" w:eastAsia="id-ID"/>
        </w:rPr>
        <w:t xml:space="preserve"> hadis berikut:</w:t>
      </w:r>
    </w:p>
    <w:p w:rsidR="00E11772" w:rsidRPr="00FF3EAA" w:rsidRDefault="00E11772" w:rsidP="00E11772">
      <w:pPr>
        <w:pStyle w:val="ListParagraph"/>
        <w:bidi/>
        <w:spacing w:after="0" w:line="240" w:lineRule="auto"/>
        <w:ind w:left="0" w:hanging="58"/>
        <w:jc w:val="both"/>
        <w:rPr>
          <w:rFonts w:ascii="Times New Roman" w:eastAsia="Times New Roman" w:hAnsi="Times New Roman" w:cs="Times New Roman"/>
          <w:sz w:val="32"/>
          <w:szCs w:val="32"/>
          <w:lang w:val="id-ID" w:eastAsia="id-ID"/>
        </w:rPr>
      </w:pPr>
      <w:r w:rsidRPr="00FF3EAA">
        <w:rPr>
          <w:rFonts w:ascii="Traditional Arabic" w:hAnsi="Traditional Arabic" w:cs="Traditional Arabic"/>
          <w:sz w:val="32"/>
          <w:szCs w:val="32"/>
          <w:rtl/>
        </w:rPr>
        <w:t>حَدَّثَنَا سَعِيدُ بْنُ أَبِي مَرْيَمَ حَدَّثَنَا إِسْمَاعِيلُ بْنُ إِبْرَاهِيمَ بْنِ عُقْبَةَ قَالَ أَخْبَرَنِي نَافِعٌ عَنْ ابْنِ عُمَرَ رَضِيَ اللَّهُ عَنْهُمَا</w:t>
      </w:r>
      <w:r w:rsidRPr="00FF3EAA">
        <w:rPr>
          <w:rFonts w:ascii="Traditional Arabic" w:hAnsi="Traditional Arabic" w:cs="Traditional Arabic"/>
          <w:sz w:val="32"/>
          <w:szCs w:val="32"/>
        </w:rPr>
        <w:t xml:space="preserve"> </w:t>
      </w:r>
      <w:r w:rsidRPr="00FF3EAA">
        <w:rPr>
          <w:rFonts w:ascii="Traditional Arabic" w:hAnsi="Traditional Arabic" w:cs="Traditional Arabic"/>
          <w:sz w:val="32"/>
          <w:szCs w:val="32"/>
          <w:rtl/>
        </w:rPr>
        <w:t xml:space="preserve">عَنْ رَسُولِ اللَّهِ صَلَّى اللَّهُ عَلَيْهِ وَسَلَّمَ قَالَ بَيْنَمَا ثَلَاثَةُ نَفَرٍ يَتَمَاشَوْنَ أَخَذَهُمْ الْمَطَرُ فَمَالُوا إِلَى غَارٍ فِي الْجَبَلِ فَانْحَطَّتْ عَلَى فَمِ غَارِهِمْ صَخْرَةٌ مِنْ الْجَبَلِ فَأَطْبَقَتْ عَلَيْهِمْ فَقَالَ بَعْضُهُمْ لِبَعْضٍ انْظُرُوا أَعْمَالًا عَمِلْتُمُوهَا لِلَّهِ صَالِحَةً فَادْعُوا اللَّهَ بِهَا لَعَلَّهُ يَفْرُجُهَا فَقَالَ أَحَدُهُمْ اللَّهُمَّ إِنَّهُ كَانَ لِي وَالِدَانِ شَيْخَانِ كَبِيرَانِ وَلِي صِبْيَةٌ صِغَارٌ كُنْتُ أَرْعَى عَلَيْهِمْ فَإِذَا رُحْتُ عَلَيْهِمْ فَحَلَبْتُ بَدَأْتُ بِوَالِدَيَّ أَسْقِيهِمَا قَبْلَ وَلَدِي وَإِنَّهُ نَاءَ بِيَ الشَّجَرُ فَمَا أَتَيْتُ حَتَّى أَمْسَيْتُ فَوَجَدْتُهُمَا قَدْ نَامَا فَحَلَبْتُ كَمَا كُنْتُ أَحْلُبُ فَجِئْتُ بِالْحِلَابِ فَقُمْتُ عِنْدَ رُءُوسِهِمَا أَكْرَهُ أَنْ أُوقِظَهُمَا مِنْ نَوْمِهِمَا وَأَكْرَهُ أَنْ أَبْدَأَ بِالصِّبْيَةِ قَبْلَهُمَا وَالصِّبْيَةُ يَتَضَاغَوْنَ عِنْدَ قَدَمَيَّ فَلَمْ يَزَلْ ذَلِكَ دَأْبِي وَدَأْبَهُمْ حَتَّى طَلَعَ الْفَجْرُ فَإِنْ كُنْتَ تَعْلَمُ أَنِّي فَعَلْتُ ذَلِكَ ابْتِغَاءَ وَجْهِكَ فَافْرُجْ لَنَا فُرْجَةً نَرَى مِنْهَا السَّمَاءَ فَفَرَجَ اللَّهُ لَهُمْ فُرْجَةً حَتَّى يَرَوْنَ مِنْهَا السَّمَاءَ وَقَالَ الثَّانِي اللَّهُمَّ إِنَّهُ </w:t>
      </w:r>
      <w:r w:rsidRPr="00FF3EAA">
        <w:rPr>
          <w:rFonts w:ascii="Traditional Arabic" w:hAnsi="Traditional Arabic" w:cs="Traditional Arabic"/>
          <w:sz w:val="32"/>
          <w:szCs w:val="32"/>
          <w:rtl/>
        </w:rPr>
        <w:lastRenderedPageBreak/>
        <w:t>كَانَتْ لِي ابْنَةُ عَمٍّ أُحِبُّهَا كَأَشَدِّ مَا يُحِبُّ الرِّجَالُ النِّسَاءَ فَطَلَبْتُ إِلَيْهَا نَفْسَهَا فَأَبَتْ حَتَّى آتِيَهَا بِمِائَةِ دِينَارٍ فَسَعَيْتُ حَتَّى جَمَعْتُ مِائَةَ دِينَارٍ فَلَقِيتُهَا بِهَا فَلَمَّا قَعَدْتُ بَيْنَ رِجْلَيْهَا قَالَتْ يَا عَبْدَ اللَّهِ اتَّقِ اللَّهَ وَلَا تَفْتَحْ الْخَاتَمَ فَقُمْتُ عَنْهَا اللَّهُمَّ فَإِنْ كُنْتَ تَعْلَمُ أَنِّي قَدْ فَعَلْتُ ذَلِكَ ابْتِغَاءَ وَجْهِكَ فَافْرُجْ لَنَا مِنْهَا فَفَرَجَ لَهُمْ فُرْجَةً وَقَالَ الْآخَرُ اللَّهُمَّ إِنِّي كُنْتُ اسْتَأْجَرْتُ أَجِيرًا بِفَرَقِ أَرُزٍّ فَلَمَّا قَضَى عَمَلَهُ قَالَ أَعْطِنِي حَقِّي فَعَرَضْتُ عَلَيْهِ حَقَّهُ فَتَرَكَهُ وَرَغِبَ عَنْهُ فَلَمْ أَزَلْ أَزْرَعُهُ حَتَّى جَمَعْتُ مِنْهُ بَقَرًا وَرَاعِيَهَا فَجَاءَنِي فَقَالَ اتَّقِ اللَّهَ وَلَا تَظْلِمْنِي وَأَعْطِنِي حَقِّي فَقُلْتُ اذْهَبْ إِلَى ذَلِكَ الْبَقَرِ وَرَاعِيهَا فَقَالَ اتَّقِ اللَّهَ وَلَا تَهْزَأْ بِي فَقُلْتُ إِنِّي لَا أَهْزَأُ بِكَ فَخُذْ ذَلِكَ الْبَقَرَ وَرَاعِيَهَا فَأَخَذَهُ فَانْطَلَقَ بِهَا فَإِنْ كُنْتَ تَعْلَمُ أَنِّي فَعَلْتُ ذَلِكَ ابْتِغَاءَ وَجْهِكَ فَافْرُجْ مَا بَقِيَ فَفَرَجَ اللَّهُ عَنْهُمْ</w:t>
      </w:r>
      <w:r w:rsidRPr="00FF3EAA">
        <w:rPr>
          <w:rFonts w:ascii="Traditional Arabic" w:hAnsi="Traditional Arabic" w:cs="Traditional Arabic" w:hint="cs"/>
          <w:sz w:val="32"/>
          <w:szCs w:val="32"/>
          <w:rtl/>
        </w:rPr>
        <w:t xml:space="preserve"> (رواه البخاري)</w:t>
      </w:r>
      <w:r w:rsidR="00B93D12">
        <w:rPr>
          <w:rStyle w:val="FootnoteReference"/>
          <w:rFonts w:ascii="Traditional Arabic" w:hAnsi="Traditional Arabic" w:cs="Traditional Arabic"/>
          <w:sz w:val="32"/>
          <w:szCs w:val="32"/>
          <w:rtl/>
        </w:rPr>
        <w:footnoteReference w:id="9"/>
      </w:r>
    </w:p>
    <w:p w:rsidR="00E11772" w:rsidRPr="00E11772" w:rsidRDefault="00E11772" w:rsidP="00B93D12">
      <w:pPr>
        <w:pStyle w:val="ListParagraph"/>
        <w:tabs>
          <w:tab w:val="left" w:pos="284"/>
        </w:tabs>
        <w:spacing w:line="240" w:lineRule="auto"/>
        <w:ind w:left="0"/>
        <w:jc w:val="both"/>
        <w:rPr>
          <w:rFonts w:asciiTheme="majorBidi" w:hAnsiTheme="majorBidi" w:cstheme="majorBidi"/>
          <w:sz w:val="24"/>
          <w:szCs w:val="24"/>
          <w:lang w:val="id-ID"/>
        </w:rPr>
      </w:pPr>
      <w:r w:rsidRPr="00FF3EAA">
        <w:rPr>
          <w:rFonts w:asciiTheme="majorBidi" w:hAnsiTheme="majorBidi" w:cstheme="majorBidi"/>
          <w:sz w:val="24"/>
          <w:szCs w:val="24"/>
          <w:lang w:val="id-ID"/>
        </w:rPr>
        <w:t xml:space="preserve"> “Telah menceritakan kepada kami Sa'id bin Abu Maryam telah menceritakan kepada kami Isma'il bin Ibrahim bin 'Uqbah dia berkata; telah mengabarkan kepadaku Nafi' dari Ibnu Umar radliallahu 'anhuma dari Rasulullah shallallahu 'alaihi wasallam beliau bersabda: "Suatu ketika tiga orang laki-laki sedang berjalan, tiba-tiba hujan turun hingga mereka berlindung ke dalam suatu gua yang terdapat di gunung. </w:t>
      </w:r>
      <w:r w:rsidRPr="005D4BE2">
        <w:rPr>
          <w:rFonts w:asciiTheme="majorBidi" w:hAnsiTheme="majorBidi" w:cstheme="majorBidi"/>
          <w:sz w:val="24"/>
          <w:szCs w:val="24"/>
        </w:rPr>
        <w:t xml:space="preserve">Tanpa diduga sebelumnya, ada sebongkah batu besar jatuh menutup mulut goa dan mengurung mereka di dalamnya. Kemudian salah seorang dari mereka berkata kepada temannya yang lain; 'lngat-ingatlah amal shalih yang pernah kalian lakukan hanya karena mengharap ridla Allah semata. Setelah itu, berdoa dan memohonlah pertolongan kepada Allah dengan perantaraan amal shalih tersebut, mudah-mudahan Allah akan menghilangkan kesulitan kalian. Kemudian salah seorang dari mereka berkata; 'Ya Allah ya Tuhanku, dulu saya mempunyai dua orang tua yang sudah lanjut usia. Selain itu, saya juga mempunyai seorang istri dan beberapa orang anak yang masih kecil. Saya menghidupi mereka dengan menggembalakan ternak. Apabila pulang dari menggembala, saya pun segera memerah susu dan saya dahulukan untuk kedua orang tua saya. Lalu saya berikan air susu tersebut kepada kedua orang tua saya sebelum saya berikan kepada anak-anak saya. Pada suatu ketika, tempat penggembalaan saya jauh, hingga saya baru pulang pada sore hari. Ternyata saya dapati kedua orang tua saya sedang tertidur pulas. Lalu, seperti biasa, saya segera memerah susu. Saya berdiri di dekat keduanya karena tidak mau membangunkan dari tidur mereka. Akan tetapi, saya juga tidak ingin memberikan air susu tersebut kepada anak-anak saya sebelum diminum oleh kedua orang tua saya, meskipun mereka, anak-anak saya, telah berkerumun di telapak kaki saya untuk meminta minum karena rasa lapar yang sangat. Keadaan tersebut saya dan anak-anak saya jalankan dengan sepenuh hati hingga terbit fajar. Ya Allah, jika Engkau tahu bahwa saya melakukan perbuatan tersebut hanya untuk mengharap ridla-Mu, maka bukakanlah celah untuk kami hingga kami dapat melihat langit! ' Akhirnya Allah membuka celah lubang gua tersebut, hingga mereka dapat melihat langit. Orang yang kedua dari mereka berdiri sambil berkata; 'Ya Allah, dulu saya mempunyai seorang sepupu perempuan (anak perempuan paman) yang saya cintai sebagaimana cintanya kaum laki-laki yang menggebu-gebu terhadap wanita. Pada suatu ketika saya pernah mengajaknya untuk berbuat mesum, tetapi ia menolak hingga saya dapat memberinya uang seratus dinar. Setelah bersusah payah mengumpulkan uang seratus dinar, akhirnya saya pun mampu </w:t>
      </w:r>
      <w:r w:rsidRPr="005D4BE2">
        <w:rPr>
          <w:rFonts w:asciiTheme="majorBidi" w:hAnsiTheme="majorBidi" w:cstheme="majorBidi"/>
          <w:sz w:val="24"/>
          <w:szCs w:val="24"/>
        </w:rPr>
        <w:lastRenderedPageBreak/>
        <w:t>memberikan uang tersebut kepadanya. Ketika saya berada diantara kedua pahanya (telah siap untuk menggaulinya), tiba-tiba ia berkata; 'Hai hamba Allah, takutlah kepada Allah dan janganlah kamu membuka cincin (menggauliku) kecuali setelah menjadi hakmu.' Lalu saya bangkit dan meninggalkannya. Ya Allah, sesungguhnya Engkau pun tahu bahwa saya melakukan hal itu hanya untuk mengharapkan ridhla-Mu. Oleh karena itu, bukakanlah suatu celah lubang untuk kami! ' Akhirnya Allah membukakan sedikit celah lubang lagi untuk mereka bertiga. Seorang lagi berdiri dan berkata; 'Ya Allah ya Tuhanku, dulu saya pernah menyuruh seseorang untuk mengerjakan sawah saya dengan cara bagi hasil. Ketika ia telah menyelesaikan pekerjaannya, ia pun berkata; 'Berikanlah hak saya kepada saya! ' Namun saya tidak dapat memberikan kepadanya haknya tersebut hingga ia merasa sangat jengkel. Setelah itu, saya pun menanami sawah saya sendiri hingga hasilnya dapat saya kumpulkan untuk membeli beberapa ekor sapi dan menggaji beberapa penggembalanya. Selang berapa lama kemudian, orang yang haknya dahulu tidak saya berikan datang kepada saya dan berkata; 'Takutlah kamu kepada Allah dan janganlah berbuat zhalim terhadap hak orang lain! ' Lalu saya berkata kepada orang tersebut; 'Pergilah ke beberapa ekor sapi beserta para penggembalanya itu dan ambillah semuanya untukmu! ' Orang tersebut menjawab; 'Takutlah kepada Allah dan janganlah kamu mengolok-olok saya! ' Kemudian saya katakan lagi kepadanya; 'Sungguh saya tidak bermaksud mengolok-olokmu. Oleh karena itu, ambillah semua sapi itu beserta para pengggembalanya untukmu! ' Akhirnya orang tersebut memahaminya dan membawa pergi semua sapi itu. Ya Allah, sesungguhnya Engkau telah mengetahui bahwa apa yang telah saya lakukan dahulu adalah hanya untuk mencari ridla-Mu. Oleh karena itu, bukalah bagian pintu goa yang belum terbuka! ' Akhirnya Allah pun membukakan sisanya untuk mereka."</w:t>
      </w:r>
      <w:r>
        <w:rPr>
          <w:rFonts w:asciiTheme="majorBidi" w:hAnsiTheme="majorBidi" w:cstheme="majorBidi"/>
          <w:sz w:val="24"/>
          <w:szCs w:val="24"/>
        </w:rPr>
        <w:t xml:space="preserve"> (al-Bukhari</w:t>
      </w:r>
      <w:r>
        <w:rPr>
          <w:rFonts w:asciiTheme="majorBidi" w:hAnsiTheme="majorBidi" w:cstheme="majorBidi"/>
          <w:sz w:val="24"/>
          <w:szCs w:val="24"/>
          <w:lang w:val="id-ID"/>
        </w:rPr>
        <w:t>y)</w:t>
      </w:r>
    </w:p>
    <w:p w:rsidR="009B4CF0" w:rsidRPr="006955C2" w:rsidRDefault="00FF3EAA" w:rsidP="00E11772">
      <w:pPr>
        <w:pStyle w:val="ListParagraph"/>
        <w:tabs>
          <w:tab w:val="left" w:pos="284"/>
        </w:tabs>
        <w:spacing w:line="240" w:lineRule="auto"/>
        <w:ind w:left="0" w:firstLine="851"/>
        <w:jc w:val="both"/>
        <w:rPr>
          <w:rFonts w:asciiTheme="majorBidi" w:hAnsiTheme="majorBidi" w:cstheme="majorBidi"/>
          <w:sz w:val="24"/>
          <w:szCs w:val="24"/>
          <w:lang w:val="id-ID"/>
        </w:rPr>
      </w:pPr>
      <w:r>
        <w:rPr>
          <w:rFonts w:asciiTheme="majorBidi" w:hAnsiTheme="majorBidi" w:cstheme="majorBidi"/>
          <w:sz w:val="24"/>
          <w:szCs w:val="24"/>
          <w:lang w:val="id-ID"/>
        </w:rPr>
        <w:t xml:space="preserve">Ketika hadis ini disampaikan Rasul </w:t>
      </w:r>
      <w:r w:rsidR="006955C2">
        <w:rPr>
          <w:rFonts w:asciiTheme="majorBidi" w:hAnsiTheme="majorBidi" w:cstheme="majorBidi"/>
          <w:sz w:val="24"/>
          <w:szCs w:val="24"/>
          <w:lang w:val="id-ID"/>
        </w:rPr>
        <w:t xml:space="preserve">kepada </w:t>
      </w:r>
      <w:r>
        <w:rPr>
          <w:rFonts w:asciiTheme="majorBidi" w:hAnsiTheme="majorBidi" w:cstheme="majorBidi"/>
          <w:sz w:val="24"/>
          <w:szCs w:val="24"/>
          <w:lang w:val="id-ID"/>
        </w:rPr>
        <w:t xml:space="preserve">sahabat-sahabatnya, Rasul tidak menyangkal atau tidak menyalahi perbuatan yang telah dilakukan oleh </w:t>
      </w:r>
      <w:r w:rsidR="006955C2">
        <w:rPr>
          <w:rFonts w:asciiTheme="majorBidi" w:hAnsiTheme="majorBidi" w:cstheme="majorBidi"/>
          <w:sz w:val="24"/>
          <w:szCs w:val="24"/>
          <w:lang w:val="id-ID"/>
        </w:rPr>
        <w:t>tiga pemuda tersebut. Dengan de</w:t>
      </w:r>
      <w:r>
        <w:rPr>
          <w:rFonts w:asciiTheme="majorBidi" w:hAnsiTheme="majorBidi" w:cstheme="majorBidi"/>
          <w:sz w:val="24"/>
          <w:szCs w:val="24"/>
          <w:lang w:val="id-ID"/>
        </w:rPr>
        <w:t>mikian</w:t>
      </w:r>
      <w:r w:rsidR="006955C2">
        <w:rPr>
          <w:rFonts w:asciiTheme="majorBidi" w:hAnsiTheme="majorBidi" w:cstheme="majorBidi"/>
          <w:sz w:val="24"/>
          <w:szCs w:val="24"/>
          <w:lang w:val="id-ID"/>
        </w:rPr>
        <w:t>,</w:t>
      </w:r>
      <w:r>
        <w:rPr>
          <w:rFonts w:asciiTheme="majorBidi" w:hAnsiTheme="majorBidi" w:cstheme="majorBidi"/>
          <w:sz w:val="24"/>
          <w:szCs w:val="24"/>
          <w:lang w:val="id-ID"/>
        </w:rPr>
        <w:t xml:space="preserve"> ini menjadi suatu indikasi atau qorinah diperbol</w:t>
      </w:r>
      <w:r w:rsidR="006955C2">
        <w:rPr>
          <w:rFonts w:asciiTheme="majorBidi" w:hAnsiTheme="majorBidi" w:cstheme="majorBidi"/>
          <w:sz w:val="24"/>
          <w:szCs w:val="24"/>
          <w:lang w:val="id-ID"/>
        </w:rPr>
        <w:t>e</w:t>
      </w:r>
      <w:r>
        <w:rPr>
          <w:rFonts w:asciiTheme="majorBidi" w:hAnsiTheme="majorBidi" w:cstheme="majorBidi"/>
          <w:sz w:val="24"/>
          <w:szCs w:val="24"/>
          <w:lang w:val="id-ID"/>
        </w:rPr>
        <w:t xml:space="preserve">hkannya tawassul dengan amal sholeh yang telah dilakukan. </w:t>
      </w:r>
      <w:r w:rsidR="009132FC">
        <w:rPr>
          <w:rFonts w:asciiTheme="majorBidi" w:hAnsiTheme="majorBidi" w:cstheme="majorBidi"/>
          <w:sz w:val="24"/>
          <w:szCs w:val="24"/>
          <w:lang w:val="id-ID"/>
        </w:rPr>
        <w:t>Untuk itu penulis tertarik untuk meneliti lebih jauh</w:t>
      </w:r>
      <w:r w:rsidR="00AC6EE4">
        <w:rPr>
          <w:rFonts w:asciiTheme="majorBidi" w:hAnsiTheme="majorBidi" w:cstheme="majorBidi"/>
          <w:sz w:val="24"/>
          <w:szCs w:val="24"/>
          <w:lang w:val="id-ID"/>
        </w:rPr>
        <w:t xml:space="preserve"> tentang </w:t>
      </w:r>
      <w:r w:rsidR="009132FC">
        <w:rPr>
          <w:rFonts w:asciiTheme="majorBidi" w:hAnsiTheme="majorBidi" w:cstheme="majorBidi"/>
          <w:sz w:val="24"/>
          <w:szCs w:val="24"/>
          <w:lang w:val="id-ID"/>
        </w:rPr>
        <w:t xml:space="preserve"> bentuk tawassul yang terdapat dalam hadis </w:t>
      </w:r>
      <w:r w:rsidR="006955C2">
        <w:rPr>
          <w:rFonts w:asciiTheme="majorBidi" w:hAnsiTheme="majorBidi" w:cstheme="majorBidi"/>
          <w:sz w:val="24"/>
          <w:szCs w:val="24"/>
          <w:lang w:val="id-ID"/>
        </w:rPr>
        <w:t>tentang kisah tiga pemuda yang terjebak dalam goa ini</w:t>
      </w:r>
      <w:r w:rsidR="009132FC">
        <w:rPr>
          <w:rFonts w:asciiTheme="majorBidi" w:hAnsiTheme="majorBidi" w:cstheme="majorBidi"/>
          <w:sz w:val="24"/>
          <w:szCs w:val="24"/>
          <w:lang w:val="id-ID"/>
        </w:rPr>
        <w:t xml:space="preserve"> dengan terlebih dahulu melakukan  </w:t>
      </w:r>
      <w:r w:rsidR="00AC6EE4">
        <w:rPr>
          <w:rFonts w:asciiTheme="majorBidi" w:hAnsiTheme="majorBidi" w:cstheme="majorBidi"/>
          <w:sz w:val="24"/>
          <w:szCs w:val="24"/>
          <w:lang w:val="id-ID"/>
        </w:rPr>
        <w:t xml:space="preserve">pelacakan terhadap teks hadis tersebut melalui kitab </w:t>
      </w:r>
      <w:r w:rsidR="00AC6EE4" w:rsidRPr="00AC6EE4">
        <w:rPr>
          <w:rFonts w:ascii="Times New Roman" w:hAnsi="Times New Roman" w:cs="Times New Roman"/>
          <w:i/>
          <w:iCs/>
          <w:sz w:val="24"/>
          <w:szCs w:val="24"/>
          <w:lang w:val="id-ID"/>
        </w:rPr>
        <w:t>Mu’jam al-Mufahrsy li al-Fâzh al-Hadîts an-Nabawiy</w:t>
      </w:r>
      <w:r w:rsidR="00AC6EE4">
        <w:rPr>
          <w:rFonts w:asciiTheme="majorBidi" w:hAnsiTheme="majorBidi" w:cstheme="majorBidi"/>
          <w:sz w:val="24"/>
          <w:szCs w:val="24"/>
          <w:lang w:val="id-ID"/>
        </w:rPr>
        <w:t xml:space="preserve">. </w:t>
      </w:r>
      <w:r w:rsidR="00E11772">
        <w:rPr>
          <w:rFonts w:asciiTheme="majorBidi" w:hAnsiTheme="majorBidi" w:cstheme="majorBidi"/>
          <w:sz w:val="24"/>
          <w:szCs w:val="24"/>
          <w:lang w:val="id-ID"/>
        </w:rPr>
        <w:t>Kem</w:t>
      </w:r>
      <w:r w:rsidR="00AC6EE4">
        <w:rPr>
          <w:rFonts w:asciiTheme="majorBidi" w:hAnsiTheme="majorBidi" w:cstheme="majorBidi"/>
          <w:sz w:val="24"/>
          <w:szCs w:val="24"/>
          <w:lang w:val="id-ID"/>
        </w:rPr>
        <w:t xml:space="preserve">udian melanjutkan </w:t>
      </w:r>
      <w:r w:rsidR="009132FC">
        <w:rPr>
          <w:rFonts w:asciiTheme="majorBidi" w:hAnsiTheme="majorBidi" w:cstheme="majorBidi"/>
          <w:sz w:val="24"/>
          <w:szCs w:val="24"/>
          <w:lang w:val="id-ID"/>
        </w:rPr>
        <w:t>pengkajian</w:t>
      </w:r>
      <w:r w:rsidR="006955C2">
        <w:rPr>
          <w:rFonts w:asciiTheme="majorBidi" w:hAnsiTheme="majorBidi" w:cstheme="majorBidi"/>
          <w:sz w:val="24"/>
          <w:szCs w:val="24"/>
          <w:lang w:val="id-ID"/>
        </w:rPr>
        <w:t xml:space="preserve"> terhadap </w:t>
      </w:r>
      <w:r w:rsidR="006955C2" w:rsidRPr="006955C2">
        <w:rPr>
          <w:rFonts w:asciiTheme="majorBidi" w:hAnsiTheme="majorBidi" w:cstheme="majorBidi"/>
          <w:i/>
          <w:iCs/>
          <w:sz w:val="24"/>
          <w:szCs w:val="24"/>
          <w:lang w:val="id-ID"/>
        </w:rPr>
        <w:t>sanad</w:t>
      </w:r>
      <w:r w:rsidR="006955C2">
        <w:rPr>
          <w:rFonts w:asciiTheme="majorBidi" w:hAnsiTheme="majorBidi" w:cstheme="majorBidi"/>
          <w:sz w:val="24"/>
          <w:szCs w:val="24"/>
          <w:lang w:val="id-ID"/>
        </w:rPr>
        <w:t xml:space="preserve"> dan</w:t>
      </w:r>
      <w:r w:rsidR="006955C2" w:rsidRPr="006955C2">
        <w:rPr>
          <w:rFonts w:asciiTheme="majorBidi" w:hAnsiTheme="majorBidi" w:cstheme="majorBidi"/>
          <w:i/>
          <w:iCs/>
          <w:sz w:val="24"/>
          <w:szCs w:val="24"/>
          <w:lang w:val="id-ID"/>
        </w:rPr>
        <w:t xml:space="preserve"> matan </w:t>
      </w:r>
      <w:r w:rsidR="006955C2">
        <w:rPr>
          <w:rFonts w:asciiTheme="majorBidi" w:hAnsiTheme="majorBidi" w:cstheme="majorBidi"/>
          <w:sz w:val="24"/>
          <w:szCs w:val="24"/>
          <w:lang w:val="id-ID"/>
        </w:rPr>
        <w:t>hadis</w:t>
      </w:r>
      <w:r w:rsidR="00AC6EE4">
        <w:rPr>
          <w:rFonts w:asciiTheme="majorBidi" w:hAnsiTheme="majorBidi" w:cstheme="majorBidi"/>
          <w:sz w:val="24"/>
          <w:szCs w:val="24"/>
          <w:lang w:val="id-ID"/>
        </w:rPr>
        <w:t xml:space="preserve">. </w:t>
      </w:r>
      <w:r w:rsidR="009132FC">
        <w:rPr>
          <w:rFonts w:asciiTheme="majorBidi" w:hAnsiTheme="majorBidi" w:cstheme="majorBidi"/>
          <w:sz w:val="24"/>
          <w:szCs w:val="24"/>
          <w:lang w:val="id-ID"/>
        </w:rPr>
        <w:t xml:space="preserve">karena kajian sanad dan matan adalah sesuatu yang penting dalam kajian ilmu hadis </w:t>
      </w:r>
      <w:r w:rsidR="00AC6EE4">
        <w:rPr>
          <w:rFonts w:asciiTheme="majorBidi" w:hAnsiTheme="majorBidi" w:cstheme="majorBidi"/>
          <w:sz w:val="24"/>
          <w:szCs w:val="24"/>
          <w:lang w:val="id-ID"/>
        </w:rPr>
        <w:t>sebelum melakukan pengkajian lanjut terhadap</w:t>
      </w:r>
      <w:r w:rsidR="009132FC">
        <w:rPr>
          <w:rFonts w:asciiTheme="majorBidi" w:hAnsiTheme="majorBidi" w:cstheme="majorBidi"/>
          <w:sz w:val="24"/>
          <w:szCs w:val="24"/>
          <w:lang w:val="id-ID"/>
        </w:rPr>
        <w:t xml:space="preserve"> pemahaman</w:t>
      </w:r>
      <w:r w:rsidR="00AC6EE4">
        <w:rPr>
          <w:rFonts w:asciiTheme="majorBidi" w:hAnsiTheme="majorBidi" w:cstheme="majorBidi"/>
          <w:sz w:val="24"/>
          <w:szCs w:val="24"/>
          <w:lang w:val="id-ID"/>
        </w:rPr>
        <w:t xml:space="preserve"> hadis. </w:t>
      </w:r>
      <w:r w:rsidR="006955C2">
        <w:rPr>
          <w:rFonts w:asciiTheme="majorBidi" w:hAnsiTheme="majorBidi" w:cstheme="majorBidi"/>
          <w:sz w:val="24"/>
          <w:szCs w:val="24"/>
          <w:lang w:val="id-ID"/>
        </w:rPr>
        <w:t xml:space="preserve">Kemudian, </w:t>
      </w:r>
      <w:r w:rsidR="00AC6EE4">
        <w:rPr>
          <w:rFonts w:asciiTheme="majorBidi" w:hAnsiTheme="majorBidi" w:cstheme="majorBidi"/>
          <w:sz w:val="24"/>
          <w:szCs w:val="24"/>
          <w:lang w:val="id-ID"/>
        </w:rPr>
        <w:t xml:space="preserve">penelitian ini juga bertujuan </w:t>
      </w:r>
      <w:r w:rsidR="006955C2">
        <w:rPr>
          <w:rFonts w:asciiTheme="majorBidi" w:hAnsiTheme="majorBidi" w:cstheme="majorBidi"/>
          <w:sz w:val="24"/>
          <w:szCs w:val="24"/>
          <w:lang w:val="id-ID"/>
        </w:rPr>
        <w:t>untuk mendapatkan pemahaman yang utuh terhadap hadis ini</w:t>
      </w:r>
      <w:r w:rsidR="00AC6EE4">
        <w:rPr>
          <w:rFonts w:asciiTheme="majorBidi" w:hAnsiTheme="majorBidi" w:cstheme="majorBidi"/>
          <w:sz w:val="24"/>
          <w:szCs w:val="24"/>
          <w:lang w:val="id-ID"/>
        </w:rPr>
        <w:t xml:space="preserve"> tentang prakatek tawassul</w:t>
      </w:r>
      <w:r w:rsidR="006955C2">
        <w:rPr>
          <w:rFonts w:asciiTheme="majorBidi" w:hAnsiTheme="majorBidi" w:cstheme="majorBidi"/>
          <w:sz w:val="24"/>
          <w:szCs w:val="24"/>
          <w:lang w:val="id-ID"/>
        </w:rPr>
        <w:t xml:space="preserve"> agar umat Islam tidak saling menyalahkan ketika melihat saudaranya yang muslim melakukan amalan yang tidak biasa baginya seperti tawassul ini. Di samping itu, sebagian umat Islam masih banyak yang </w:t>
      </w:r>
      <w:r w:rsidR="00E11772">
        <w:rPr>
          <w:rFonts w:asciiTheme="majorBidi" w:hAnsiTheme="majorBidi" w:cstheme="majorBidi"/>
          <w:sz w:val="24"/>
          <w:szCs w:val="24"/>
          <w:lang w:val="id-ID"/>
        </w:rPr>
        <w:t xml:space="preserve">awam tentang </w:t>
      </w:r>
      <w:r w:rsidR="006955C2">
        <w:rPr>
          <w:rFonts w:asciiTheme="majorBidi" w:hAnsiTheme="majorBidi" w:cstheme="majorBidi"/>
          <w:sz w:val="24"/>
          <w:szCs w:val="24"/>
          <w:lang w:val="id-ID"/>
        </w:rPr>
        <w:t xml:space="preserve">tawassul ini, padahal ini merupakan suatu perbuatan yang dianjurkan untuk dikerjakan. </w:t>
      </w:r>
    </w:p>
    <w:p w:rsidR="00D61874" w:rsidRDefault="00521ACE" w:rsidP="00D61874">
      <w:pPr>
        <w:spacing w:after="0"/>
        <w:jc w:val="both"/>
        <w:rPr>
          <w:rFonts w:ascii="Times New Roman" w:hAnsi="Times New Roman" w:cs="Times New Roman"/>
          <w:b/>
          <w:bCs/>
          <w:sz w:val="24"/>
          <w:szCs w:val="24"/>
        </w:rPr>
      </w:pPr>
      <w:r>
        <w:rPr>
          <w:rFonts w:ascii="Times New Roman" w:hAnsi="Times New Roman" w:cs="Times New Roman"/>
          <w:b/>
          <w:bCs/>
          <w:sz w:val="24"/>
          <w:szCs w:val="24"/>
        </w:rPr>
        <w:t>PEMBAHASAN</w:t>
      </w:r>
    </w:p>
    <w:p w:rsidR="00411E10" w:rsidRDefault="004941A2" w:rsidP="00360A59">
      <w:pPr>
        <w:spacing w:after="0"/>
        <w:jc w:val="both"/>
        <w:rPr>
          <w:rFonts w:ascii="Times New Roman" w:hAnsi="Times New Roman" w:cs="Times New Roman"/>
          <w:b/>
          <w:bCs/>
          <w:sz w:val="24"/>
          <w:szCs w:val="24"/>
        </w:rPr>
      </w:pPr>
      <w:r>
        <w:rPr>
          <w:rFonts w:ascii="Times New Roman" w:hAnsi="Times New Roman" w:cs="Times New Roman"/>
          <w:b/>
          <w:bCs/>
          <w:sz w:val="24"/>
          <w:szCs w:val="24"/>
        </w:rPr>
        <w:t>Tinjaua</w:t>
      </w:r>
      <w:r w:rsidR="0000429C">
        <w:rPr>
          <w:rFonts w:ascii="Times New Roman" w:hAnsi="Times New Roman" w:cs="Times New Roman"/>
          <w:b/>
          <w:bCs/>
          <w:sz w:val="24"/>
          <w:szCs w:val="24"/>
        </w:rPr>
        <w:t>n Redaksional H</w:t>
      </w:r>
      <w:r w:rsidR="00713134">
        <w:rPr>
          <w:rFonts w:ascii="Times New Roman" w:hAnsi="Times New Roman" w:cs="Times New Roman"/>
          <w:b/>
          <w:bCs/>
          <w:sz w:val="24"/>
          <w:szCs w:val="24"/>
        </w:rPr>
        <w:t>adis</w:t>
      </w:r>
      <w:r w:rsidR="00937292">
        <w:rPr>
          <w:rFonts w:ascii="Times New Roman" w:hAnsi="Times New Roman" w:cs="Times New Roman"/>
          <w:b/>
          <w:bCs/>
          <w:sz w:val="24"/>
          <w:szCs w:val="24"/>
        </w:rPr>
        <w:t xml:space="preserve">: </w:t>
      </w:r>
    </w:p>
    <w:p w:rsidR="00E11772" w:rsidRDefault="00937292" w:rsidP="00E11772">
      <w:pPr>
        <w:spacing w:after="0"/>
        <w:ind w:firstLine="851"/>
        <w:jc w:val="both"/>
        <w:rPr>
          <w:rFonts w:asciiTheme="majorBidi" w:hAnsiTheme="majorBidi" w:cstheme="majorBidi"/>
          <w:sz w:val="24"/>
          <w:szCs w:val="24"/>
        </w:rPr>
      </w:pPr>
      <w:r w:rsidRPr="00937292">
        <w:rPr>
          <w:rFonts w:ascii="Times New Roman" w:hAnsi="Times New Roman" w:cs="Times New Roman"/>
          <w:sz w:val="24"/>
          <w:szCs w:val="24"/>
        </w:rPr>
        <w:t xml:space="preserve">Setelah dilakukan pelacakan terhadap hadis melalui </w:t>
      </w:r>
      <w:r w:rsidRPr="00AC6EE4">
        <w:rPr>
          <w:rFonts w:ascii="Times New Roman" w:hAnsi="Times New Roman" w:cs="Times New Roman"/>
          <w:sz w:val="24"/>
          <w:szCs w:val="24"/>
        </w:rPr>
        <w:t>kitab</w:t>
      </w:r>
      <w:r w:rsidRPr="00937292">
        <w:rPr>
          <w:rFonts w:ascii="Times New Roman" w:hAnsi="Times New Roman" w:cs="Times New Roman"/>
          <w:i/>
          <w:iCs/>
          <w:sz w:val="24"/>
          <w:szCs w:val="24"/>
        </w:rPr>
        <w:t xml:space="preserve"> Mu’jam al-Mufahrsy li al-Fâzh al-Hadîts an-Nabawiy</w:t>
      </w:r>
      <w:r w:rsidRPr="00937292">
        <w:rPr>
          <w:rFonts w:ascii="Times New Roman" w:hAnsi="Times New Roman" w:cs="Times New Roman"/>
          <w:sz w:val="24"/>
          <w:szCs w:val="24"/>
        </w:rPr>
        <w:t xml:space="preserve"> dengan menggunakan kata dasar </w:t>
      </w:r>
      <w:r w:rsidRPr="00937292">
        <w:rPr>
          <w:rFonts w:asciiTheme="majorBidi" w:hAnsiTheme="majorBidi" w:cstheme="majorBidi" w:hint="cs"/>
          <w:b/>
          <w:bCs/>
          <w:sz w:val="24"/>
          <w:szCs w:val="24"/>
          <w:rtl/>
        </w:rPr>
        <w:t>صخرة</w:t>
      </w:r>
      <w:r w:rsidRPr="00937292">
        <w:rPr>
          <w:rFonts w:asciiTheme="majorBidi" w:hAnsiTheme="majorBidi" w:cstheme="majorBidi"/>
          <w:b/>
          <w:bCs/>
          <w:sz w:val="24"/>
          <w:szCs w:val="24"/>
        </w:rPr>
        <w:t xml:space="preserve"> </w:t>
      </w:r>
      <w:r w:rsidR="008C596D" w:rsidRPr="008C596D">
        <w:rPr>
          <w:rFonts w:asciiTheme="majorBidi" w:hAnsiTheme="majorBidi" w:cstheme="majorBidi"/>
          <w:sz w:val="24"/>
          <w:szCs w:val="24"/>
        </w:rPr>
        <w:t>dan</w:t>
      </w:r>
      <w:r w:rsidR="008C596D">
        <w:rPr>
          <w:rFonts w:asciiTheme="majorBidi" w:hAnsiTheme="majorBidi" w:cstheme="majorBidi"/>
          <w:b/>
          <w:bCs/>
          <w:sz w:val="24"/>
          <w:szCs w:val="24"/>
        </w:rPr>
        <w:t xml:space="preserve"> </w:t>
      </w:r>
      <w:r w:rsidR="008C596D">
        <w:rPr>
          <w:rFonts w:asciiTheme="majorBidi" w:hAnsiTheme="majorBidi" w:cstheme="majorBidi" w:hint="cs"/>
          <w:b/>
          <w:bCs/>
          <w:sz w:val="24"/>
          <w:szCs w:val="24"/>
          <w:rtl/>
        </w:rPr>
        <w:t>صبية</w:t>
      </w:r>
      <w:r w:rsidR="008C596D" w:rsidRPr="00937292">
        <w:rPr>
          <w:rFonts w:asciiTheme="majorBidi" w:hAnsiTheme="majorBidi" w:cstheme="majorBidi"/>
          <w:sz w:val="24"/>
          <w:szCs w:val="24"/>
        </w:rPr>
        <w:t xml:space="preserve"> </w:t>
      </w:r>
      <w:r w:rsidRPr="00937292">
        <w:rPr>
          <w:rFonts w:asciiTheme="majorBidi" w:hAnsiTheme="majorBidi" w:cstheme="majorBidi"/>
          <w:sz w:val="24"/>
          <w:szCs w:val="24"/>
        </w:rPr>
        <w:t>ditemukan informasi bahwa hadis ini terdapat dalam kitab</w:t>
      </w:r>
      <w:r>
        <w:rPr>
          <w:rFonts w:asciiTheme="majorBidi" w:hAnsiTheme="majorBidi" w:cstheme="majorBidi"/>
          <w:sz w:val="24"/>
          <w:szCs w:val="24"/>
        </w:rPr>
        <w:t>: 1)</w:t>
      </w:r>
      <w:r w:rsidRPr="00937292">
        <w:rPr>
          <w:rFonts w:asciiTheme="majorBidi" w:hAnsiTheme="majorBidi" w:cstheme="majorBidi"/>
          <w:sz w:val="24"/>
          <w:szCs w:val="24"/>
        </w:rPr>
        <w:t xml:space="preserve"> </w:t>
      </w:r>
      <w:r w:rsidRPr="00937292">
        <w:rPr>
          <w:rFonts w:asciiTheme="majorBidi" w:hAnsiTheme="majorBidi" w:cstheme="majorBidi"/>
          <w:i/>
          <w:iCs/>
          <w:sz w:val="24"/>
          <w:szCs w:val="24"/>
        </w:rPr>
        <w:t>Shahîh al-Bukhâriy</w:t>
      </w:r>
      <w:r>
        <w:rPr>
          <w:rFonts w:asciiTheme="majorBidi" w:hAnsiTheme="majorBidi" w:cstheme="majorBidi"/>
          <w:sz w:val="24"/>
          <w:szCs w:val="24"/>
        </w:rPr>
        <w:t>: pada k</w:t>
      </w:r>
      <w:r w:rsidRPr="00937292">
        <w:rPr>
          <w:rFonts w:asciiTheme="majorBidi" w:hAnsiTheme="majorBidi" w:cstheme="majorBidi"/>
          <w:sz w:val="24"/>
          <w:szCs w:val="24"/>
        </w:rPr>
        <w:t xml:space="preserve">itab </w:t>
      </w:r>
      <w:r w:rsidRPr="00937292">
        <w:rPr>
          <w:rFonts w:asciiTheme="majorBidi" w:hAnsiTheme="majorBidi" w:cstheme="majorBidi"/>
          <w:i/>
          <w:iCs/>
          <w:sz w:val="24"/>
          <w:szCs w:val="24"/>
        </w:rPr>
        <w:t>Adab</w:t>
      </w:r>
      <w:r w:rsidRPr="00937292">
        <w:rPr>
          <w:rFonts w:asciiTheme="majorBidi" w:hAnsiTheme="majorBidi" w:cstheme="majorBidi"/>
          <w:sz w:val="24"/>
          <w:szCs w:val="24"/>
        </w:rPr>
        <w:t xml:space="preserve"> bab 5</w:t>
      </w:r>
      <w:r>
        <w:rPr>
          <w:rFonts w:asciiTheme="majorBidi" w:hAnsiTheme="majorBidi" w:cstheme="majorBidi"/>
          <w:sz w:val="24"/>
          <w:szCs w:val="24"/>
        </w:rPr>
        <w:t>, k</w:t>
      </w:r>
      <w:r w:rsidRPr="00937292">
        <w:rPr>
          <w:rFonts w:asciiTheme="majorBidi" w:hAnsiTheme="majorBidi" w:cstheme="majorBidi"/>
          <w:sz w:val="24"/>
          <w:szCs w:val="24"/>
        </w:rPr>
        <w:t xml:space="preserve">itab </w:t>
      </w:r>
      <w:r w:rsidRPr="00937292">
        <w:rPr>
          <w:rFonts w:asciiTheme="majorBidi" w:hAnsiTheme="majorBidi" w:cstheme="majorBidi"/>
          <w:i/>
          <w:iCs/>
          <w:sz w:val="24"/>
          <w:szCs w:val="24"/>
        </w:rPr>
        <w:t>Harts</w:t>
      </w:r>
      <w:r w:rsidRPr="00937292">
        <w:rPr>
          <w:rFonts w:asciiTheme="majorBidi" w:hAnsiTheme="majorBidi" w:cstheme="majorBidi"/>
          <w:sz w:val="24"/>
          <w:szCs w:val="24"/>
        </w:rPr>
        <w:t xml:space="preserve"> bab 13</w:t>
      </w:r>
      <w:r>
        <w:rPr>
          <w:rFonts w:asciiTheme="majorBidi" w:hAnsiTheme="majorBidi" w:cstheme="majorBidi"/>
          <w:sz w:val="24"/>
          <w:szCs w:val="24"/>
        </w:rPr>
        <w:t>, k</w:t>
      </w:r>
      <w:r w:rsidRPr="00937292">
        <w:rPr>
          <w:rFonts w:asciiTheme="majorBidi" w:hAnsiTheme="majorBidi" w:cstheme="majorBidi"/>
          <w:sz w:val="24"/>
          <w:szCs w:val="24"/>
        </w:rPr>
        <w:t xml:space="preserve">itab </w:t>
      </w:r>
      <w:r w:rsidRPr="00937292">
        <w:rPr>
          <w:rFonts w:asciiTheme="majorBidi" w:hAnsiTheme="majorBidi" w:cstheme="majorBidi"/>
          <w:i/>
          <w:iCs/>
          <w:sz w:val="24"/>
          <w:szCs w:val="24"/>
        </w:rPr>
        <w:t>Buyȗ’</w:t>
      </w:r>
      <w:r w:rsidRPr="00937292">
        <w:rPr>
          <w:rFonts w:asciiTheme="majorBidi" w:hAnsiTheme="majorBidi" w:cstheme="majorBidi"/>
          <w:sz w:val="24"/>
          <w:szCs w:val="24"/>
        </w:rPr>
        <w:t xml:space="preserve"> bab 98</w:t>
      </w:r>
      <w:r>
        <w:rPr>
          <w:rFonts w:asciiTheme="majorBidi" w:hAnsiTheme="majorBidi" w:cstheme="majorBidi"/>
          <w:sz w:val="24"/>
          <w:szCs w:val="24"/>
        </w:rPr>
        <w:t>, k</w:t>
      </w:r>
      <w:r w:rsidRPr="00937292">
        <w:rPr>
          <w:rFonts w:asciiTheme="majorBidi" w:hAnsiTheme="majorBidi" w:cstheme="majorBidi"/>
          <w:sz w:val="24"/>
          <w:szCs w:val="24"/>
        </w:rPr>
        <w:t xml:space="preserve">itab </w:t>
      </w:r>
      <w:r w:rsidRPr="00937292">
        <w:rPr>
          <w:rFonts w:asciiTheme="majorBidi" w:hAnsiTheme="majorBidi" w:cstheme="majorBidi"/>
          <w:i/>
          <w:iCs/>
          <w:sz w:val="24"/>
          <w:szCs w:val="24"/>
        </w:rPr>
        <w:t>Ijârah</w:t>
      </w:r>
      <w:r w:rsidRPr="00937292">
        <w:rPr>
          <w:rFonts w:asciiTheme="majorBidi" w:hAnsiTheme="majorBidi" w:cstheme="majorBidi"/>
          <w:sz w:val="24"/>
          <w:szCs w:val="24"/>
        </w:rPr>
        <w:t xml:space="preserve"> bab 12</w:t>
      </w:r>
      <w:r>
        <w:rPr>
          <w:rFonts w:asciiTheme="majorBidi" w:hAnsiTheme="majorBidi" w:cstheme="majorBidi"/>
          <w:sz w:val="24"/>
          <w:szCs w:val="24"/>
        </w:rPr>
        <w:t xml:space="preserve">. 2) </w:t>
      </w:r>
      <w:r w:rsidRPr="00937292">
        <w:rPr>
          <w:rFonts w:asciiTheme="majorBidi" w:hAnsiTheme="majorBidi" w:cstheme="majorBidi"/>
          <w:i/>
          <w:iCs/>
          <w:sz w:val="24"/>
          <w:szCs w:val="24"/>
        </w:rPr>
        <w:t>Shahîh Muslim</w:t>
      </w:r>
      <w:r w:rsidRPr="00937292">
        <w:rPr>
          <w:rFonts w:asciiTheme="majorBidi" w:hAnsiTheme="majorBidi" w:cstheme="majorBidi"/>
          <w:sz w:val="24"/>
          <w:szCs w:val="24"/>
        </w:rPr>
        <w:t xml:space="preserve"> kitab </w:t>
      </w:r>
      <w:r w:rsidRPr="00937292">
        <w:rPr>
          <w:rFonts w:asciiTheme="majorBidi" w:hAnsiTheme="majorBidi" w:cstheme="majorBidi"/>
          <w:i/>
          <w:iCs/>
          <w:sz w:val="24"/>
          <w:szCs w:val="24"/>
        </w:rPr>
        <w:t>Dzikr</w:t>
      </w:r>
      <w:r w:rsidRPr="00937292">
        <w:rPr>
          <w:rFonts w:asciiTheme="majorBidi" w:hAnsiTheme="majorBidi" w:cstheme="majorBidi"/>
          <w:sz w:val="24"/>
          <w:szCs w:val="24"/>
        </w:rPr>
        <w:t xml:space="preserve"> hadis nomor 100. 3) </w:t>
      </w:r>
      <w:r w:rsidRPr="00937292">
        <w:rPr>
          <w:rFonts w:asciiTheme="majorBidi" w:hAnsiTheme="majorBidi" w:cstheme="majorBidi"/>
          <w:i/>
          <w:iCs/>
          <w:sz w:val="24"/>
          <w:szCs w:val="24"/>
        </w:rPr>
        <w:t xml:space="preserve">Musnad Ahmad bin </w:t>
      </w:r>
      <w:r w:rsidRPr="00937292">
        <w:rPr>
          <w:rFonts w:asciiTheme="majorBidi" w:hAnsiTheme="majorBidi" w:cstheme="majorBidi"/>
          <w:i/>
          <w:iCs/>
          <w:sz w:val="24"/>
          <w:szCs w:val="24"/>
        </w:rPr>
        <w:lastRenderedPageBreak/>
        <w:t>Hanbal</w:t>
      </w:r>
      <w:r w:rsidRPr="00937292">
        <w:rPr>
          <w:rFonts w:asciiTheme="majorBidi" w:hAnsiTheme="majorBidi" w:cstheme="majorBidi"/>
          <w:sz w:val="24"/>
          <w:szCs w:val="24"/>
        </w:rPr>
        <w:t xml:space="preserve"> juz 2 halaman 116</w:t>
      </w:r>
      <w:r>
        <w:rPr>
          <w:rFonts w:asciiTheme="majorBidi" w:hAnsiTheme="majorBidi" w:cstheme="majorBidi"/>
          <w:sz w:val="24"/>
          <w:szCs w:val="24"/>
        </w:rPr>
        <w:t xml:space="preserve">. Setelah dilakukan penelususran terhadap kitab sumber asli berdasarkan informsi Mu’jam </w:t>
      </w:r>
      <w:r w:rsidR="00360A59">
        <w:rPr>
          <w:rFonts w:asciiTheme="majorBidi" w:hAnsiTheme="majorBidi" w:cstheme="majorBidi"/>
          <w:sz w:val="24"/>
          <w:szCs w:val="24"/>
        </w:rPr>
        <w:t xml:space="preserve">dalam kitab </w:t>
      </w:r>
      <w:r w:rsidRPr="00937292">
        <w:rPr>
          <w:rFonts w:asciiTheme="majorBidi" w:hAnsiTheme="majorBidi" w:cstheme="majorBidi"/>
          <w:i/>
          <w:iCs/>
          <w:sz w:val="24"/>
          <w:szCs w:val="24"/>
        </w:rPr>
        <w:t>Shahîh al-Bukhâriy</w:t>
      </w:r>
      <w:r w:rsidR="00360A59">
        <w:rPr>
          <w:rFonts w:asciiTheme="majorBidi" w:hAnsiTheme="majorBidi" w:cstheme="majorBidi"/>
          <w:sz w:val="24"/>
          <w:szCs w:val="24"/>
        </w:rPr>
        <w:t xml:space="preserve"> pada </w:t>
      </w:r>
      <w:r w:rsidRPr="00937292">
        <w:rPr>
          <w:rFonts w:asciiTheme="majorBidi" w:hAnsiTheme="majorBidi" w:cstheme="majorBidi"/>
          <w:sz w:val="24"/>
          <w:szCs w:val="24"/>
        </w:rPr>
        <w:t xml:space="preserve">kitab </w:t>
      </w:r>
      <w:r w:rsidRPr="00937292">
        <w:rPr>
          <w:rFonts w:asciiTheme="majorBidi" w:hAnsiTheme="majorBidi" w:cstheme="majorBidi"/>
          <w:i/>
          <w:iCs/>
          <w:sz w:val="24"/>
          <w:szCs w:val="24"/>
        </w:rPr>
        <w:t>Adab</w:t>
      </w:r>
      <w:r w:rsidRPr="00937292">
        <w:rPr>
          <w:rFonts w:asciiTheme="majorBidi" w:hAnsiTheme="majorBidi" w:cstheme="majorBidi"/>
          <w:sz w:val="24"/>
          <w:szCs w:val="24"/>
        </w:rPr>
        <w:t xml:space="preserve"> bab 5 hadis nomor 5974, kitab </w:t>
      </w:r>
      <w:r w:rsidRPr="00937292">
        <w:rPr>
          <w:rFonts w:asciiTheme="majorBidi" w:hAnsiTheme="majorBidi" w:cstheme="majorBidi"/>
          <w:i/>
          <w:iCs/>
          <w:sz w:val="24"/>
          <w:szCs w:val="24"/>
        </w:rPr>
        <w:t>Harts</w:t>
      </w:r>
      <w:r w:rsidRPr="00937292">
        <w:rPr>
          <w:rFonts w:asciiTheme="majorBidi" w:hAnsiTheme="majorBidi" w:cstheme="majorBidi"/>
          <w:sz w:val="24"/>
          <w:szCs w:val="24"/>
        </w:rPr>
        <w:t xml:space="preserve"> bab 13 hadis nomor 2333, kitab </w:t>
      </w:r>
      <w:r w:rsidRPr="00937292">
        <w:rPr>
          <w:rFonts w:asciiTheme="majorBidi" w:hAnsiTheme="majorBidi" w:cstheme="majorBidi"/>
          <w:i/>
          <w:iCs/>
          <w:sz w:val="24"/>
          <w:szCs w:val="24"/>
        </w:rPr>
        <w:t>Buyȗ’</w:t>
      </w:r>
      <w:r w:rsidRPr="00937292">
        <w:rPr>
          <w:rFonts w:asciiTheme="majorBidi" w:hAnsiTheme="majorBidi" w:cstheme="majorBidi"/>
          <w:sz w:val="24"/>
          <w:szCs w:val="24"/>
        </w:rPr>
        <w:t xml:space="preserve"> bab 98 hadis nomor 2215, kitab </w:t>
      </w:r>
      <w:r w:rsidRPr="00937292">
        <w:rPr>
          <w:rFonts w:asciiTheme="majorBidi" w:hAnsiTheme="majorBidi" w:cstheme="majorBidi"/>
          <w:i/>
          <w:iCs/>
          <w:sz w:val="24"/>
          <w:szCs w:val="24"/>
        </w:rPr>
        <w:t>al-Ijârah</w:t>
      </w:r>
      <w:r w:rsidRPr="00937292">
        <w:rPr>
          <w:rFonts w:asciiTheme="majorBidi" w:hAnsiTheme="majorBidi" w:cstheme="majorBidi"/>
          <w:sz w:val="24"/>
          <w:szCs w:val="24"/>
        </w:rPr>
        <w:t xml:space="preserve"> bab 12 hadis nomor 2272. Keempat riwayat ini merupakan hadis </w:t>
      </w:r>
      <w:r w:rsidRPr="00937292">
        <w:rPr>
          <w:rFonts w:asciiTheme="majorBidi" w:hAnsiTheme="majorBidi" w:cstheme="majorBidi"/>
          <w:i/>
          <w:iCs/>
          <w:sz w:val="24"/>
          <w:szCs w:val="24"/>
        </w:rPr>
        <w:t>marfȗ’</w:t>
      </w:r>
      <w:r w:rsidRPr="00937292">
        <w:rPr>
          <w:rFonts w:asciiTheme="majorBidi" w:hAnsiTheme="majorBidi" w:cstheme="majorBidi"/>
          <w:sz w:val="24"/>
          <w:szCs w:val="24"/>
        </w:rPr>
        <w:t xml:space="preserve"> </w:t>
      </w:r>
      <w:r w:rsidR="00360A59" w:rsidRPr="00360A59">
        <w:rPr>
          <w:rFonts w:asciiTheme="majorBidi" w:hAnsiTheme="majorBidi" w:cstheme="majorBidi"/>
          <w:i/>
          <w:iCs/>
          <w:sz w:val="24"/>
          <w:szCs w:val="24"/>
        </w:rPr>
        <w:t xml:space="preserve">qauliy </w:t>
      </w:r>
      <w:r w:rsidRPr="00937292">
        <w:rPr>
          <w:rFonts w:asciiTheme="majorBidi" w:hAnsiTheme="majorBidi" w:cstheme="majorBidi"/>
          <w:sz w:val="24"/>
          <w:szCs w:val="24"/>
        </w:rPr>
        <w:t>karena disandarkan kepada Rasulullah.</w:t>
      </w:r>
      <w:r w:rsidR="00360A59">
        <w:rPr>
          <w:rFonts w:asciiTheme="majorBidi" w:hAnsiTheme="majorBidi" w:cstheme="majorBidi"/>
          <w:sz w:val="24"/>
          <w:szCs w:val="24"/>
        </w:rPr>
        <w:t xml:space="preserve"> Adapun dalam kitab </w:t>
      </w:r>
      <w:r w:rsidR="00360A59" w:rsidRPr="005B0622">
        <w:rPr>
          <w:rFonts w:asciiTheme="majorBidi" w:hAnsiTheme="majorBidi" w:cstheme="majorBidi"/>
          <w:i/>
          <w:iCs/>
          <w:sz w:val="24"/>
          <w:szCs w:val="24"/>
        </w:rPr>
        <w:t>Shahîh Muslim</w:t>
      </w:r>
      <w:r w:rsidR="00360A59">
        <w:rPr>
          <w:rFonts w:asciiTheme="majorBidi" w:hAnsiTheme="majorBidi" w:cstheme="majorBidi"/>
          <w:i/>
          <w:iCs/>
          <w:sz w:val="24"/>
          <w:szCs w:val="24"/>
        </w:rPr>
        <w:t xml:space="preserve"> </w:t>
      </w:r>
      <w:r w:rsidR="00360A59" w:rsidRPr="00360A59">
        <w:rPr>
          <w:rFonts w:asciiTheme="majorBidi" w:hAnsiTheme="majorBidi" w:cstheme="majorBidi"/>
          <w:sz w:val="24"/>
          <w:szCs w:val="24"/>
        </w:rPr>
        <w:t>hadis nomor 100</w:t>
      </w:r>
      <w:r w:rsidR="00360A59">
        <w:rPr>
          <w:rFonts w:asciiTheme="majorBidi" w:hAnsiTheme="majorBidi" w:cstheme="majorBidi"/>
          <w:i/>
          <w:iCs/>
          <w:sz w:val="24"/>
          <w:szCs w:val="24"/>
        </w:rPr>
        <w:t xml:space="preserve"> </w:t>
      </w:r>
      <w:r w:rsidR="00360A59" w:rsidRPr="00360A59">
        <w:rPr>
          <w:rFonts w:asciiTheme="majorBidi" w:hAnsiTheme="majorBidi" w:cstheme="majorBidi"/>
          <w:sz w:val="24"/>
          <w:szCs w:val="24"/>
        </w:rPr>
        <w:t xml:space="preserve">setelah </w:t>
      </w:r>
      <w:r w:rsidR="00360A59">
        <w:rPr>
          <w:rFonts w:asciiTheme="majorBidi" w:hAnsiTheme="majorBidi" w:cstheme="majorBidi"/>
          <w:sz w:val="24"/>
          <w:szCs w:val="24"/>
        </w:rPr>
        <w:t xml:space="preserve">dilakukan penelusuran ditemukan bahwa pada hadis nomor 100 ini terdapat tiga riwayat tentang permasalahan ini. Ketiga riwayat tersebut merupakan </w:t>
      </w:r>
      <w:r w:rsidR="00360A59" w:rsidRPr="00937292">
        <w:rPr>
          <w:rFonts w:asciiTheme="majorBidi" w:hAnsiTheme="majorBidi" w:cstheme="majorBidi"/>
          <w:sz w:val="24"/>
          <w:szCs w:val="24"/>
        </w:rPr>
        <w:t xml:space="preserve">hadis </w:t>
      </w:r>
      <w:r w:rsidR="00360A59" w:rsidRPr="00937292">
        <w:rPr>
          <w:rFonts w:asciiTheme="majorBidi" w:hAnsiTheme="majorBidi" w:cstheme="majorBidi"/>
          <w:i/>
          <w:iCs/>
          <w:sz w:val="24"/>
          <w:szCs w:val="24"/>
        </w:rPr>
        <w:t>marfȗ’</w:t>
      </w:r>
      <w:r w:rsidR="00360A59">
        <w:rPr>
          <w:rFonts w:asciiTheme="majorBidi" w:hAnsiTheme="majorBidi" w:cstheme="majorBidi"/>
          <w:i/>
          <w:iCs/>
          <w:sz w:val="24"/>
          <w:szCs w:val="24"/>
        </w:rPr>
        <w:t xml:space="preserve">qauli. </w:t>
      </w:r>
      <w:r w:rsidR="00360A59">
        <w:rPr>
          <w:rFonts w:asciiTheme="majorBidi" w:hAnsiTheme="majorBidi" w:cstheme="majorBidi"/>
          <w:sz w:val="24"/>
          <w:szCs w:val="24"/>
        </w:rPr>
        <w:t xml:space="preserve">Adapun dalam kitab </w:t>
      </w:r>
      <w:r w:rsidR="00360A59" w:rsidRPr="00360A59">
        <w:rPr>
          <w:rFonts w:asciiTheme="majorBidi" w:hAnsiTheme="majorBidi" w:cstheme="majorBidi"/>
          <w:i/>
          <w:iCs/>
          <w:sz w:val="24"/>
          <w:szCs w:val="24"/>
        </w:rPr>
        <w:t>Musnad Ahmad bin Hanbal</w:t>
      </w:r>
      <w:r w:rsidR="00360A59">
        <w:rPr>
          <w:rFonts w:asciiTheme="majorBidi" w:hAnsiTheme="majorBidi" w:cstheme="majorBidi"/>
          <w:sz w:val="24"/>
          <w:szCs w:val="24"/>
        </w:rPr>
        <w:t xml:space="preserve"> s</w:t>
      </w:r>
      <w:r w:rsidR="00360A59" w:rsidRPr="00360A59">
        <w:rPr>
          <w:rFonts w:asciiTheme="majorBidi" w:hAnsiTheme="majorBidi" w:cstheme="majorBidi"/>
          <w:sz w:val="24"/>
          <w:szCs w:val="24"/>
        </w:rPr>
        <w:t>etela</w:t>
      </w:r>
      <w:r w:rsidR="00360A59">
        <w:rPr>
          <w:rFonts w:asciiTheme="majorBidi" w:hAnsiTheme="majorBidi" w:cstheme="majorBidi"/>
          <w:sz w:val="24"/>
          <w:szCs w:val="24"/>
        </w:rPr>
        <w:t xml:space="preserve">h dilakukan peelusuran </w:t>
      </w:r>
      <w:r w:rsidR="00360A59" w:rsidRPr="00360A59">
        <w:rPr>
          <w:rFonts w:asciiTheme="majorBidi" w:hAnsiTheme="majorBidi" w:cstheme="majorBidi"/>
          <w:sz w:val="24"/>
          <w:szCs w:val="24"/>
        </w:rPr>
        <w:t>pada juz 2 halaman 116</w:t>
      </w:r>
      <w:r w:rsidR="00360A59">
        <w:rPr>
          <w:rFonts w:asciiTheme="majorBidi" w:hAnsiTheme="majorBidi" w:cstheme="majorBidi"/>
          <w:sz w:val="24"/>
          <w:szCs w:val="24"/>
        </w:rPr>
        <w:t xml:space="preserve"> </w:t>
      </w:r>
      <w:r w:rsidR="00360A59" w:rsidRPr="00360A59">
        <w:rPr>
          <w:rFonts w:asciiTheme="majorBidi" w:hAnsiTheme="majorBidi" w:cstheme="majorBidi"/>
          <w:sz w:val="24"/>
          <w:szCs w:val="24"/>
        </w:rPr>
        <w:t xml:space="preserve">ditemukan dua riwayat tentang permasalahan ini. Kedua riwayat </w:t>
      </w:r>
      <w:r w:rsidR="00360A59">
        <w:rPr>
          <w:rFonts w:asciiTheme="majorBidi" w:hAnsiTheme="majorBidi" w:cstheme="majorBidi"/>
          <w:sz w:val="24"/>
          <w:szCs w:val="24"/>
        </w:rPr>
        <w:t xml:space="preserve">tersebut </w:t>
      </w:r>
      <w:r w:rsidR="00360A59" w:rsidRPr="00360A59">
        <w:rPr>
          <w:rFonts w:asciiTheme="majorBidi" w:hAnsiTheme="majorBidi" w:cstheme="majorBidi"/>
          <w:sz w:val="24"/>
          <w:szCs w:val="24"/>
        </w:rPr>
        <w:t xml:space="preserve">juga merupakan hadis </w:t>
      </w:r>
      <w:r w:rsidR="00360A59" w:rsidRPr="00360A59">
        <w:rPr>
          <w:rFonts w:asciiTheme="majorBidi" w:hAnsiTheme="majorBidi" w:cstheme="majorBidi"/>
          <w:i/>
          <w:iCs/>
          <w:sz w:val="24"/>
          <w:szCs w:val="24"/>
        </w:rPr>
        <w:t>marfȗ’</w:t>
      </w:r>
      <w:r w:rsidR="00360A59" w:rsidRPr="00360A59">
        <w:rPr>
          <w:rFonts w:asciiTheme="majorBidi" w:hAnsiTheme="majorBidi" w:cstheme="majorBidi"/>
          <w:sz w:val="24"/>
          <w:szCs w:val="24"/>
        </w:rPr>
        <w:t xml:space="preserve"> </w:t>
      </w:r>
      <w:r w:rsidR="00360A59" w:rsidRPr="00360A59">
        <w:rPr>
          <w:rFonts w:asciiTheme="majorBidi" w:hAnsiTheme="majorBidi" w:cstheme="majorBidi"/>
          <w:i/>
          <w:iCs/>
          <w:sz w:val="24"/>
          <w:szCs w:val="24"/>
        </w:rPr>
        <w:t>qauliy</w:t>
      </w:r>
      <w:r w:rsidR="00360A59">
        <w:rPr>
          <w:rFonts w:asciiTheme="majorBidi" w:hAnsiTheme="majorBidi" w:cstheme="majorBidi"/>
          <w:sz w:val="24"/>
          <w:szCs w:val="24"/>
        </w:rPr>
        <w:t xml:space="preserve"> </w:t>
      </w:r>
      <w:r w:rsidR="00360A59" w:rsidRPr="00360A59">
        <w:rPr>
          <w:rFonts w:asciiTheme="majorBidi" w:hAnsiTheme="majorBidi" w:cstheme="majorBidi"/>
          <w:sz w:val="24"/>
          <w:szCs w:val="24"/>
        </w:rPr>
        <w:t>karena</w:t>
      </w:r>
      <w:r w:rsidR="00E11772">
        <w:rPr>
          <w:rFonts w:asciiTheme="majorBidi" w:hAnsiTheme="majorBidi" w:cstheme="majorBidi"/>
          <w:sz w:val="24"/>
          <w:szCs w:val="24"/>
        </w:rPr>
        <w:t xml:space="preserve"> disandarkan kepada Rasulullah.</w:t>
      </w:r>
    </w:p>
    <w:p w:rsidR="00360A59" w:rsidRDefault="0000429C" w:rsidP="00360A59">
      <w:pPr>
        <w:spacing w:after="0"/>
        <w:jc w:val="both"/>
        <w:rPr>
          <w:rFonts w:asciiTheme="majorBidi" w:hAnsiTheme="majorBidi" w:cstheme="majorBidi"/>
          <w:sz w:val="24"/>
          <w:szCs w:val="24"/>
        </w:rPr>
      </w:pPr>
      <w:r>
        <w:rPr>
          <w:rFonts w:asciiTheme="majorBidi" w:hAnsiTheme="majorBidi" w:cstheme="majorBidi"/>
          <w:b/>
          <w:bCs/>
          <w:sz w:val="24"/>
          <w:szCs w:val="24"/>
        </w:rPr>
        <w:t>Analisis Kualitas Sanad dan Matan H</w:t>
      </w:r>
      <w:r w:rsidR="00360A59">
        <w:rPr>
          <w:rFonts w:asciiTheme="majorBidi" w:hAnsiTheme="majorBidi" w:cstheme="majorBidi"/>
          <w:b/>
          <w:bCs/>
          <w:sz w:val="24"/>
          <w:szCs w:val="24"/>
        </w:rPr>
        <w:t>adis</w:t>
      </w:r>
      <w:r w:rsidR="00360A59">
        <w:rPr>
          <w:rFonts w:asciiTheme="majorBidi" w:hAnsiTheme="majorBidi" w:cstheme="majorBidi"/>
          <w:sz w:val="24"/>
          <w:szCs w:val="24"/>
        </w:rPr>
        <w:t xml:space="preserve">: </w:t>
      </w:r>
    </w:p>
    <w:p w:rsidR="00411E10" w:rsidRDefault="00411E10" w:rsidP="00411E10">
      <w:pPr>
        <w:spacing w:line="240" w:lineRule="auto"/>
        <w:ind w:firstLine="851"/>
        <w:jc w:val="both"/>
        <w:rPr>
          <w:rFonts w:asciiTheme="majorBidi" w:hAnsiTheme="majorBidi" w:cstheme="majorBidi"/>
          <w:i/>
          <w:iCs/>
          <w:sz w:val="24"/>
          <w:szCs w:val="24"/>
        </w:rPr>
      </w:pPr>
      <w:r w:rsidRPr="00411E10">
        <w:rPr>
          <w:rFonts w:asciiTheme="majorBidi" w:hAnsiTheme="majorBidi" w:cstheme="majorBidi"/>
          <w:sz w:val="24"/>
          <w:szCs w:val="24"/>
        </w:rPr>
        <w:t>Dari informasi yang diperoleh, masing-masing sanad hanya diketahui tahun wafatnya, akan tetapi penelusuran sejarah hidup ma</w:t>
      </w:r>
      <w:r>
        <w:rPr>
          <w:rFonts w:asciiTheme="majorBidi" w:hAnsiTheme="majorBidi" w:cstheme="majorBidi"/>
          <w:sz w:val="24"/>
          <w:szCs w:val="24"/>
        </w:rPr>
        <w:t>sing-masing periwayat sebelum dan periwayat sesudahnya</w:t>
      </w:r>
      <w:r w:rsidRPr="00411E10">
        <w:rPr>
          <w:rFonts w:asciiTheme="majorBidi" w:hAnsiTheme="majorBidi" w:cstheme="majorBidi"/>
          <w:sz w:val="24"/>
          <w:szCs w:val="24"/>
        </w:rPr>
        <w:t>, mengi</w:t>
      </w:r>
      <w:r>
        <w:rPr>
          <w:rFonts w:asciiTheme="majorBidi" w:hAnsiTheme="majorBidi" w:cstheme="majorBidi"/>
          <w:sz w:val="24"/>
          <w:szCs w:val="24"/>
        </w:rPr>
        <w:t xml:space="preserve">ndikasikan bahwa mereka hidup dalam satu masa </w:t>
      </w:r>
      <w:r w:rsidRPr="00411E10">
        <w:rPr>
          <w:rFonts w:ascii="Times New Roman" w:hAnsi="Times New Roman" w:cs="Times New Roman"/>
          <w:i/>
          <w:iCs/>
          <w:sz w:val="24"/>
          <w:szCs w:val="24"/>
        </w:rPr>
        <w:t>(mu'âsharah</w:t>
      </w:r>
      <w:r w:rsidRPr="00411E10">
        <w:rPr>
          <w:rFonts w:asciiTheme="majorBidi" w:hAnsiTheme="majorBidi" w:cstheme="majorBidi"/>
          <w:i/>
          <w:iCs/>
          <w:sz w:val="24"/>
          <w:szCs w:val="24"/>
        </w:rPr>
        <w:t>)</w:t>
      </w:r>
      <w:r w:rsidRPr="00411E10">
        <w:rPr>
          <w:rFonts w:asciiTheme="majorBidi" w:hAnsiTheme="majorBidi" w:cstheme="majorBidi"/>
          <w:sz w:val="24"/>
          <w:szCs w:val="24"/>
        </w:rPr>
        <w:t xml:space="preserve"> dan terdapat kemungkinan mereka saling bertemu </w:t>
      </w:r>
      <w:r>
        <w:rPr>
          <w:rFonts w:asciiTheme="majorBidi" w:hAnsiTheme="majorBidi" w:cstheme="majorBidi"/>
          <w:i/>
          <w:iCs/>
          <w:sz w:val="24"/>
          <w:szCs w:val="24"/>
        </w:rPr>
        <w:t>(</w:t>
      </w:r>
      <w:r w:rsidRPr="00411E10">
        <w:rPr>
          <w:rFonts w:ascii="Times New Roman" w:hAnsi="Times New Roman" w:cs="Times New Roman"/>
          <w:i/>
          <w:iCs/>
          <w:sz w:val="24"/>
          <w:szCs w:val="24"/>
        </w:rPr>
        <w:t>liqâ'</w:t>
      </w:r>
      <w:r w:rsidRPr="00411E10">
        <w:rPr>
          <w:rFonts w:asciiTheme="majorBidi" w:hAnsiTheme="majorBidi" w:cstheme="majorBidi"/>
          <w:i/>
          <w:iCs/>
          <w:sz w:val="24"/>
          <w:szCs w:val="24"/>
        </w:rPr>
        <w:t>)</w:t>
      </w:r>
      <w:r w:rsidRPr="00411E10">
        <w:rPr>
          <w:rFonts w:asciiTheme="majorBidi" w:hAnsiTheme="majorBidi" w:cstheme="majorBidi"/>
          <w:sz w:val="24"/>
          <w:szCs w:val="24"/>
        </w:rPr>
        <w:t>.</w:t>
      </w:r>
      <w:r>
        <w:rPr>
          <w:rFonts w:asciiTheme="majorBidi" w:hAnsiTheme="majorBidi" w:cstheme="majorBidi"/>
          <w:sz w:val="24"/>
          <w:szCs w:val="24"/>
        </w:rPr>
        <w:t xml:space="preserve"> </w:t>
      </w:r>
      <w:r w:rsidRPr="00411E10">
        <w:rPr>
          <w:rFonts w:asciiTheme="majorBidi" w:hAnsiTheme="majorBidi" w:cstheme="majorBidi"/>
          <w:sz w:val="24"/>
          <w:szCs w:val="24"/>
        </w:rPr>
        <w:t>Adapun untuk membuktikan apakah telah terjadi periwayatan hadis antara satu dengan yang lainnya dapat dilihat dari keterkaitan hubungan murid dengan guru antara periwayat dengan periwayat sebelum dan sesudahnya yakni al-B</w:t>
      </w:r>
      <w:r w:rsidR="000740CA">
        <w:rPr>
          <w:rFonts w:asciiTheme="majorBidi" w:hAnsiTheme="majorBidi" w:cstheme="majorBidi"/>
          <w:sz w:val="24"/>
          <w:szCs w:val="24"/>
        </w:rPr>
        <w:t>ukhariy tercatat sebagai murid S</w:t>
      </w:r>
      <w:r w:rsidRPr="00411E10">
        <w:rPr>
          <w:rFonts w:asciiTheme="majorBidi" w:hAnsiTheme="majorBidi" w:cstheme="majorBidi"/>
          <w:sz w:val="24"/>
          <w:szCs w:val="24"/>
        </w:rPr>
        <w:t>a’i</w:t>
      </w:r>
      <w:r w:rsidR="000740CA">
        <w:rPr>
          <w:rFonts w:asciiTheme="majorBidi" w:hAnsiTheme="majorBidi" w:cstheme="majorBidi"/>
          <w:sz w:val="24"/>
          <w:szCs w:val="24"/>
        </w:rPr>
        <w:t>d Ibn Abi Maryam, Sa’id Ibn</w:t>
      </w:r>
      <w:r w:rsidRPr="00411E10">
        <w:rPr>
          <w:rFonts w:asciiTheme="majorBidi" w:hAnsiTheme="majorBidi" w:cstheme="majorBidi"/>
          <w:sz w:val="24"/>
          <w:szCs w:val="24"/>
        </w:rPr>
        <w:t xml:space="preserve"> Abi Maryam te</w:t>
      </w:r>
      <w:r w:rsidR="000740CA">
        <w:rPr>
          <w:rFonts w:asciiTheme="majorBidi" w:hAnsiTheme="majorBidi" w:cstheme="majorBidi"/>
          <w:sz w:val="24"/>
          <w:szCs w:val="24"/>
        </w:rPr>
        <w:t>rcatat sebagai murid Isma’il Ibn Ibrahim Ibn ‘Uqbah. Isma’il Ibn Ibrahim Ibn</w:t>
      </w:r>
      <w:r w:rsidRPr="00411E10">
        <w:rPr>
          <w:rFonts w:asciiTheme="majorBidi" w:hAnsiTheme="majorBidi" w:cstheme="majorBidi"/>
          <w:sz w:val="24"/>
          <w:szCs w:val="24"/>
        </w:rPr>
        <w:t xml:space="preserve"> ‘Uqbah tercatat sebagai murid Nafi’ dan Nafi</w:t>
      </w:r>
      <w:r w:rsidR="000740CA">
        <w:rPr>
          <w:rFonts w:asciiTheme="majorBidi" w:hAnsiTheme="majorBidi" w:cstheme="majorBidi"/>
          <w:sz w:val="24"/>
          <w:szCs w:val="24"/>
        </w:rPr>
        <w:t xml:space="preserve"> tercatat sebagai murid dari Ibn</w:t>
      </w:r>
      <w:r w:rsidRPr="00411E10">
        <w:rPr>
          <w:rFonts w:asciiTheme="majorBidi" w:hAnsiTheme="majorBidi" w:cstheme="majorBidi"/>
          <w:sz w:val="24"/>
          <w:szCs w:val="24"/>
        </w:rPr>
        <w:t xml:space="preserve"> ‘Umar (‘A</w:t>
      </w:r>
      <w:r w:rsidR="000740CA">
        <w:rPr>
          <w:rFonts w:asciiTheme="majorBidi" w:hAnsiTheme="majorBidi" w:cstheme="majorBidi"/>
          <w:sz w:val="24"/>
          <w:szCs w:val="24"/>
        </w:rPr>
        <w:t>bdullah bin ‘Umar. ‘Abdullah Ibn</w:t>
      </w:r>
      <w:r w:rsidRPr="00411E10">
        <w:rPr>
          <w:rFonts w:asciiTheme="majorBidi" w:hAnsiTheme="majorBidi" w:cstheme="majorBidi"/>
          <w:sz w:val="24"/>
          <w:szCs w:val="24"/>
        </w:rPr>
        <w:t xml:space="preserve"> ‘Umar merupakan  salah satu  sahabat Rasulullah Saw. dan menerima </w:t>
      </w:r>
      <w:r w:rsidRPr="00411E10">
        <w:rPr>
          <w:rFonts w:asciiTheme="majorBidi" w:hAnsiTheme="majorBidi" w:cstheme="majorBidi"/>
          <w:i/>
          <w:iCs/>
          <w:sz w:val="24"/>
          <w:szCs w:val="24"/>
          <w:u w:val="single"/>
        </w:rPr>
        <w:t>h</w:t>
      </w:r>
      <w:r w:rsidRPr="00411E10">
        <w:rPr>
          <w:rFonts w:asciiTheme="majorBidi" w:hAnsiTheme="majorBidi" w:cstheme="majorBidi"/>
          <w:i/>
          <w:iCs/>
          <w:sz w:val="24"/>
          <w:szCs w:val="24"/>
        </w:rPr>
        <w:t>adîts</w:t>
      </w:r>
      <w:r w:rsidRPr="00411E10">
        <w:rPr>
          <w:rFonts w:asciiTheme="majorBidi" w:hAnsiTheme="majorBidi" w:cstheme="majorBidi"/>
          <w:sz w:val="24"/>
          <w:szCs w:val="24"/>
        </w:rPr>
        <w:t xml:space="preserve"> langsung dari Rasulullah.</w:t>
      </w:r>
      <w:r w:rsidR="000740CA">
        <w:rPr>
          <w:rFonts w:asciiTheme="majorBidi" w:hAnsiTheme="majorBidi" w:cstheme="majorBidi"/>
          <w:sz w:val="24"/>
          <w:szCs w:val="24"/>
        </w:rPr>
        <w:t xml:space="preserve"> </w:t>
      </w:r>
      <w:r w:rsidRPr="00411E10">
        <w:rPr>
          <w:rFonts w:asciiTheme="majorBidi" w:hAnsiTheme="majorBidi" w:cstheme="majorBidi"/>
          <w:sz w:val="24"/>
          <w:szCs w:val="24"/>
        </w:rPr>
        <w:t xml:space="preserve">Dengan demikian hadis ini memiliki perawi yang </w:t>
      </w:r>
      <w:r w:rsidRPr="00411E10">
        <w:rPr>
          <w:rFonts w:asciiTheme="majorBidi" w:hAnsiTheme="majorBidi" w:cstheme="majorBidi"/>
          <w:i/>
          <w:iCs/>
          <w:sz w:val="24"/>
          <w:szCs w:val="24"/>
        </w:rPr>
        <w:t>sanad-</w:t>
      </w:r>
      <w:r w:rsidRPr="00411E10">
        <w:rPr>
          <w:rFonts w:asciiTheme="majorBidi" w:hAnsiTheme="majorBidi" w:cstheme="majorBidi"/>
          <w:sz w:val="24"/>
          <w:szCs w:val="24"/>
        </w:rPr>
        <w:t xml:space="preserve">nya antara satu dengan yang lainnya saling bertemu dan hidup pada satu zaman serta ada komunikasi antara periwayat. Maka dari segi kebersambungan </w:t>
      </w:r>
      <w:r w:rsidRPr="00411E10">
        <w:rPr>
          <w:rFonts w:asciiTheme="majorBidi" w:hAnsiTheme="majorBidi" w:cstheme="majorBidi"/>
          <w:i/>
          <w:iCs/>
          <w:sz w:val="24"/>
          <w:szCs w:val="24"/>
        </w:rPr>
        <w:t xml:space="preserve">sanad, </w:t>
      </w:r>
      <w:r w:rsidRPr="00411E10">
        <w:rPr>
          <w:rFonts w:asciiTheme="majorBidi" w:hAnsiTheme="majorBidi" w:cstheme="majorBidi"/>
          <w:sz w:val="24"/>
          <w:szCs w:val="24"/>
        </w:rPr>
        <w:t>hadis</w:t>
      </w:r>
      <w:r w:rsidRPr="00411E10">
        <w:rPr>
          <w:rFonts w:asciiTheme="majorBidi" w:hAnsiTheme="majorBidi" w:cstheme="majorBidi"/>
          <w:i/>
          <w:iCs/>
          <w:sz w:val="24"/>
          <w:szCs w:val="24"/>
        </w:rPr>
        <w:t xml:space="preserve"> </w:t>
      </w:r>
      <w:r w:rsidRPr="00411E10">
        <w:rPr>
          <w:rFonts w:asciiTheme="majorBidi" w:hAnsiTheme="majorBidi" w:cstheme="majorBidi"/>
          <w:sz w:val="24"/>
          <w:szCs w:val="24"/>
        </w:rPr>
        <w:t xml:space="preserve">ini memenuhi syarat </w:t>
      </w:r>
      <w:r w:rsidRPr="00411E10">
        <w:rPr>
          <w:rFonts w:asciiTheme="majorBidi" w:hAnsiTheme="majorBidi" w:cstheme="majorBidi"/>
          <w:i/>
          <w:iCs/>
          <w:sz w:val="24"/>
          <w:szCs w:val="24"/>
        </w:rPr>
        <w:t>muttashil.</w:t>
      </w:r>
    </w:p>
    <w:p w:rsidR="00411E10" w:rsidRPr="006D3C60" w:rsidRDefault="00411E10" w:rsidP="00411E10">
      <w:pPr>
        <w:pStyle w:val="ListParagraph"/>
        <w:ind w:left="2520"/>
        <w:jc w:val="both"/>
        <w:rPr>
          <w:rFonts w:asciiTheme="majorBidi" w:hAnsiTheme="majorBidi" w:cstheme="majorBidi"/>
          <w:b/>
          <w:bCs/>
          <w:i/>
          <w:iCs/>
          <w:sz w:val="24"/>
          <w:szCs w:val="24"/>
        </w:rPr>
      </w:pPr>
      <w:r w:rsidRPr="006D3C60">
        <w:rPr>
          <w:rFonts w:asciiTheme="majorBidi" w:hAnsiTheme="majorBidi" w:cstheme="majorBidi"/>
          <w:b/>
          <w:bCs/>
          <w:sz w:val="24"/>
          <w:szCs w:val="24"/>
        </w:rPr>
        <w:t xml:space="preserve">Tabel </w:t>
      </w:r>
      <w:r w:rsidRPr="006D3C60">
        <w:rPr>
          <w:rFonts w:asciiTheme="majorBidi" w:hAnsiTheme="majorBidi" w:cstheme="majorBidi"/>
          <w:b/>
          <w:bCs/>
          <w:i/>
          <w:iCs/>
          <w:sz w:val="24"/>
          <w:szCs w:val="24"/>
        </w:rPr>
        <w:t>Ittishâl Sanad</w:t>
      </w:r>
    </w:p>
    <w:tbl>
      <w:tblPr>
        <w:tblStyle w:val="TableGrid"/>
        <w:tblW w:w="8080" w:type="dxa"/>
        <w:tblInd w:w="108" w:type="dxa"/>
        <w:tblLayout w:type="fixed"/>
        <w:tblLook w:val="04A0"/>
      </w:tblPr>
      <w:tblGrid>
        <w:gridCol w:w="1469"/>
        <w:gridCol w:w="678"/>
        <w:gridCol w:w="791"/>
        <w:gridCol w:w="1581"/>
        <w:gridCol w:w="1017"/>
        <w:gridCol w:w="1552"/>
        <w:gridCol w:w="992"/>
      </w:tblGrid>
      <w:tr w:rsidR="00411E10" w:rsidRPr="00480901" w:rsidTr="000740CA">
        <w:trPr>
          <w:trHeight w:val="829"/>
        </w:trPr>
        <w:tc>
          <w:tcPr>
            <w:tcW w:w="1469" w:type="dxa"/>
          </w:tcPr>
          <w:p w:rsidR="00411E10" w:rsidRPr="0052454F" w:rsidRDefault="00411E10" w:rsidP="00CF11B7">
            <w:pPr>
              <w:spacing w:line="360" w:lineRule="auto"/>
              <w:jc w:val="center"/>
              <w:rPr>
                <w:rFonts w:asciiTheme="majorBidi" w:hAnsiTheme="majorBidi" w:cstheme="majorBidi"/>
                <w:b/>
                <w:bCs/>
              </w:rPr>
            </w:pPr>
            <w:r w:rsidRPr="0052454F">
              <w:rPr>
                <w:rFonts w:asciiTheme="majorBidi" w:hAnsiTheme="majorBidi" w:cstheme="majorBidi"/>
                <w:b/>
                <w:bCs/>
              </w:rPr>
              <w:t>Nama</w:t>
            </w:r>
          </w:p>
        </w:tc>
        <w:tc>
          <w:tcPr>
            <w:tcW w:w="678" w:type="dxa"/>
          </w:tcPr>
          <w:p w:rsidR="00411E10" w:rsidRPr="0052454F" w:rsidRDefault="00411E10" w:rsidP="00CF11B7">
            <w:pPr>
              <w:spacing w:line="360" w:lineRule="auto"/>
              <w:jc w:val="center"/>
              <w:rPr>
                <w:rFonts w:asciiTheme="majorBidi" w:hAnsiTheme="majorBidi" w:cstheme="majorBidi"/>
                <w:b/>
                <w:bCs/>
              </w:rPr>
            </w:pPr>
            <w:r w:rsidRPr="0052454F">
              <w:rPr>
                <w:rFonts w:asciiTheme="majorBidi" w:hAnsiTheme="majorBidi" w:cstheme="majorBidi"/>
                <w:b/>
                <w:bCs/>
              </w:rPr>
              <w:t>Th.Lahir</w:t>
            </w:r>
          </w:p>
        </w:tc>
        <w:tc>
          <w:tcPr>
            <w:tcW w:w="791" w:type="dxa"/>
          </w:tcPr>
          <w:p w:rsidR="00411E10" w:rsidRPr="0052454F" w:rsidRDefault="00411E10" w:rsidP="00CF11B7">
            <w:pPr>
              <w:spacing w:line="360" w:lineRule="auto"/>
              <w:jc w:val="center"/>
              <w:rPr>
                <w:rFonts w:asciiTheme="majorBidi" w:hAnsiTheme="majorBidi" w:cstheme="majorBidi"/>
                <w:b/>
                <w:bCs/>
              </w:rPr>
            </w:pPr>
            <w:r w:rsidRPr="0052454F">
              <w:rPr>
                <w:rFonts w:asciiTheme="majorBidi" w:hAnsiTheme="majorBidi" w:cstheme="majorBidi"/>
                <w:b/>
                <w:bCs/>
              </w:rPr>
              <w:t>Th. Wafat</w:t>
            </w:r>
          </w:p>
        </w:tc>
        <w:tc>
          <w:tcPr>
            <w:tcW w:w="1581" w:type="dxa"/>
          </w:tcPr>
          <w:p w:rsidR="00411E10" w:rsidRPr="0052454F" w:rsidRDefault="00411E10" w:rsidP="00CF11B7">
            <w:pPr>
              <w:spacing w:line="360" w:lineRule="auto"/>
              <w:jc w:val="center"/>
              <w:rPr>
                <w:rFonts w:asciiTheme="majorBidi" w:hAnsiTheme="majorBidi" w:cstheme="majorBidi"/>
                <w:b/>
                <w:bCs/>
              </w:rPr>
            </w:pPr>
            <w:r w:rsidRPr="0052454F">
              <w:rPr>
                <w:rFonts w:asciiTheme="majorBidi" w:hAnsiTheme="majorBidi" w:cstheme="majorBidi"/>
                <w:b/>
                <w:bCs/>
              </w:rPr>
              <w:t>Guru</w:t>
            </w:r>
          </w:p>
        </w:tc>
        <w:tc>
          <w:tcPr>
            <w:tcW w:w="1017" w:type="dxa"/>
          </w:tcPr>
          <w:p w:rsidR="00411E10" w:rsidRPr="0052454F" w:rsidRDefault="00411E10" w:rsidP="00CF11B7">
            <w:pPr>
              <w:spacing w:line="360" w:lineRule="auto"/>
              <w:jc w:val="center"/>
              <w:rPr>
                <w:rFonts w:asciiTheme="majorBidi" w:hAnsiTheme="majorBidi" w:cstheme="majorBidi"/>
                <w:b/>
                <w:bCs/>
              </w:rPr>
            </w:pPr>
            <w:r w:rsidRPr="0052454F">
              <w:rPr>
                <w:rFonts w:asciiTheme="majorBidi" w:hAnsiTheme="majorBidi" w:cstheme="majorBidi"/>
                <w:b/>
                <w:bCs/>
              </w:rPr>
              <w:t>Murid</w:t>
            </w:r>
          </w:p>
        </w:tc>
        <w:tc>
          <w:tcPr>
            <w:tcW w:w="1552" w:type="dxa"/>
          </w:tcPr>
          <w:p w:rsidR="00411E10" w:rsidRPr="0052454F" w:rsidRDefault="00411E10" w:rsidP="00CF11B7">
            <w:pPr>
              <w:spacing w:line="360" w:lineRule="auto"/>
              <w:jc w:val="center"/>
              <w:rPr>
                <w:rFonts w:asciiTheme="majorBidi" w:hAnsiTheme="majorBidi" w:cstheme="majorBidi"/>
                <w:b/>
                <w:bCs/>
                <w:sz w:val="24"/>
                <w:szCs w:val="24"/>
              </w:rPr>
            </w:pPr>
            <w:r w:rsidRPr="0052454F">
              <w:rPr>
                <w:rFonts w:asciiTheme="majorBidi" w:hAnsiTheme="majorBidi" w:cstheme="majorBidi"/>
                <w:b/>
                <w:bCs/>
                <w:sz w:val="24"/>
                <w:szCs w:val="24"/>
              </w:rPr>
              <w:t>Lafaz Periwayatan</w:t>
            </w:r>
          </w:p>
        </w:tc>
        <w:tc>
          <w:tcPr>
            <w:tcW w:w="992" w:type="dxa"/>
            <w:tcBorders>
              <w:top w:val="single" w:sz="4" w:space="0" w:color="auto"/>
              <w:bottom w:val="single" w:sz="4" w:space="0" w:color="auto"/>
              <w:right w:val="single" w:sz="4" w:space="0" w:color="auto"/>
            </w:tcBorders>
          </w:tcPr>
          <w:p w:rsidR="00411E10" w:rsidRPr="0052454F" w:rsidRDefault="00411E10" w:rsidP="00CF11B7">
            <w:pPr>
              <w:jc w:val="center"/>
              <w:rPr>
                <w:rFonts w:asciiTheme="majorBidi" w:hAnsiTheme="majorBidi" w:cstheme="majorBidi"/>
                <w:b/>
                <w:bCs/>
                <w:sz w:val="24"/>
                <w:szCs w:val="24"/>
              </w:rPr>
            </w:pPr>
            <w:r w:rsidRPr="0052454F">
              <w:rPr>
                <w:rFonts w:asciiTheme="majorBidi" w:hAnsiTheme="majorBidi" w:cstheme="majorBidi"/>
                <w:b/>
                <w:bCs/>
                <w:sz w:val="24"/>
                <w:szCs w:val="24"/>
              </w:rPr>
              <w:t>Kesimpulan</w:t>
            </w:r>
          </w:p>
        </w:tc>
      </w:tr>
      <w:tr w:rsidR="00411E10" w:rsidRPr="00480901" w:rsidTr="000740CA">
        <w:trPr>
          <w:trHeight w:val="409"/>
        </w:trPr>
        <w:tc>
          <w:tcPr>
            <w:tcW w:w="1469" w:type="dxa"/>
          </w:tcPr>
          <w:p w:rsidR="00411E10" w:rsidRPr="00252FF6" w:rsidRDefault="00411E10" w:rsidP="00CF11B7">
            <w:pPr>
              <w:spacing w:line="360" w:lineRule="auto"/>
              <w:jc w:val="both"/>
              <w:rPr>
                <w:rFonts w:asciiTheme="majorBidi" w:hAnsiTheme="majorBidi" w:cstheme="majorBidi"/>
              </w:rPr>
            </w:pPr>
            <w:r w:rsidRPr="00252FF6">
              <w:rPr>
                <w:rFonts w:asciiTheme="majorBidi" w:hAnsiTheme="majorBidi" w:cstheme="majorBidi"/>
              </w:rPr>
              <w:t>Al-Bukhariy</w:t>
            </w:r>
          </w:p>
        </w:tc>
        <w:tc>
          <w:tcPr>
            <w:tcW w:w="678" w:type="dxa"/>
          </w:tcPr>
          <w:p w:rsidR="00411E10" w:rsidRPr="00DC37AE" w:rsidRDefault="00411E10" w:rsidP="00CF11B7">
            <w:pPr>
              <w:spacing w:line="360" w:lineRule="auto"/>
              <w:jc w:val="both"/>
              <w:rPr>
                <w:rFonts w:asciiTheme="majorBidi" w:hAnsiTheme="majorBidi" w:cstheme="majorBidi"/>
                <w:lang w:val="id-ID"/>
              </w:rPr>
            </w:pPr>
            <w:r>
              <w:rPr>
                <w:rFonts w:asciiTheme="majorBidi" w:hAnsiTheme="majorBidi" w:cstheme="majorBidi"/>
                <w:lang w:val="id-ID"/>
              </w:rPr>
              <w:t>194 H</w:t>
            </w:r>
          </w:p>
        </w:tc>
        <w:tc>
          <w:tcPr>
            <w:tcW w:w="791" w:type="dxa"/>
          </w:tcPr>
          <w:p w:rsidR="00411E10" w:rsidRPr="00DC37AE" w:rsidRDefault="00411E10" w:rsidP="00CF11B7">
            <w:pPr>
              <w:spacing w:line="360" w:lineRule="auto"/>
              <w:jc w:val="both"/>
              <w:rPr>
                <w:rFonts w:asciiTheme="majorBidi" w:hAnsiTheme="majorBidi" w:cstheme="majorBidi"/>
                <w:lang w:val="id-ID"/>
              </w:rPr>
            </w:pPr>
            <w:r>
              <w:rPr>
                <w:rFonts w:asciiTheme="majorBidi" w:hAnsiTheme="majorBidi" w:cstheme="majorBidi"/>
                <w:lang w:val="id-ID"/>
              </w:rPr>
              <w:t>256 H</w:t>
            </w:r>
          </w:p>
        </w:tc>
        <w:tc>
          <w:tcPr>
            <w:tcW w:w="1581" w:type="dxa"/>
          </w:tcPr>
          <w:p w:rsidR="00411E10" w:rsidRPr="000D2BA7" w:rsidRDefault="00411E10" w:rsidP="00CF11B7">
            <w:pPr>
              <w:spacing w:line="360" w:lineRule="auto"/>
              <w:jc w:val="both"/>
              <w:rPr>
                <w:rFonts w:asciiTheme="majorBidi" w:hAnsiTheme="majorBidi" w:cstheme="majorBidi"/>
                <w:lang w:val="id-ID"/>
              </w:rPr>
            </w:pPr>
            <w:r>
              <w:rPr>
                <w:rFonts w:asciiTheme="majorBidi" w:hAnsiTheme="majorBidi" w:cstheme="majorBidi"/>
                <w:lang w:val="id-ID"/>
              </w:rPr>
              <w:t>Sa’id bin Abi Maryam</w:t>
            </w:r>
          </w:p>
        </w:tc>
        <w:tc>
          <w:tcPr>
            <w:tcW w:w="1017" w:type="dxa"/>
          </w:tcPr>
          <w:p w:rsidR="00411E10" w:rsidRPr="00252FF6" w:rsidRDefault="00411E10" w:rsidP="00CF11B7">
            <w:pPr>
              <w:spacing w:line="360" w:lineRule="auto"/>
              <w:jc w:val="both"/>
              <w:rPr>
                <w:rFonts w:asciiTheme="majorBidi" w:hAnsiTheme="majorBidi" w:cstheme="majorBidi"/>
              </w:rPr>
            </w:pPr>
          </w:p>
        </w:tc>
        <w:tc>
          <w:tcPr>
            <w:tcW w:w="1552" w:type="dxa"/>
            <w:tcBorders>
              <w:bottom w:val="single" w:sz="4" w:space="0" w:color="auto"/>
            </w:tcBorders>
          </w:tcPr>
          <w:p w:rsidR="00411E10" w:rsidRPr="0052454F" w:rsidRDefault="00411E10" w:rsidP="00CF11B7">
            <w:pPr>
              <w:spacing w:line="360" w:lineRule="auto"/>
              <w:jc w:val="both"/>
              <w:rPr>
                <w:rFonts w:asciiTheme="majorBidi" w:hAnsiTheme="majorBidi" w:cstheme="majorBidi"/>
                <w:i/>
                <w:iCs/>
                <w:sz w:val="24"/>
                <w:szCs w:val="24"/>
                <w:lang w:val="id-ID"/>
              </w:rPr>
            </w:pPr>
            <w:r>
              <w:rPr>
                <w:rFonts w:asciiTheme="majorBidi" w:hAnsiTheme="majorBidi" w:cstheme="majorBidi"/>
                <w:i/>
                <w:iCs/>
                <w:sz w:val="24"/>
                <w:szCs w:val="24"/>
                <w:lang w:val="id-ID"/>
              </w:rPr>
              <w:t>haddatsanâ</w:t>
            </w:r>
          </w:p>
        </w:tc>
        <w:tc>
          <w:tcPr>
            <w:tcW w:w="992" w:type="dxa"/>
            <w:tcBorders>
              <w:top w:val="single" w:sz="4" w:space="0" w:color="auto"/>
              <w:bottom w:val="single" w:sz="4" w:space="0" w:color="auto"/>
              <w:right w:val="single" w:sz="4" w:space="0" w:color="auto"/>
            </w:tcBorders>
          </w:tcPr>
          <w:p w:rsidR="00411E10" w:rsidRPr="00480901" w:rsidRDefault="00411E10" w:rsidP="00CF11B7"/>
        </w:tc>
      </w:tr>
      <w:tr w:rsidR="00411E10" w:rsidRPr="00480901" w:rsidTr="000740CA">
        <w:trPr>
          <w:trHeight w:val="829"/>
        </w:trPr>
        <w:tc>
          <w:tcPr>
            <w:tcW w:w="1469" w:type="dxa"/>
          </w:tcPr>
          <w:p w:rsidR="00411E10" w:rsidRPr="00DC37AE" w:rsidRDefault="000740CA" w:rsidP="00CF11B7">
            <w:pPr>
              <w:spacing w:line="360" w:lineRule="auto"/>
              <w:jc w:val="both"/>
              <w:rPr>
                <w:rFonts w:asciiTheme="majorBidi" w:hAnsiTheme="majorBidi" w:cstheme="majorBidi"/>
                <w:lang w:val="id-ID"/>
              </w:rPr>
            </w:pPr>
            <w:r>
              <w:rPr>
                <w:rFonts w:asciiTheme="majorBidi" w:hAnsiTheme="majorBidi" w:cstheme="majorBidi"/>
                <w:lang w:val="id-ID"/>
              </w:rPr>
              <w:t>Sa’id Ibn</w:t>
            </w:r>
            <w:r w:rsidR="00411E10">
              <w:rPr>
                <w:rFonts w:asciiTheme="majorBidi" w:hAnsiTheme="majorBidi" w:cstheme="majorBidi"/>
                <w:lang w:val="id-ID"/>
              </w:rPr>
              <w:t xml:space="preserve"> Abi Maryam</w:t>
            </w:r>
          </w:p>
        </w:tc>
        <w:tc>
          <w:tcPr>
            <w:tcW w:w="678" w:type="dxa"/>
          </w:tcPr>
          <w:p w:rsidR="00411E10" w:rsidRPr="000D2BA7" w:rsidRDefault="00411E10" w:rsidP="00CF11B7">
            <w:pPr>
              <w:spacing w:line="360" w:lineRule="auto"/>
              <w:jc w:val="center"/>
              <w:rPr>
                <w:rFonts w:asciiTheme="majorBidi" w:hAnsiTheme="majorBidi" w:cstheme="majorBidi"/>
                <w:lang w:val="id-ID"/>
              </w:rPr>
            </w:pPr>
            <w:r>
              <w:rPr>
                <w:rFonts w:asciiTheme="majorBidi" w:hAnsiTheme="majorBidi" w:cstheme="majorBidi"/>
                <w:lang w:val="id-ID"/>
              </w:rPr>
              <w:t>114 H</w:t>
            </w:r>
          </w:p>
        </w:tc>
        <w:tc>
          <w:tcPr>
            <w:tcW w:w="791" w:type="dxa"/>
          </w:tcPr>
          <w:p w:rsidR="00411E10" w:rsidRPr="000D2BA7" w:rsidRDefault="00411E10" w:rsidP="00CF11B7">
            <w:pPr>
              <w:spacing w:line="360" w:lineRule="auto"/>
              <w:jc w:val="both"/>
              <w:rPr>
                <w:rFonts w:asciiTheme="majorBidi" w:hAnsiTheme="majorBidi" w:cstheme="majorBidi"/>
                <w:lang w:val="id-ID"/>
              </w:rPr>
            </w:pPr>
            <w:r>
              <w:rPr>
                <w:rFonts w:asciiTheme="majorBidi" w:hAnsiTheme="majorBidi" w:cstheme="majorBidi"/>
                <w:lang w:val="id-ID"/>
              </w:rPr>
              <w:t>224 H</w:t>
            </w:r>
          </w:p>
        </w:tc>
        <w:tc>
          <w:tcPr>
            <w:tcW w:w="1581" w:type="dxa"/>
          </w:tcPr>
          <w:p w:rsidR="00411E10" w:rsidRPr="000D2BA7" w:rsidRDefault="00411E10" w:rsidP="00CF11B7">
            <w:pPr>
              <w:spacing w:line="360" w:lineRule="auto"/>
              <w:jc w:val="both"/>
              <w:rPr>
                <w:rFonts w:asciiTheme="majorBidi" w:hAnsiTheme="majorBidi" w:cstheme="majorBidi"/>
                <w:lang w:val="id-ID"/>
              </w:rPr>
            </w:pPr>
            <w:r>
              <w:rPr>
                <w:rFonts w:asciiTheme="majorBidi" w:hAnsiTheme="majorBidi" w:cstheme="majorBidi"/>
                <w:lang w:val="id-ID"/>
              </w:rPr>
              <w:t>Isma’il bin Ibrahim</w:t>
            </w:r>
          </w:p>
        </w:tc>
        <w:tc>
          <w:tcPr>
            <w:tcW w:w="1017" w:type="dxa"/>
          </w:tcPr>
          <w:p w:rsidR="00411E10" w:rsidRPr="000D2BA7" w:rsidRDefault="00411E10" w:rsidP="00CF11B7">
            <w:pPr>
              <w:spacing w:line="360" w:lineRule="auto"/>
              <w:jc w:val="both"/>
              <w:rPr>
                <w:rFonts w:asciiTheme="majorBidi" w:hAnsiTheme="majorBidi" w:cstheme="majorBidi"/>
                <w:lang w:val="id-ID"/>
              </w:rPr>
            </w:pPr>
            <w:r>
              <w:rPr>
                <w:rFonts w:asciiTheme="majorBidi" w:hAnsiTheme="majorBidi" w:cstheme="majorBidi"/>
                <w:lang w:val="id-ID"/>
              </w:rPr>
              <w:t>Al-Bukhariy</w:t>
            </w:r>
          </w:p>
        </w:tc>
        <w:tc>
          <w:tcPr>
            <w:tcW w:w="1552" w:type="dxa"/>
          </w:tcPr>
          <w:p w:rsidR="00411E10" w:rsidRPr="0052454F" w:rsidRDefault="00411E10" w:rsidP="00CF11B7">
            <w:pPr>
              <w:spacing w:line="360" w:lineRule="auto"/>
              <w:jc w:val="both"/>
              <w:rPr>
                <w:rFonts w:asciiTheme="majorBidi" w:hAnsiTheme="majorBidi" w:cstheme="majorBidi"/>
                <w:i/>
                <w:iCs/>
                <w:sz w:val="24"/>
                <w:szCs w:val="24"/>
                <w:lang w:val="id-ID"/>
              </w:rPr>
            </w:pPr>
            <w:r>
              <w:rPr>
                <w:rFonts w:asciiTheme="majorBidi" w:hAnsiTheme="majorBidi" w:cstheme="majorBidi"/>
                <w:i/>
                <w:iCs/>
                <w:sz w:val="24"/>
                <w:szCs w:val="24"/>
                <w:lang w:val="id-ID"/>
              </w:rPr>
              <w:t>haddatsanâ</w:t>
            </w:r>
          </w:p>
        </w:tc>
        <w:tc>
          <w:tcPr>
            <w:tcW w:w="992" w:type="dxa"/>
            <w:tcBorders>
              <w:top w:val="single" w:sz="4" w:space="0" w:color="auto"/>
              <w:bottom w:val="single" w:sz="4" w:space="0" w:color="auto"/>
              <w:right w:val="single" w:sz="4" w:space="0" w:color="auto"/>
            </w:tcBorders>
          </w:tcPr>
          <w:p w:rsidR="00411E10" w:rsidRPr="00480901" w:rsidRDefault="00411E10" w:rsidP="00CF11B7">
            <w:r>
              <w:rPr>
                <w:rFonts w:asciiTheme="majorBidi" w:hAnsiTheme="majorBidi" w:cstheme="majorBidi"/>
                <w:i/>
                <w:iCs/>
                <w:sz w:val="24"/>
                <w:szCs w:val="24"/>
              </w:rPr>
              <w:t>Itt</w:t>
            </w:r>
            <w:r w:rsidRPr="00480901">
              <w:rPr>
                <w:rFonts w:asciiTheme="majorBidi" w:hAnsiTheme="majorBidi" w:cstheme="majorBidi"/>
                <w:i/>
                <w:iCs/>
                <w:sz w:val="24"/>
                <w:szCs w:val="24"/>
              </w:rPr>
              <w:t>ishâl</w:t>
            </w:r>
          </w:p>
        </w:tc>
      </w:tr>
      <w:tr w:rsidR="00411E10" w:rsidRPr="00480901" w:rsidTr="000740CA">
        <w:trPr>
          <w:trHeight w:val="829"/>
        </w:trPr>
        <w:tc>
          <w:tcPr>
            <w:tcW w:w="1469" w:type="dxa"/>
          </w:tcPr>
          <w:p w:rsidR="00411E10" w:rsidRPr="00DC37AE" w:rsidRDefault="000740CA" w:rsidP="00CF11B7">
            <w:pPr>
              <w:spacing w:line="360" w:lineRule="auto"/>
              <w:jc w:val="both"/>
              <w:rPr>
                <w:rFonts w:asciiTheme="majorBidi" w:hAnsiTheme="majorBidi" w:cstheme="majorBidi"/>
                <w:lang w:val="id-ID"/>
              </w:rPr>
            </w:pPr>
            <w:r>
              <w:rPr>
                <w:rFonts w:asciiTheme="majorBidi" w:hAnsiTheme="majorBidi" w:cstheme="majorBidi"/>
                <w:lang w:val="id-ID"/>
              </w:rPr>
              <w:t>Isma’il Ibn Ibrahim Ibn</w:t>
            </w:r>
            <w:r w:rsidR="00411E10">
              <w:rPr>
                <w:rFonts w:asciiTheme="majorBidi" w:hAnsiTheme="majorBidi" w:cstheme="majorBidi"/>
                <w:lang w:val="id-ID"/>
              </w:rPr>
              <w:t xml:space="preserve"> ‘Uqbah </w:t>
            </w:r>
          </w:p>
        </w:tc>
        <w:tc>
          <w:tcPr>
            <w:tcW w:w="678" w:type="dxa"/>
          </w:tcPr>
          <w:p w:rsidR="00411E10" w:rsidRPr="000D2BA7" w:rsidRDefault="00411E10" w:rsidP="00CF11B7">
            <w:pPr>
              <w:spacing w:line="360" w:lineRule="auto"/>
              <w:jc w:val="center"/>
              <w:rPr>
                <w:rFonts w:asciiTheme="majorBidi" w:hAnsiTheme="majorBidi" w:cstheme="majorBidi"/>
                <w:lang w:val="id-ID"/>
              </w:rPr>
            </w:pPr>
            <w:r>
              <w:rPr>
                <w:rFonts w:asciiTheme="majorBidi" w:hAnsiTheme="majorBidi" w:cstheme="majorBidi"/>
                <w:lang w:val="id-ID"/>
              </w:rPr>
              <w:t>-</w:t>
            </w:r>
          </w:p>
        </w:tc>
        <w:tc>
          <w:tcPr>
            <w:tcW w:w="791" w:type="dxa"/>
          </w:tcPr>
          <w:p w:rsidR="00411E10" w:rsidRPr="000D2BA7" w:rsidRDefault="00411E10" w:rsidP="00CF11B7">
            <w:pPr>
              <w:spacing w:line="360" w:lineRule="auto"/>
              <w:jc w:val="both"/>
              <w:rPr>
                <w:rFonts w:asciiTheme="majorBidi" w:hAnsiTheme="majorBidi" w:cstheme="majorBidi"/>
                <w:lang w:val="id-ID"/>
              </w:rPr>
            </w:pPr>
            <w:r>
              <w:rPr>
                <w:rFonts w:asciiTheme="majorBidi" w:hAnsiTheme="majorBidi" w:cstheme="majorBidi"/>
                <w:lang w:val="id-ID"/>
              </w:rPr>
              <w:t>169 H</w:t>
            </w:r>
          </w:p>
        </w:tc>
        <w:tc>
          <w:tcPr>
            <w:tcW w:w="1581" w:type="dxa"/>
          </w:tcPr>
          <w:p w:rsidR="00411E10" w:rsidRPr="000D2BA7" w:rsidRDefault="00411E10" w:rsidP="00CF11B7">
            <w:pPr>
              <w:spacing w:line="360" w:lineRule="auto"/>
              <w:jc w:val="both"/>
              <w:rPr>
                <w:rFonts w:asciiTheme="majorBidi" w:hAnsiTheme="majorBidi" w:cstheme="majorBidi"/>
                <w:lang w:val="id-ID"/>
              </w:rPr>
            </w:pPr>
            <w:r>
              <w:rPr>
                <w:rFonts w:asciiTheme="majorBidi" w:hAnsiTheme="majorBidi" w:cstheme="majorBidi"/>
                <w:lang w:val="id-ID"/>
              </w:rPr>
              <w:t>Nafi’</w:t>
            </w:r>
          </w:p>
        </w:tc>
        <w:tc>
          <w:tcPr>
            <w:tcW w:w="1017" w:type="dxa"/>
          </w:tcPr>
          <w:p w:rsidR="00411E10" w:rsidRPr="000D2BA7" w:rsidRDefault="00411E10" w:rsidP="00CF11B7">
            <w:pPr>
              <w:spacing w:line="360" w:lineRule="auto"/>
              <w:jc w:val="both"/>
              <w:rPr>
                <w:rFonts w:asciiTheme="majorBidi" w:hAnsiTheme="majorBidi" w:cstheme="majorBidi"/>
                <w:lang w:val="id-ID"/>
              </w:rPr>
            </w:pPr>
            <w:r>
              <w:rPr>
                <w:rFonts w:asciiTheme="majorBidi" w:hAnsiTheme="majorBidi" w:cstheme="majorBidi"/>
                <w:lang w:val="id-ID"/>
              </w:rPr>
              <w:t>Sa’id bin Abi Maryam</w:t>
            </w:r>
          </w:p>
        </w:tc>
        <w:tc>
          <w:tcPr>
            <w:tcW w:w="1552" w:type="dxa"/>
          </w:tcPr>
          <w:p w:rsidR="00411E10" w:rsidRPr="0052454F" w:rsidRDefault="00411E10" w:rsidP="00CF11B7">
            <w:pPr>
              <w:spacing w:line="360" w:lineRule="auto"/>
              <w:jc w:val="both"/>
              <w:rPr>
                <w:rFonts w:asciiTheme="majorBidi" w:hAnsiTheme="majorBidi" w:cstheme="majorBidi"/>
                <w:i/>
                <w:iCs/>
                <w:sz w:val="24"/>
                <w:szCs w:val="24"/>
                <w:lang w:val="id-ID"/>
              </w:rPr>
            </w:pPr>
            <w:r>
              <w:rPr>
                <w:rFonts w:asciiTheme="majorBidi" w:hAnsiTheme="majorBidi" w:cstheme="majorBidi"/>
                <w:i/>
                <w:iCs/>
                <w:sz w:val="24"/>
                <w:szCs w:val="24"/>
                <w:lang w:val="id-ID"/>
              </w:rPr>
              <w:t>akhbaran</w:t>
            </w:r>
            <w:r>
              <w:rPr>
                <w:rFonts w:ascii="Times New Roman" w:hAnsi="Times New Roman"/>
                <w:i/>
                <w:iCs/>
                <w:sz w:val="24"/>
                <w:szCs w:val="24"/>
                <w:lang w:val="id-ID"/>
              </w:rPr>
              <w:t>î</w:t>
            </w:r>
          </w:p>
        </w:tc>
        <w:tc>
          <w:tcPr>
            <w:tcW w:w="992" w:type="dxa"/>
            <w:tcBorders>
              <w:top w:val="single" w:sz="4" w:space="0" w:color="auto"/>
              <w:bottom w:val="single" w:sz="4" w:space="0" w:color="auto"/>
              <w:right w:val="single" w:sz="4" w:space="0" w:color="auto"/>
            </w:tcBorders>
          </w:tcPr>
          <w:p w:rsidR="00411E10" w:rsidRDefault="00411E10" w:rsidP="00CF11B7">
            <w:r w:rsidRPr="004A119D">
              <w:rPr>
                <w:rFonts w:asciiTheme="majorBidi" w:hAnsiTheme="majorBidi" w:cstheme="majorBidi"/>
                <w:i/>
                <w:iCs/>
                <w:sz w:val="24"/>
                <w:szCs w:val="24"/>
              </w:rPr>
              <w:t>Ittishâl</w:t>
            </w:r>
          </w:p>
        </w:tc>
      </w:tr>
      <w:tr w:rsidR="00411E10" w:rsidRPr="00480901" w:rsidTr="000740CA">
        <w:trPr>
          <w:trHeight w:val="829"/>
        </w:trPr>
        <w:tc>
          <w:tcPr>
            <w:tcW w:w="1469" w:type="dxa"/>
          </w:tcPr>
          <w:p w:rsidR="00411E10" w:rsidRPr="00DC37AE" w:rsidRDefault="00411E10" w:rsidP="00CF11B7">
            <w:pPr>
              <w:spacing w:line="360" w:lineRule="auto"/>
              <w:jc w:val="both"/>
              <w:rPr>
                <w:rFonts w:asciiTheme="majorBidi" w:hAnsiTheme="majorBidi" w:cstheme="majorBidi"/>
                <w:lang w:val="id-ID"/>
              </w:rPr>
            </w:pPr>
            <w:r>
              <w:rPr>
                <w:rFonts w:asciiTheme="majorBidi" w:hAnsiTheme="majorBidi" w:cstheme="majorBidi"/>
                <w:lang w:val="id-ID"/>
              </w:rPr>
              <w:t>Nafi’</w:t>
            </w:r>
          </w:p>
        </w:tc>
        <w:tc>
          <w:tcPr>
            <w:tcW w:w="678" w:type="dxa"/>
          </w:tcPr>
          <w:p w:rsidR="00411E10" w:rsidRPr="00252FF6" w:rsidRDefault="00411E10" w:rsidP="00CF11B7">
            <w:pPr>
              <w:spacing w:line="360" w:lineRule="auto"/>
              <w:jc w:val="center"/>
              <w:rPr>
                <w:rFonts w:asciiTheme="majorBidi" w:hAnsiTheme="majorBidi" w:cstheme="majorBidi"/>
              </w:rPr>
            </w:pPr>
            <w:r w:rsidRPr="00252FF6">
              <w:rPr>
                <w:rFonts w:asciiTheme="majorBidi" w:hAnsiTheme="majorBidi" w:cstheme="majorBidi"/>
              </w:rPr>
              <w:t>-</w:t>
            </w:r>
          </w:p>
        </w:tc>
        <w:tc>
          <w:tcPr>
            <w:tcW w:w="791" w:type="dxa"/>
          </w:tcPr>
          <w:p w:rsidR="00411E10" w:rsidRPr="000D2BA7" w:rsidRDefault="00411E10" w:rsidP="00CF11B7">
            <w:pPr>
              <w:spacing w:line="360" w:lineRule="auto"/>
              <w:jc w:val="both"/>
              <w:rPr>
                <w:rFonts w:asciiTheme="majorBidi" w:hAnsiTheme="majorBidi" w:cstheme="majorBidi"/>
                <w:lang w:val="id-ID"/>
              </w:rPr>
            </w:pPr>
            <w:r>
              <w:rPr>
                <w:rFonts w:asciiTheme="majorBidi" w:hAnsiTheme="majorBidi" w:cstheme="majorBidi"/>
                <w:lang w:val="id-ID"/>
              </w:rPr>
              <w:t>117 H</w:t>
            </w:r>
          </w:p>
        </w:tc>
        <w:tc>
          <w:tcPr>
            <w:tcW w:w="1581" w:type="dxa"/>
          </w:tcPr>
          <w:p w:rsidR="00411E10" w:rsidRPr="000D2BA7" w:rsidRDefault="00411E10" w:rsidP="00CF11B7">
            <w:pPr>
              <w:spacing w:line="360" w:lineRule="auto"/>
              <w:jc w:val="both"/>
              <w:rPr>
                <w:rFonts w:asciiTheme="majorBidi" w:hAnsiTheme="majorBidi" w:cstheme="majorBidi"/>
                <w:lang w:val="id-ID"/>
              </w:rPr>
            </w:pPr>
            <w:r>
              <w:rPr>
                <w:rFonts w:asciiTheme="majorBidi" w:hAnsiTheme="majorBidi" w:cstheme="majorBidi"/>
                <w:lang w:val="id-ID"/>
              </w:rPr>
              <w:t>‘Abdullah bin ‘Umar</w:t>
            </w:r>
          </w:p>
        </w:tc>
        <w:tc>
          <w:tcPr>
            <w:tcW w:w="1017" w:type="dxa"/>
          </w:tcPr>
          <w:p w:rsidR="00411E10" w:rsidRPr="000D2BA7" w:rsidRDefault="00411E10" w:rsidP="00CF11B7">
            <w:pPr>
              <w:spacing w:line="360" w:lineRule="auto"/>
              <w:jc w:val="both"/>
              <w:rPr>
                <w:rFonts w:asciiTheme="majorBidi" w:hAnsiTheme="majorBidi" w:cstheme="majorBidi"/>
                <w:lang w:val="id-ID"/>
              </w:rPr>
            </w:pPr>
            <w:r>
              <w:rPr>
                <w:rFonts w:asciiTheme="majorBidi" w:hAnsiTheme="majorBidi" w:cstheme="majorBidi"/>
                <w:lang w:val="id-ID"/>
              </w:rPr>
              <w:t>Isma’il bin Ibrahim</w:t>
            </w:r>
          </w:p>
        </w:tc>
        <w:tc>
          <w:tcPr>
            <w:tcW w:w="1552" w:type="dxa"/>
            <w:tcBorders>
              <w:bottom w:val="single" w:sz="4" w:space="0" w:color="auto"/>
            </w:tcBorders>
          </w:tcPr>
          <w:p w:rsidR="00411E10" w:rsidRPr="0052454F" w:rsidRDefault="00411E10" w:rsidP="00CF11B7">
            <w:pPr>
              <w:spacing w:line="360" w:lineRule="auto"/>
              <w:jc w:val="both"/>
              <w:rPr>
                <w:rFonts w:asciiTheme="majorBidi" w:hAnsiTheme="majorBidi" w:cstheme="majorBidi"/>
                <w:sz w:val="24"/>
                <w:szCs w:val="24"/>
                <w:lang w:val="id-ID"/>
              </w:rPr>
            </w:pPr>
            <w:r>
              <w:rPr>
                <w:rFonts w:asciiTheme="majorBidi" w:hAnsiTheme="majorBidi" w:cstheme="majorBidi"/>
                <w:sz w:val="24"/>
                <w:szCs w:val="24"/>
                <w:lang w:val="id-ID"/>
              </w:rPr>
              <w:t>‘</w:t>
            </w:r>
            <w:r w:rsidRPr="0052454F">
              <w:rPr>
                <w:rFonts w:asciiTheme="majorBidi" w:hAnsiTheme="majorBidi" w:cstheme="majorBidi"/>
                <w:i/>
                <w:iCs/>
                <w:sz w:val="24"/>
                <w:szCs w:val="24"/>
                <w:lang w:val="id-ID"/>
              </w:rPr>
              <w:t>an</w:t>
            </w:r>
          </w:p>
        </w:tc>
        <w:tc>
          <w:tcPr>
            <w:tcW w:w="992" w:type="dxa"/>
            <w:tcBorders>
              <w:top w:val="single" w:sz="4" w:space="0" w:color="auto"/>
              <w:bottom w:val="single" w:sz="4" w:space="0" w:color="auto"/>
              <w:right w:val="single" w:sz="4" w:space="0" w:color="auto"/>
            </w:tcBorders>
          </w:tcPr>
          <w:p w:rsidR="00411E10" w:rsidRDefault="00411E10" w:rsidP="00CF11B7">
            <w:r w:rsidRPr="004A119D">
              <w:rPr>
                <w:rFonts w:asciiTheme="majorBidi" w:hAnsiTheme="majorBidi" w:cstheme="majorBidi"/>
                <w:i/>
                <w:iCs/>
                <w:sz w:val="24"/>
                <w:szCs w:val="24"/>
              </w:rPr>
              <w:t>Ittishâl</w:t>
            </w:r>
          </w:p>
        </w:tc>
      </w:tr>
      <w:tr w:rsidR="00411E10" w:rsidRPr="00480901" w:rsidTr="000740CA">
        <w:trPr>
          <w:trHeight w:val="511"/>
        </w:trPr>
        <w:tc>
          <w:tcPr>
            <w:tcW w:w="1469" w:type="dxa"/>
          </w:tcPr>
          <w:p w:rsidR="00411E10" w:rsidRPr="00DC37AE" w:rsidRDefault="000740CA" w:rsidP="00CF11B7">
            <w:pPr>
              <w:spacing w:line="360" w:lineRule="auto"/>
              <w:jc w:val="both"/>
              <w:rPr>
                <w:rFonts w:asciiTheme="majorBidi" w:hAnsiTheme="majorBidi" w:cstheme="majorBidi"/>
                <w:lang w:val="id-ID"/>
              </w:rPr>
            </w:pPr>
            <w:r>
              <w:rPr>
                <w:rFonts w:asciiTheme="majorBidi" w:hAnsiTheme="majorBidi" w:cstheme="majorBidi"/>
                <w:lang w:val="id-ID"/>
              </w:rPr>
              <w:t>‘Abdullah Ibn</w:t>
            </w:r>
            <w:r w:rsidR="00411E10">
              <w:rPr>
                <w:rFonts w:asciiTheme="majorBidi" w:hAnsiTheme="majorBidi" w:cstheme="majorBidi"/>
                <w:lang w:val="id-ID"/>
              </w:rPr>
              <w:t xml:space="preserve"> ‘Umar</w:t>
            </w:r>
          </w:p>
        </w:tc>
        <w:tc>
          <w:tcPr>
            <w:tcW w:w="678" w:type="dxa"/>
          </w:tcPr>
          <w:p w:rsidR="00411E10" w:rsidRPr="000D2BA7" w:rsidRDefault="00411E10" w:rsidP="00CF11B7">
            <w:pPr>
              <w:spacing w:line="360" w:lineRule="auto"/>
              <w:jc w:val="center"/>
              <w:rPr>
                <w:rFonts w:asciiTheme="majorBidi" w:hAnsiTheme="majorBidi" w:cstheme="majorBidi"/>
                <w:lang w:val="id-ID"/>
              </w:rPr>
            </w:pPr>
            <w:r>
              <w:rPr>
                <w:rFonts w:asciiTheme="majorBidi" w:hAnsiTheme="majorBidi" w:cstheme="majorBidi"/>
                <w:lang w:val="id-ID"/>
              </w:rPr>
              <w:t>-</w:t>
            </w:r>
          </w:p>
        </w:tc>
        <w:tc>
          <w:tcPr>
            <w:tcW w:w="791" w:type="dxa"/>
          </w:tcPr>
          <w:p w:rsidR="00411E10" w:rsidRPr="000D2BA7" w:rsidRDefault="00411E10" w:rsidP="00CF11B7">
            <w:pPr>
              <w:spacing w:line="360" w:lineRule="auto"/>
              <w:jc w:val="both"/>
              <w:rPr>
                <w:rFonts w:asciiTheme="majorBidi" w:hAnsiTheme="majorBidi" w:cstheme="majorBidi"/>
                <w:lang w:val="id-ID"/>
              </w:rPr>
            </w:pPr>
            <w:r>
              <w:rPr>
                <w:rFonts w:asciiTheme="majorBidi" w:hAnsiTheme="majorBidi" w:cstheme="majorBidi"/>
                <w:lang w:val="id-ID"/>
              </w:rPr>
              <w:t>73 H</w:t>
            </w:r>
          </w:p>
        </w:tc>
        <w:tc>
          <w:tcPr>
            <w:tcW w:w="1581" w:type="dxa"/>
          </w:tcPr>
          <w:p w:rsidR="00411E10" w:rsidRPr="000D2BA7" w:rsidRDefault="00411E10" w:rsidP="00CF11B7">
            <w:pPr>
              <w:spacing w:line="360" w:lineRule="auto"/>
              <w:jc w:val="both"/>
              <w:rPr>
                <w:rFonts w:asciiTheme="majorBidi" w:hAnsiTheme="majorBidi" w:cstheme="majorBidi"/>
                <w:lang w:val="id-ID"/>
              </w:rPr>
            </w:pPr>
            <w:r>
              <w:rPr>
                <w:rFonts w:asciiTheme="majorBidi" w:hAnsiTheme="majorBidi" w:cstheme="majorBidi"/>
                <w:lang w:val="id-ID"/>
              </w:rPr>
              <w:t>Rasulullah</w:t>
            </w:r>
          </w:p>
        </w:tc>
        <w:tc>
          <w:tcPr>
            <w:tcW w:w="1017" w:type="dxa"/>
          </w:tcPr>
          <w:p w:rsidR="00411E10" w:rsidRPr="000D2BA7" w:rsidRDefault="00411E10" w:rsidP="00CF11B7">
            <w:pPr>
              <w:spacing w:line="360" w:lineRule="auto"/>
              <w:jc w:val="both"/>
              <w:rPr>
                <w:rFonts w:asciiTheme="majorBidi" w:hAnsiTheme="majorBidi" w:cstheme="majorBidi"/>
                <w:lang w:val="id-ID"/>
              </w:rPr>
            </w:pPr>
            <w:r>
              <w:rPr>
                <w:rFonts w:asciiTheme="majorBidi" w:hAnsiTheme="majorBidi" w:cstheme="majorBidi"/>
                <w:lang w:val="id-ID"/>
              </w:rPr>
              <w:t>Nafi’</w:t>
            </w:r>
          </w:p>
        </w:tc>
        <w:tc>
          <w:tcPr>
            <w:tcW w:w="1552" w:type="dxa"/>
          </w:tcPr>
          <w:p w:rsidR="00411E10" w:rsidRPr="0052454F" w:rsidRDefault="00411E10" w:rsidP="00CF11B7">
            <w:pPr>
              <w:spacing w:line="360" w:lineRule="auto"/>
              <w:jc w:val="both"/>
              <w:rPr>
                <w:rFonts w:asciiTheme="majorBidi" w:hAnsiTheme="majorBidi" w:cstheme="majorBidi"/>
                <w:i/>
                <w:iCs/>
                <w:sz w:val="24"/>
                <w:szCs w:val="24"/>
                <w:lang w:val="id-ID"/>
              </w:rPr>
            </w:pPr>
            <w:r>
              <w:rPr>
                <w:rFonts w:asciiTheme="majorBidi" w:hAnsiTheme="majorBidi" w:cstheme="majorBidi"/>
                <w:i/>
                <w:iCs/>
                <w:sz w:val="24"/>
                <w:szCs w:val="24"/>
                <w:lang w:val="id-ID"/>
              </w:rPr>
              <w:t>Q</w:t>
            </w:r>
            <w:r>
              <w:rPr>
                <w:rFonts w:ascii="Times New Roman" w:hAnsi="Times New Roman"/>
                <w:i/>
                <w:iCs/>
                <w:sz w:val="24"/>
                <w:szCs w:val="24"/>
                <w:lang w:val="id-ID"/>
              </w:rPr>
              <w:t>â</w:t>
            </w:r>
            <w:r>
              <w:rPr>
                <w:rFonts w:asciiTheme="majorBidi" w:hAnsiTheme="majorBidi" w:cstheme="majorBidi"/>
                <w:i/>
                <w:iCs/>
                <w:sz w:val="24"/>
                <w:szCs w:val="24"/>
                <w:lang w:val="id-ID"/>
              </w:rPr>
              <w:t>la</w:t>
            </w:r>
          </w:p>
        </w:tc>
        <w:tc>
          <w:tcPr>
            <w:tcW w:w="992" w:type="dxa"/>
            <w:tcBorders>
              <w:top w:val="single" w:sz="4" w:space="0" w:color="auto"/>
              <w:bottom w:val="single" w:sz="4" w:space="0" w:color="auto"/>
              <w:right w:val="single" w:sz="4" w:space="0" w:color="auto"/>
            </w:tcBorders>
          </w:tcPr>
          <w:p w:rsidR="00411E10" w:rsidRDefault="00411E10" w:rsidP="00CF11B7">
            <w:r w:rsidRPr="004A119D">
              <w:rPr>
                <w:rFonts w:asciiTheme="majorBidi" w:hAnsiTheme="majorBidi" w:cstheme="majorBidi"/>
                <w:i/>
                <w:iCs/>
                <w:sz w:val="24"/>
                <w:szCs w:val="24"/>
              </w:rPr>
              <w:t>Ittishâl</w:t>
            </w:r>
          </w:p>
        </w:tc>
      </w:tr>
    </w:tbl>
    <w:p w:rsidR="00411E10" w:rsidRPr="00411E10" w:rsidRDefault="00411E10" w:rsidP="0000429C">
      <w:pPr>
        <w:spacing w:line="240" w:lineRule="auto"/>
        <w:ind w:firstLine="851"/>
        <w:jc w:val="both"/>
        <w:rPr>
          <w:rFonts w:asciiTheme="majorBidi" w:hAnsiTheme="majorBidi" w:cstheme="majorBidi"/>
          <w:i/>
          <w:iCs/>
          <w:sz w:val="24"/>
          <w:szCs w:val="24"/>
        </w:rPr>
      </w:pPr>
      <w:r w:rsidRPr="00411E10">
        <w:rPr>
          <w:rFonts w:asciiTheme="majorBidi" w:hAnsiTheme="majorBidi" w:cstheme="majorBidi"/>
          <w:sz w:val="24"/>
          <w:szCs w:val="24"/>
        </w:rPr>
        <w:lastRenderedPageBreak/>
        <w:t xml:space="preserve">Banyak komentar ulama dan kritikus hadis terhadap masing-masing </w:t>
      </w:r>
      <w:r w:rsidRPr="00411E10">
        <w:rPr>
          <w:rFonts w:asciiTheme="majorBidi" w:hAnsiTheme="majorBidi" w:cstheme="majorBidi"/>
          <w:i/>
          <w:iCs/>
          <w:sz w:val="24"/>
          <w:szCs w:val="24"/>
        </w:rPr>
        <w:t>sanad.</w:t>
      </w:r>
      <w:r w:rsidRPr="00411E10">
        <w:rPr>
          <w:rFonts w:asciiTheme="majorBidi" w:hAnsiTheme="majorBidi" w:cstheme="majorBidi"/>
          <w:sz w:val="24"/>
          <w:szCs w:val="24"/>
        </w:rPr>
        <w:t xml:space="preserve"> Pad</w:t>
      </w:r>
      <w:r w:rsidR="0000429C">
        <w:rPr>
          <w:rFonts w:asciiTheme="majorBidi" w:hAnsiTheme="majorBidi" w:cstheme="majorBidi"/>
          <w:sz w:val="24"/>
          <w:szCs w:val="24"/>
        </w:rPr>
        <w:t xml:space="preserve">a umumnya dari sisi kepribadian </w:t>
      </w:r>
      <w:r w:rsidRPr="00411E10">
        <w:rPr>
          <w:rFonts w:asciiTheme="majorBidi" w:hAnsiTheme="majorBidi" w:cstheme="majorBidi"/>
          <w:sz w:val="24"/>
          <w:szCs w:val="24"/>
        </w:rPr>
        <w:t xml:space="preserve">masing-masing sanad telah memenuhi kriteria </w:t>
      </w:r>
      <w:r w:rsidRPr="00411E10">
        <w:rPr>
          <w:rFonts w:asciiTheme="majorBidi" w:hAnsiTheme="majorBidi" w:cstheme="majorBidi"/>
          <w:i/>
          <w:iCs/>
          <w:sz w:val="24"/>
          <w:szCs w:val="24"/>
        </w:rPr>
        <w:t>'âdil</w:t>
      </w:r>
      <w:r w:rsidRPr="00411E10">
        <w:rPr>
          <w:rFonts w:asciiTheme="majorBidi" w:hAnsiTheme="majorBidi" w:cstheme="majorBidi"/>
          <w:sz w:val="24"/>
          <w:szCs w:val="24"/>
        </w:rPr>
        <w:t xml:space="preserve">. Demikian juga halnya penilaian dari sisi kapasitas intelektualnya, masing-masing perawi memenuhi kriteria </w:t>
      </w:r>
      <w:r w:rsidRPr="00411E10">
        <w:rPr>
          <w:rFonts w:asciiTheme="majorBidi" w:hAnsiTheme="majorBidi" w:cstheme="majorBidi"/>
          <w:i/>
          <w:iCs/>
          <w:sz w:val="24"/>
          <w:szCs w:val="24"/>
        </w:rPr>
        <w:t>dhâbith</w:t>
      </w:r>
      <w:r w:rsidRPr="00411E10">
        <w:rPr>
          <w:rFonts w:asciiTheme="majorBidi" w:hAnsiTheme="majorBidi" w:cstheme="majorBidi"/>
          <w:sz w:val="24"/>
          <w:szCs w:val="24"/>
        </w:rPr>
        <w:t xml:space="preserve">. Secara garis besar tidak ditemukan pernyataan ulama yang mencela masing-masing periwayat. Dengan  demikian hadis ini telah memenuhi syarat terpenuhi perawi dari sisi </w:t>
      </w:r>
      <w:r w:rsidRPr="00411E10">
        <w:rPr>
          <w:rFonts w:asciiTheme="majorBidi" w:hAnsiTheme="majorBidi" w:cstheme="majorBidi"/>
          <w:i/>
          <w:iCs/>
          <w:sz w:val="24"/>
          <w:szCs w:val="24"/>
        </w:rPr>
        <w:t>'âdil</w:t>
      </w:r>
      <w:r w:rsidRPr="00411E10">
        <w:rPr>
          <w:rFonts w:asciiTheme="majorBidi" w:hAnsiTheme="majorBidi" w:cstheme="majorBidi"/>
          <w:sz w:val="24"/>
          <w:szCs w:val="24"/>
        </w:rPr>
        <w:t xml:space="preserve"> dan </w:t>
      </w:r>
      <w:r w:rsidRPr="00411E10">
        <w:rPr>
          <w:rFonts w:asciiTheme="majorBidi" w:hAnsiTheme="majorBidi" w:cstheme="majorBidi"/>
          <w:i/>
          <w:iCs/>
          <w:sz w:val="24"/>
          <w:szCs w:val="24"/>
        </w:rPr>
        <w:t>dhâbith.</w:t>
      </w:r>
    </w:p>
    <w:p w:rsidR="001445EA" w:rsidRPr="001445EA" w:rsidRDefault="00411E10" w:rsidP="001445EA">
      <w:pPr>
        <w:spacing w:after="0"/>
        <w:ind w:left="1440" w:firstLine="720"/>
        <w:rPr>
          <w:rFonts w:asciiTheme="majorBidi" w:hAnsiTheme="majorBidi" w:cstheme="majorBidi"/>
          <w:b/>
          <w:bCs/>
          <w:sz w:val="24"/>
          <w:szCs w:val="24"/>
        </w:rPr>
      </w:pPr>
      <w:r w:rsidRPr="001445EA">
        <w:rPr>
          <w:rFonts w:asciiTheme="majorBidi" w:hAnsiTheme="majorBidi" w:cstheme="majorBidi"/>
          <w:b/>
          <w:bCs/>
          <w:sz w:val="24"/>
          <w:szCs w:val="24"/>
        </w:rPr>
        <w:t>Tabel Ke-</w:t>
      </w:r>
      <w:r w:rsidRPr="001445EA">
        <w:rPr>
          <w:rFonts w:asciiTheme="majorBidi" w:hAnsiTheme="majorBidi" w:cstheme="majorBidi"/>
          <w:b/>
          <w:bCs/>
          <w:i/>
          <w:iCs/>
          <w:sz w:val="24"/>
          <w:szCs w:val="24"/>
        </w:rPr>
        <w:t xml:space="preserve"> adâlah</w:t>
      </w:r>
      <w:r w:rsidRPr="001445EA">
        <w:rPr>
          <w:rFonts w:asciiTheme="majorBidi" w:hAnsiTheme="majorBidi" w:cstheme="majorBidi"/>
          <w:b/>
          <w:bCs/>
          <w:sz w:val="24"/>
          <w:szCs w:val="24"/>
        </w:rPr>
        <w:t xml:space="preserve"> -an Perawi</w:t>
      </w:r>
    </w:p>
    <w:tbl>
      <w:tblPr>
        <w:tblStyle w:val="TableGrid"/>
        <w:tblW w:w="7950" w:type="dxa"/>
        <w:tblInd w:w="108" w:type="dxa"/>
        <w:tblLayout w:type="fixed"/>
        <w:tblLook w:val="04A0"/>
      </w:tblPr>
      <w:tblGrid>
        <w:gridCol w:w="2135"/>
        <w:gridCol w:w="3842"/>
        <w:gridCol w:w="1973"/>
      </w:tblGrid>
      <w:tr w:rsidR="00411E10" w:rsidRPr="00480901" w:rsidTr="001D252C">
        <w:trPr>
          <w:trHeight w:val="434"/>
        </w:trPr>
        <w:tc>
          <w:tcPr>
            <w:tcW w:w="2135" w:type="dxa"/>
          </w:tcPr>
          <w:p w:rsidR="00411E10" w:rsidRPr="00480901" w:rsidRDefault="00411E10" w:rsidP="001445EA">
            <w:pPr>
              <w:spacing w:line="360" w:lineRule="auto"/>
              <w:jc w:val="center"/>
              <w:rPr>
                <w:rFonts w:asciiTheme="majorBidi" w:hAnsiTheme="majorBidi" w:cstheme="majorBidi"/>
                <w:b/>
                <w:bCs/>
                <w:sz w:val="24"/>
                <w:szCs w:val="24"/>
              </w:rPr>
            </w:pPr>
            <w:r w:rsidRPr="00480901">
              <w:rPr>
                <w:rFonts w:asciiTheme="majorBidi" w:hAnsiTheme="majorBidi" w:cstheme="majorBidi"/>
                <w:b/>
                <w:bCs/>
                <w:sz w:val="24"/>
                <w:szCs w:val="24"/>
              </w:rPr>
              <w:t>Nama</w:t>
            </w:r>
          </w:p>
        </w:tc>
        <w:tc>
          <w:tcPr>
            <w:tcW w:w="3842" w:type="dxa"/>
          </w:tcPr>
          <w:p w:rsidR="00411E10" w:rsidRPr="00480901" w:rsidRDefault="0000429C" w:rsidP="001445EA">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 xml:space="preserve">Penilaian </w:t>
            </w:r>
            <w:r w:rsidRPr="0000429C">
              <w:rPr>
                <w:rFonts w:ascii="Times New Roman" w:hAnsi="Times New Roman"/>
                <w:b/>
                <w:bCs/>
                <w:i/>
                <w:iCs/>
                <w:sz w:val="24"/>
                <w:szCs w:val="24"/>
              </w:rPr>
              <w:t>(Shighat Ta'dî</w:t>
            </w:r>
            <w:r w:rsidR="00411E10" w:rsidRPr="0000429C">
              <w:rPr>
                <w:rFonts w:ascii="Times New Roman" w:hAnsi="Times New Roman"/>
                <w:b/>
                <w:bCs/>
                <w:i/>
                <w:iCs/>
                <w:sz w:val="24"/>
                <w:szCs w:val="24"/>
              </w:rPr>
              <w:t>l)</w:t>
            </w:r>
          </w:p>
        </w:tc>
        <w:tc>
          <w:tcPr>
            <w:tcW w:w="1973" w:type="dxa"/>
          </w:tcPr>
          <w:p w:rsidR="00411E10" w:rsidRPr="00480901" w:rsidRDefault="00411E10" w:rsidP="001445EA">
            <w:pPr>
              <w:spacing w:line="360" w:lineRule="auto"/>
              <w:jc w:val="center"/>
              <w:rPr>
                <w:rFonts w:asciiTheme="majorBidi" w:hAnsiTheme="majorBidi" w:cstheme="majorBidi"/>
                <w:b/>
                <w:bCs/>
                <w:sz w:val="24"/>
                <w:szCs w:val="24"/>
              </w:rPr>
            </w:pPr>
            <w:r w:rsidRPr="00480901">
              <w:rPr>
                <w:rFonts w:asciiTheme="majorBidi" w:hAnsiTheme="majorBidi" w:cstheme="majorBidi"/>
                <w:b/>
                <w:bCs/>
                <w:sz w:val="24"/>
                <w:szCs w:val="24"/>
              </w:rPr>
              <w:t>Kesimpulan</w:t>
            </w:r>
          </w:p>
        </w:tc>
      </w:tr>
      <w:tr w:rsidR="00411E10" w:rsidRPr="00480901" w:rsidTr="001D252C">
        <w:trPr>
          <w:trHeight w:val="421"/>
        </w:trPr>
        <w:tc>
          <w:tcPr>
            <w:tcW w:w="2135" w:type="dxa"/>
          </w:tcPr>
          <w:p w:rsidR="00411E10" w:rsidRPr="00064459" w:rsidRDefault="000740CA" w:rsidP="00CF11B7">
            <w:pPr>
              <w:spacing w:line="360" w:lineRule="auto"/>
              <w:jc w:val="center"/>
              <w:rPr>
                <w:rFonts w:asciiTheme="majorBidi" w:hAnsiTheme="majorBidi" w:cstheme="majorBidi"/>
                <w:sz w:val="24"/>
                <w:szCs w:val="24"/>
                <w:lang w:val="id-ID"/>
              </w:rPr>
            </w:pPr>
            <w:r>
              <w:rPr>
                <w:rFonts w:asciiTheme="majorBidi" w:hAnsiTheme="majorBidi" w:cstheme="majorBidi"/>
                <w:sz w:val="24"/>
                <w:szCs w:val="24"/>
                <w:lang w:val="id-ID"/>
              </w:rPr>
              <w:t>Sa’id Ibn</w:t>
            </w:r>
            <w:r w:rsidR="00411E10">
              <w:rPr>
                <w:rFonts w:asciiTheme="majorBidi" w:hAnsiTheme="majorBidi" w:cstheme="majorBidi"/>
                <w:sz w:val="24"/>
                <w:szCs w:val="24"/>
                <w:lang w:val="id-ID"/>
              </w:rPr>
              <w:t xml:space="preserve"> Abi Maryam</w:t>
            </w:r>
          </w:p>
        </w:tc>
        <w:tc>
          <w:tcPr>
            <w:tcW w:w="3842" w:type="dxa"/>
          </w:tcPr>
          <w:p w:rsidR="00411E10" w:rsidRPr="00064459" w:rsidRDefault="00411E10" w:rsidP="00CF11B7">
            <w:pPr>
              <w:tabs>
                <w:tab w:val="left" w:pos="561"/>
                <w:tab w:val="center" w:pos="1543"/>
              </w:tabs>
              <w:spacing w:line="360" w:lineRule="auto"/>
              <w:jc w:val="center"/>
              <w:rPr>
                <w:rFonts w:asciiTheme="majorBidi" w:hAnsiTheme="majorBidi" w:cstheme="majorBidi"/>
                <w:i/>
                <w:iCs/>
                <w:sz w:val="24"/>
                <w:szCs w:val="24"/>
                <w:rtl/>
                <w:lang w:val="id-ID"/>
              </w:rPr>
            </w:pPr>
            <w:r>
              <w:rPr>
                <w:rFonts w:asciiTheme="majorBidi" w:hAnsiTheme="majorBidi" w:cstheme="majorBidi"/>
                <w:i/>
                <w:iCs/>
                <w:sz w:val="24"/>
                <w:szCs w:val="24"/>
                <w:lang w:val="id-ID"/>
              </w:rPr>
              <w:t>T</w:t>
            </w:r>
            <w:r w:rsidRPr="00F4325D">
              <w:rPr>
                <w:rFonts w:asciiTheme="majorBidi" w:hAnsiTheme="majorBidi" w:cstheme="majorBidi"/>
                <w:i/>
                <w:iCs/>
                <w:sz w:val="24"/>
                <w:szCs w:val="24"/>
              </w:rPr>
              <w:t>siqqa</w:t>
            </w:r>
            <w:r>
              <w:rPr>
                <w:rFonts w:asciiTheme="majorBidi" w:hAnsiTheme="majorBidi" w:cstheme="majorBidi"/>
                <w:i/>
                <w:iCs/>
                <w:sz w:val="24"/>
                <w:szCs w:val="24"/>
                <w:lang w:val="id-ID"/>
              </w:rPr>
              <w:t>h</w:t>
            </w:r>
          </w:p>
        </w:tc>
        <w:tc>
          <w:tcPr>
            <w:tcW w:w="1973" w:type="dxa"/>
          </w:tcPr>
          <w:p w:rsidR="00411E10" w:rsidRPr="00480901" w:rsidRDefault="00411E10" w:rsidP="00CF11B7">
            <w:pPr>
              <w:spacing w:line="360" w:lineRule="auto"/>
              <w:jc w:val="center"/>
              <w:rPr>
                <w:rFonts w:asciiTheme="majorBidi" w:hAnsiTheme="majorBidi" w:cstheme="majorBidi"/>
                <w:i/>
                <w:iCs/>
                <w:sz w:val="24"/>
                <w:szCs w:val="24"/>
              </w:rPr>
            </w:pPr>
            <w:r w:rsidRPr="00480901">
              <w:rPr>
                <w:rFonts w:asciiTheme="majorBidi" w:hAnsiTheme="majorBidi" w:cstheme="majorBidi"/>
                <w:i/>
                <w:iCs/>
                <w:sz w:val="24"/>
                <w:szCs w:val="24"/>
              </w:rPr>
              <w:t>'adil</w:t>
            </w:r>
          </w:p>
        </w:tc>
      </w:tr>
      <w:tr w:rsidR="00411E10" w:rsidRPr="00480901" w:rsidTr="001D252C">
        <w:trPr>
          <w:trHeight w:val="854"/>
        </w:trPr>
        <w:tc>
          <w:tcPr>
            <w:tcW w:w="2135" w:type="dxa"/>
          </w:tcPr>
          <w:p w:rsidR="00411E10" w:rsidRPr="00064459" w:rsidRDefault="000740CA" w:rsidP="00CF11B7">
            <w:pPr>
              <w:spacing w:line="360" w:lineRule="auto"/>
              <w:jc w:val="center"/>
              <w:rPr>
                <w:rFonts w:asciiTheme="majorBidi" w:hAnsiTheme="majorBidi" w:cstheme="majorBidi"/>
                <w:sz w:val="24"/>
                <w:szCs w:val="24"/>
                <w:lang w:val="id-ID"/>
              </w:rPr>
            </w:pPr>
            <w:r>
              <w:rPr>
                <w:rFonts w:asciiTheme="majorBidi" w:hAnsiTheme="majorBidi" w:cstheme="majorBidi"/>
                <w:sz w:val="24"/>
                <w:szCs w:val="24"/>
                <w:lang w:val="id-ID"/>
              </w:rPr>
              <w:t>Isma’il Ibn Ibrahim Ibn</w:t>
            </w:r>
            <w:r w:rsidR="00411E10">
              <w:rPr>
                <w:rFonts w:asciiTheme="majorBidi" w:hAnsiTheme="majorBidi" w:cstheme="majorBidi"/>
                <w:sz w:val="24"/>
                <w:szCs w:val="24"/>
                <w:lang w:val="id-ID"/>
              </w:rPr>
              <w:t xml:space="preserve"> ‘Uqbah</w:t>
            </w:r>
          </w:p>
        </w:tc>
        <w:tc>
          <w:tcPr>
            <w:tcW w:w="3842" w:type="dxa"/>
          </w:tcPr>
          <w:p w:rsidR="00411E10" w:rsidRPr="00064459" w:rsidRDefault="00411E10" w:rsidP="00CF11B7">
            <w:pPr>
              <w:spacing w:line="360" w:lineRule="auto"/>
              <w:jc w:val="center"/>
              <w:rPr>
                <w:rFonts w:asciiTheme="majorBidi" w:hAnsiTheme="majorBidi" w:cstheme="majorBidi"/>
                <w:i/>
                <w:iCs/>
                <w:sz w:val="24"/>
                <w:szCs w:val="24"/>
                <w:lang w:val="id-ID"/>
              </w:rPr>
            </w:pPr>
            <w:r>
              <w:rPr>
                <w:rFonts w:asciiTheme="majorBidi" w:hAnsiTheme="majorBidi" w:cstheme="majorBidi"/>
                <w:i/>
                <w:iCs/>
                <w:sz w:val="24"/>
                <w:szCs w:val="24"/>
                <w:lang w:val="id-ID"/>
              </w:rPr>
              <w:t>Tsiqqah, l</w:t>
            </w:r>
            <w:r>
              <w:rPr>
                <w:rFonts w:ascii="Times New Roman" w:hAnsi="Times New Roman"/>
                <w:i/>
                <w:iCs/>
                <w:sz w:val="24"/>
                <w:szCs w:val="24"/>
                <w:lang w:val="id-ID"/>
              </w:rPr>
              <w:t>â</w:t>
            </w:r>
            <w:r>
              <w:rPr>
                <w:rFonts w:asciiTheme="majorBidi" w:hAnsiTheme="majorBidi" w:cstheme="majorBidi"/>
                <w:i/>
                <w:iCs/>
                <w:sz w:val="24"/>
                <w:szCs w:val="24"/>
                <w:lang w:val="id-ID"/>
              </w:rPr>
              <w:t xml:space="preserve"> ba’sa bih</w:t>
            </w:r>
          </w:p>
        </w:tc>
        <w:tc>
          <w:tcPr>
            <w:tcW w:w="1973" w:type="dxa"/>
          </w:tcPr>
          <w:p w:rsidR="00411E10" w:rsidRPr="00480901" w:rsidRDefault="00411E10" w:rsidP="00CF11B7">
            <w:pPr>
              <w:spacing w:line="360" w:lineRule="auto"/>
              <w:jc w:val="center"/>
              <w:rPr>
                <w:rFonts w:asciiTheme="majorBidi" w:hAnsiTheme="majorBidi" w:cstheme="majorBidi"/>
                <w:i/>
                <w:iCs/>
                <w:sz w:val="24"/>
                <w:szCs w:val="24"/>
              </w:rPr>
            </w:pPr>
            <w:r w:rsidRPr="00480901">
              <w:rPr>
                <w:rFonts w:asciiTheme="majorBidi" w:hAnsiTheme="majorBidi" w:cstheme="majorBidi"/>
                <w:i/>
                <w:iCs/>
                <w:sz w:val="24"/>
                <w:szCs w:val="24"/>
              </w:rPr>
              <w:t>'adil</w:t>
            </w:r>
          </w:p>
        </w:tc>
      </w:tr>
      <w:tr w:rsidR="00411E10" w:rsidRPr="00480901" w:rsidTr="001D252C">
        <w:trPr>
          <w:trHeight w:val="434"/>
        </w:trPr>
        <w:tc>
          <w:tcPr>
            <w:tcW w:w="2135" w:type="dxa"/>
          </w:tcPr>
          <w:p w:rsidR="00411E10" w:rsidRPr="00064459" w:rsidRDefault="00411E10" w:rsidP="00CF11B7">
            <w:pPr>
              <w:spacing w:line="360" w:lineRule="auto"/>
              <w:jc w:val="center"/>
              <w:rPr>
                <w:rFonts w:asciiTheme="majorBidi" w:hAnsiTheme="majorBidi" w:cstheme="majorBidi"/>
                <w:sz w:val="24"/>
                <w:szCs w:val="24"/>
                <w:lang w:val="id-ID"/>
              </w:rPr>
            </w:pPr>
            <w:r>
              <w:rPr>
                <w:rFonts w:asciiTheme="majorBidi" w:hAnsiTheme="majorBidi" w:cstheme="majorBidi"/>
                <w:sz w:val="24"/>
                <w:szCs w:val="24"/>
                <w:lang w:val="id-ID"/>
              </w:rPr>
              <w:t>Nafi’</w:t>
            </w:r>
          </w:p>
        </w:tc>
        <w:tc>
          <w:tcPr>
            <w:tcW w:w="3842" w:type="dxa"/>
          </w:tcPr>
          <w:p w:rsidR="00411E10" w:rsidRPr="00064459" w:rsidRDefault="00411E10" w:rsidP="00CF11B7">
            <w:pPr>
              <w:jc w:val="center"/>
              <w:rPr>
                <w:lang w:val="id-ID"/>
              </w:rPr>
            </w:pPr>
            <w:r>
              <w:rPr>
                <w:rFonts w:asciiTheme="majorBidi" w:hAnsiTheme="majorBidi" w:cstheme="majorBidi"/>
                <w:i/>
                <w:iCs/>
                <w:sz w:val="24"/>
                <w:szCs w:val="24"/>
                <w:lang w:val="id-ID"/>
              </w:rPr>
              <w:t>T</w:t>
            </w:r>
            <w:r w:rsidRPr="006227A2">
              <w:rPr>
                <w:rFonts w:asciiTheme="majorBidi" w:hAnsiTheme="majorBidi" w:cstheme="majorBidi"/>
                <w:i/>
                <w:iCs/>
                <w:sz w:val="24"/>
                <w:szCs w:val="24"/>
              </w:rPr>
              <w:t>siqqah</w:t>
            </w:r>
          </w:p>
        </w:tc>
        <w:tc>
          <w:tcPr>
            <w:tcW w:w="1973" w:type="dxa"/>
          </w:tcPr>
          <w:p w:rsidR="00411E10" w:rsidRPr="00480901" w:rsidRDefault="00411E10" w:rsidP="00CF11B7">
            <w:pPr>
              <w:spacing w:line="360" w:lineRule="auto"/>
              <w:jc w:val="center"/>
              <w:rPr>
                <w:rFonts w:asciiTheme="majorBidi" w:hAnsiTheme="majorBidi" w:cstheme="majorBidi"/>
                <w:i/>
                <w:iCs/>
                <w:sz w:val="24"/>
                <w:szCs w:val="24"/>
              </w:rPr>
            </w:pPr>
            <w:r w:rsidRPr="00480901">
              <w:rPr>
                <w:rFonts w:asciiTheme="majorBidi" w:hAnsiTheme="majorBidi" w:cstheme="majorBidi"/>
                <w:i/>
                <w:iCs/>
                <w:sz w:val="24"/>
                <w:szCs w:val="24"/>
              </w:rPr>
              <w:t>'adil</w:t>
            </w:r>
          </w:p>
        </w:tc>
      </w:tr>
      <w:tr w:rsidR="00411E10" w:rsidRPr="00480901" w:rsidTr="001D252C">
        <w:trPr>
          <w:trHeight w:val="662"/>
        </w:trPr>
        <w:tc>
          <w:tcPr>
            <w:tcW w:w="2135" w:type="dxa"/>
          </w:tcPr>
          <w:p w:rsidR="00411E10" w:rsidRPr="00064459" w:rsidRDefault="000740CA" w:rsidP="00CF11B7">
            <w:pPr>
              <w:spacing w:line="360" w:lineRule="auto"/>
              <w:jc w:val="center"/>
              <w:rPr>
                <w:rFonts w:asciiTheme="majorBidi" w:hAnsiTheme="majorBidi" w:cstheme="majorBidi"/>
                <w:sz w:val="24"/>
                <w:szCs w:val="24"/>
                <w:lang w:val="id-ID"/>
              </w:rPr>
            </w:pPr>
            <w:r>
              <w:rPr>
                <w:rFonts w:asciiTheme="majorBidi" w:hAnsiTheme="majorBidi" w:cstheme="majorBidi"/>
                <w:sz w:val="24"/>
                <w:szCs w:val="24"/>
                <w:lang w:val="id-ID"/>
              </w:rPr>
              <w:t>‘Abdullah Ibn</w:t>
            </w:r>
            <w:r w:rsidR="00411E10">
              <w:rPr>
                <w:rFonts w:asciiTheme="majorBidi" w:hAnsiTheme="majorBidi" w:cstheme="majorBidi"/>
                <w:sz w:val="24"/>
                <w:szCs w:val="24"/>
                <w:lang w:val="id-ID"/>
              </w:rPr>
              <w:t xml:space="preserve"> ‘Umar</w:t>
            </w:r>
          </w:p>
        </w:tc>
        <w:tc>
          <w:tcPr>
            <w:tcW w:w="3842" w:type="dxa"/>
          </w:tcPr>
          <w:p w:rsidR="00411E10" w:rsidRDefault="00411E10" w:rsidP="00CF11B7">
            <w:pPr>
              <w:jc w:val="center"/>
            </w:pPr>
            <w:r>
              <w:rPr>
                <w:rFonts w:asciiTheme="majorBidi" w:hAnsiTheme="majorBidi" w:cstheme="majorBidi"/>
                <w:i/>
                <w:iCs/>
                <w:sz w:val="24"/>
                <w:szCs w:val="24"/>
                <w:lang w:val="id-ID"/>
              </w:rPr>
              <w:t>T</w:t>
            </w:r>
            <w:r w:rsidRPr="006227A2">
              <w:rPr>
                <w:rFonts w:asciiTheme="majorBidi" w:hAnsiTheme="majorBidi" w:cstheme="majorBidi"/>
                <w:i/>
                <w:iCs/>
                <w:sz w:val="24"/>
                <w:szCs w:val="24"/>
              </w:rPr>
              <w:t>siqqah</w:t>
            </w:r>
          </w:p>
        </w:tc>
        <w:tc>
          <w:tcPr>
            <w:tcW w:w="1973" w:type="dxa"/>
          </w:tcPr>
          <w:p w:rsidR="00411E10" w:rsidRPr="00480901" w:rsidRDefault="00411E10" w:rsidP="00CF11B7">
            <w:pPr>
              <w:spacing w:line="360" w:lineRule="auto"/>
              <w:jc w:val="center"/>
              <w:rPr>
                <w:rFonts w:asciiTheme="majorBidi" w:hAnsiTheme="majorBidi" w:cstheme="majorBidi"/>
                <w:i/>
                <w:iCs/>
                <w:sz w:val="24"/>
                <w:szCs w:val="24"/>
              </w:rPr>
            </w:pPr>
            <w:r w:rsidRPr="00480901">
              <w:rPr>
                <w:rFonts w:asciiTheme="majorBidi" w:hAnsiTheme="majorBidi" w:cstheme="majorBidi"/>
                <w:i/>
                <w:iCs/>
                <w:sz w:val="24"/>
                <w:szCs w:val="24"/>
              </w:rPr>
              <w:t>'adil</w:t>
            </w:r>
          </w:p>
        </w:tc>
      </w:tr>
    </w:tbl>
    <w:p w:rsidR="000740CA" w:rsidRDefault="000740CA" w:rsidP="000740CA">
      <w:pPr>
        <w:ind w:left="1440" w:firstLine="720"/>
        <w:rPr>
          <w:rFonts w:asciiTheme="majorBidi" w:hAnsiTheme="majorBidi" w:cstheme="majorBidi"/>
          <w:b/>
          <w:bCs/>
          <w:sz w:val="24"/>
          <w:szCs w:val="24"/>
        </w:rPr>
      </w:pPr>
    </w:p>
    <w:p w:rsidR="001445EA" w:rsidRPr="000740CA" w:rsidRDefault="00411E10" w:rsidP="001445EA">
      <w:pPr>
        <w:spacing w:after="0"/>
        <w:ind w:left="1440" w:firstLine="720"/>
        <w:rPr>
          <w:rFonts w:asciiTheme="majorBidi" w:hAnsiTheme="majorBidi" w:cstheme="majorBidi"/>
          <w:b/>
          <w:bCs/>
          <w:sz w:val="24"/>
          <w:szCs w:val="24"/>
        </w:rPr>
      </w:pPr>
      <w:r w:rsidRPr="000740CA">
        <w:rPr>
          <w:rFonts w:asciiTheme="majorBidi" w:hAnsiTheme="majorBidi" w:cstheme="majorBidi"/>
          <w:b/>
          <w:bCs/>
          <w:sz w:val="24"/>
          <w:szCs w:val="24"/>
        </w:rPr>
        <w:t>Tabel Ke-</w:t>
      </w:r>
      <w:r w:rsidRPr="000740CA">
        <w:rPr>
          <w:rFonts w:asciiTheme="majorBidi" w:hAnsiTheme="majorBidi" w:cstheme="majorBidi"/>
          <w:b/>
          <w:bCs/>
          <w:i/>
          <w:iCs/>
          <w:sz w:val="24"/>
          <w:szCs w:val="24"/>
        </w:rPr>
        <w:t>dhâbith</w:t>
      </w:r>
      <w:r w:rsidRPr="000740CA">
        <w:rPr>
          <w:rFonts w:asciiTheme="majorBidi" w:hAnsiTheme="majorBidi" w:cstheme="majorBidi"/>
          <w:b/>
          <w:bCs/>
          <w:sz w:val="24"/>
          <w:szCs w:val="24"/>
        </w:rPr>
        <w:t>-an Perawi</w:t>
      </w:r>
    </w:p>
    <w:tbl>
      <w:tblPr>
        <w:tblStyle w:val="TableGrid"/>
        <w:tblW w:w="7920" w:type="dxa"/>
        <w:tblInd w:w="108" w:type="dxa"/>
        <w:tblLayout w:type="fixed"/>
        <w:tblLook w:val="04A0"/>
      </w:tblPr>
      <w:tblGrid>
        <w:gridCol w:w="2127"/>
        <w:gridCol w:w="3827"/>
        <w:gridCol w:w="1966"/>
      </w:tblGrid>
      <w:tr w:rsidR="00411E10" w:rsidRPr="00480901" w:rsidTr="00CF11B7">
        <w:trPr>
          <w:trHeight w:val="432"/>
        </w:trPr>
        <w:tc>
          <w:tcPr>
            <w:tcW w:w="2127" w:type="dxa"/>
          </w:tcPr>
          <w:p w:rsidR="00411E10" w:rsidRPr="00480901" w:rsidRDefault="00411E10" w:rsidP="001445EA">
            <w:pPr>
              <w:spacing w:line="360" w:lineRule="auto"/>
              <w:jc w:val="center"/>
              <w:rPr>
                <w:rFonts w:asciiTheme="majorBidi" w:hAnsiTheme="majorBidi" w:cstheme="majorBidi"/>
                <w:b/>
                <w:bCs/>
                <w:sz w:val="24"/>
                <w:szCs w:val="24"/>
              </w:rPr>
            </w:pPr>
            <w:r w:rsidRPr="00480901">
              <w:rPr>
                <w:rFonts w:asciiTheme="majorBidi" w:hAnsiTheme="majorBidi" w:cstheme="majorBidi"/>
                <w:b/>
                <w:bCs/>
                <w:sz w:val="24"/>
                <w:szCs w:val="24"/>
              </w:rPr>
              <w:t>Nama</w:t>
            </w:r>
          </w:p>
        </w:tc>
        <w:tc>
          <w:tcPr>
            <w:tcW w:w="3827" w:type="dxa"/>
          </w:tcPr>
          <w:p w:rsidR="00411E10" w:rsidRPr="00480901" w:rsidRDefault="00411E10" w:rsidP="001445EA">
            <w:pPr>
              <w:spacing w:line="360" w:lineRule="auto"/>
              <w:jc w:val="center"/>
              <w:rPr>
                <w:rFonts w:asciiTheme="majorBidi" w:hAnsiTheme="majorBidi" w:cstheme="majorBidi"/>
                <w:b/>
                <w:bCs/>
                <w:sz w:val="24"/>
                <w:szCs w:val="24"/>
              </w:rPr>
            </w:pPr>
            <w:r w:rsidRPr="00480901">
              <w:rPr>
                <w:rFonts w:asciiTheme="majorBidi" w:hAnsiTheme="majorBidi" w:cstheme="majorBidi"/>
                <w:b/>
                <w:bCs/>
                <w:sz w:val="24"/>
                <w:szCs w:val="24"/>
              </w:rPr>
              <w:t>Penilaian (</w:t>
            </w:r>
            <w:r w:rsidRPr="0000429C">
              <w:rPr>
                <w:rFonts w:asciiTheme="majorBidi" w:hAnsiTheme="majorBidi" w:cstheme="majorBidi"/>
                <w:b/>
                <w:bCs/>
                <w:i/>
                <w:iCs/>
                <w:sz w:val="24"/>
                <w:szCs w:val="24"/>
              </w:rPr>
              <w:t>Shighat</w:t>
            </w:r>
            <w:r w:rsidRPr="0000429C">
              <w:rPr>
                <w:rFonts w:asciiTheme="majorBidi" w:hAnsiTheme="majorBidi" w:cstheme="majorBidi"/>
                <w:b/>
                <w:bCs/>
                <w:i/>
                <w:iCs/>
                <w:sz w:val="24"/>
                <w:szCs w:val="24"/>
                <w:lang w:val="id-ID"/>
              </w:rPr>
              <w:t xml:space="preserve"> Dhâbith</w:t>
            </w:r>
            <w:r w:rsidRPr="00480901">
              <w:rPr>
                <w:rFonts w:asciiTheme="majorBidi" w:hAnsiTheme="majorBidi" w:cstheme="majorBidi"/>
                <w:b/>
                <w:bCs/>
                <w:sz w:val="24"/>
                <w:szCs w:val="24"/>
              </w:rPr>
              <w:t>)</w:t>
            </w:r>
          </w:p>
        </w:tc>
        <w:tc>
          <w:tcPr>
            <w:tcW w:w="1966" w:type="dxa"/>
          </w:tcPr>
          <w:p w:rsidR="00411E10" w:rsidRPr="00480901" w:rsidRDefault="00411E10" w:rsidP="001445EA">
            <w:pPr>
              <w:spacing w:line="360" w:lineRule="auto"/>
              <w:jc w:val="center"/>
              <w:rPr>
                <w:rFonts w:asciiTheme="majorBidi" w:hAnsiTheme="majorBidi" w:cstheme="majorBidi"/>
                <w:b/>
                <w:bCs/>
                <w:sz w:val="24"/>
                <w:szCs w:val="24"/>
              </w:rPr>
            </w:pPr>
            <w:r w:rsidRPr="00480901">
              <w:rPr>
                <w:rFonts w:asciiTheme="majorBidi" w:hAnsiTheme="majorBidi" w:cstheme="majorBidi"/>
                <w:b/>
                <w:bCs/>
                <w:sz w:val="24"/>
                <w:szCs w:val="24"/>
              </w:rPr>
              <w:t>Kesimpulan</w:t>
            </w:r>
          </w:p>
        </w:tc>
      </w:tr>
      <w:tr w:rsidR="00411E10" w:rsidRPr="00480901" w:rsidTr="00CF11B7">
        <w:trPr>
          <w:trHeight w:val="419"/>
        </w:trPr>
        <w:tc>
          <w:tcPr>
            <w:tcW w:w="2127" w:type="dxa"/>
          </w:tcPr>
          <w:p w:rsidR="00411E10" w:rsidRPr="00064459" w:rsidRDefault="00411E10" w:rsidP="00CF11B7">
            <w:pPr>
              <w:spacing w:line="360" w:lineRule="auto"/>
              <w:jc w:val="center"/>
              <w:rPr>
                <w:rFonts w:asciiTheme="majorBidi" w:hAnsiTheme="majorBidi" w:cstheme="majorBidi"/>
                <w:sz w:val="24"/>
                <w:szCs w:val="24"/>
                <w:lang w:val="id-ID"/>
              </w:rPr>
            </w:pPr>
            <w:r>
              <w:rPr>
                <w:rFonts w:asciiTheme="majorBidi" w:hAnsiTheme="majorBidi" w:cstheme="majorBidi"/>
                <w:sz w:val="24"/>
                <w:szCs w:val="24"/>
                <w:lang w:val="id-ID"/>
              </w:rPr>
              <w:t>Sa’id bin Abi Maryam</w:t>
            </w:r>
          </w:p>
        </w:tc>
        <w:tc>
          <w:tcPr>
            <w:tcW w:w="3827" w:type="dxa"/>
          </w:tcPr>
          <w:p w:rsidR="00411E10" w:rsidRPr="00064459" w:rsidRDefault="00411E10" w:rsidP="00CF11B7">
            <w:pPr>
              <w:tabs>
                <w:tab w:val="left" w:pos="561"/>
                <w:tab w:val="center" w:pos="1543"/>
              </w:tabs>
              <w:spacing w:line="360" w:lineRule="auto"/>
              <w:jc w:val="center"/>
              <w:rPr>
                <w:rFonts w:asciiTheme="majorBidi" w:hAnsiTheme="majorBidi" w:cstheme="majorBidi"/>
                <w:i/>
                <w:iCs/>
                <w:sz w:val="24"/>
                <w:szCs w:val="24"/>
                <w:rtl/>
                <w:lang w:val="id-ID"/>
              </w:rPr>
            </w:pPr>
            <w:r>
              <w:rPr>
                <w:rFonts w:asciiTheme="majorBidi" w:hAnsiTheme="majorBidi" w:cstheme="majorBidi"/>
                <w:i/>
                <w:iCs/>
                <w:sz w:val="24"/>
                <w:szCs w:val="24"/>
                <w:lang w:val="id-ID"/>
              </w:rPr>
              <w:t>T</w:t>
            </w:r>
            <w:r w:rsidRPr="00F4325D">
              <w:rPr>
                <w:rFonts w:asciiTheme="majorBidi" w:hAnsiTheme="majorBidi" w:cstheme="majorBidi"/>
                <w:i/>
                <w:iCs/>
                <w:sz w:val="24"/>
                <w:szCs w:val="24"/>
              </w:rPr>
              <w:t>siqqa</w:t>
            </w:r>
            <w:r>
              <w:rPr>
                <w:rFonts w:asciiTheme="majorBidi" w:hAnsiTheme="majorBidi" w:cstheme="majorBidi"/>
                <w:i/>
                <w:iCs/>
                <w:sz w:val="24"/>
                <w:szCs w:val="24"/>
                <w:lang w:val="id-ID"/>
              </w:rPr>
              <w:t>h</w:t>
            </w:r>
          </w:p>
        </w:tc>
        <w:tc>
          <w:tcPr>
            <w:tcW w:w="1966" w:type="dxa"/>
          </w:tcPr>
          <w:p w:rsidR="00411E10" w:rsidRPr="00B6046A" w:rsidRDefault="00411E10" w:rsidP="00CF11B7">
            <w:pPr>
              <w:spacing w:line="360" w:lineRule="auto"/>
              <w:jc w:val="center"/>
              <w:rPr>
                <w:rFonts w:asciiTheme="majorBidi" w:hAnsiTheme="majorBidi" w:cstheme="majorBidi"/>
                <w:i/>
                <w:iCs/>
                <w:sz w:val="24"/>
                <w:szCs w:val="24"/>
                <w:lang w:val="id-ID"/>
              </w:rPr>
            </w:pPr>
            <w:r>
              <w:rPr>
                <w:rFonts w:asciiTheme="majorBidi" w:hAnsiTheme="majorBidi" w:cstheme="majorBidi"/>
                <w:i/>
                <w:iCs/>
                <w:sz w:val="24"/>
                <w:szCs w:val="24"/>
                <w:lang w:val="id-ID"/>
              </w:rPr>
              <w:t>Dh</w:t>
            </w:r>
            <w:r>
              <w:rPr>
                <w:rFonts w:ascii="Times New Roman" w:hAnsi="Times New Roman"/>
                <w:i/>
                <w:iCs/>
                <w:sz w:val="24"/>
                <w:szCs w:val="24"/>
                <w:lang w:val="id-ID"/>
              </w:rPr>
              <w:t>â</w:t>
            </w:r>
            <w:r>
              <w:rPr>
                <w:rFonts w:asciiTheme="majorBidi" w:hAnsiTheme="majorBidi" w:cstheme="majorBidi"/>
                <w:i/>
                <w:iCs/>
                <w:sz w:val="24"/>
                <w:szCs w:val="24"/>
                <w:lang w:val="id-ID"/>
              </w:rPr>
              <w:t>bith</w:t>
            </w:r>
          </w:p>
        </w:tc>
      </w:tr>
      <w:tr w:rsidR="00411E10" w:rsidRPr="00480901" w:rsidTr="00CF11B7">
        <w:trPr>
          <w:trHeight w:val="850"/>
        </w:trPr>
        <w:tc>
          <w:tcPr>
            <w:tcW w:w="2127" w:type="dxa"/>
          </w:tcPr>
          <w:p w:rsidR="00411E10" w:rsidRPr="00064459" w:rsidRDefault="00411E10" w:rsidP="00CF11B7">
            <w:pPr>
              <w:spacing w:line="360" w:lineRule="auto"/>
              <w:jc w:val="center"/>
              <w:rPr>
                <w:rFonts w:asciiTheme="majorBidi" w:hAnsiTheme="majorBidi" w:cstheme="majorBidi"/>
                <w:sz w:val="24"/>
                <w:szCs w:val="24"/>
                <w:lang w:val="id-ID"/>
              </w:rPr>
            </w:pPr>
            <w:r>
              <w:rPr>
                <w:rFonts w:asciiTheme="majorBidi" w:hAnsiTheme="majorBidi" w:cstheme="majorBidi"/>
                <w:sz w:val="24"/>
                <w:szCs w:val="24"/>
                <w:lang w:val="id-ID"/>
              </w:rPr>
              <w:t>Isma’il bin Ibrahim bin ‘Uqbah</w:t>
            </w:r>
          </w:p>
        </w:tc>
        <w:tc>
          <w:tcPr>
            <w:tcW w:w="3827" w:type="dxa"/>
          </w:tcPr>
          <w:p w:rsidR="00411E10" w:rsidRPr="00064459" w:rsidRDefault="00411E10" w:rsidP="00CF11B7">
            <w:pPr>
              <w:spacing w:line="360" w:lineRule="auto"/>
              <w:jc w:val="center"/>
              <w:rPr>
                <w:rFonts w:asciiTheme="majorBidi" w:hAnsiTheme="majorBidi" w:cstheme="majorBidi"/>
                <w:i/>
                <w:iCs/>
                <w:sz w:val="24"/>
                <w:szCs w:val="24"/>
                <w:lang w:val="id-ID"/>
              </w:rPr>
            </w:pPr>
            <w:r>
              <w:rPr>
                <w:rFonts w:asciiTheme="majorBidi" w:hAnsiTheme="majorBidi" w:cstheme="majorBidi"/>
                <w:i/>
                <w:iCs/>
                <w:sz w:val="24"/>
                <w:szCs w:val="24"/>
                <w:lang w:val="id-ID"/>
              </w:rPr>
              <w:t>Tsiqqah, l</w:t>
            </w:r>
            <w:r>
              <w:rPr>
                <w:rFonts w:ascii="Times New Roman" w:hAnsi="Times New Roman"/>
                <w:i/>
                <w:iCs/>
                <w:sz w:val="24"/>
                <w:szCs w:val="24"/>
                <w:lang w:val="id-ID"/>
              </w:rPr>
              <w:t>â</w:t>
            </w:r>
            <w:r>
              <w:rPr>
                <w:rFonts w:asciiTheme="majorBidi" w:hAnsiTheme="majorBidi" w:cstheme="majorBidi"/>
                <w:i/>
                <w:iCs/>
                <w:sz w:val="24"/>
                <w:szCs w:val="24"/>
                <w:lang w:val="id-ID"/>
              </w:rPr>
              <w:t xml:space="preserve"> ba’sa bih</w:t>
            </w:r>
          </w:p>
        </w:tc>
        <w:tc>
          <w:tcPr>
            <w:tcW w:w="1966" w:type="dxa"/>
          </w:tcPr>
          <w:p w:rsidR="00411E10" w:rsidRPr="00480901" w:rsidRDefault="00411E10" w:rsidP="00CF11B7">
            <w:pPr>
              <w:spacing w:line="360" w:lineRule="auto"/>
              <w:jc w:val="center"/>
              <w:rPr>
                <w:rFonts w:asciiTheme="majorBidi" w:hAnsiTheme="majorBidi" w:cstheme="majorBidi"/>
                <w:i/>
                <w:iCs/>
                <w:sz w:val="24"/>
                <w:szCs w:val="24"/>
              </w:rPr>
            </w:pPr>
            <w:r>
              <w:rPr>
                <w:rFonts w:asciiTheme="majorBidi" w:hAnsiTheme="majorBidi" w:cstheme="majorBidi"/>
                <w:i/>
                <w:iCs/>
                <w:sz w:val="24"/>
                <w:szCs w:val="24"/>
                <w:lang w:val="id-ID"/>
              </w:rPr>
              <w:t>Dh</w:t>
            </w:r>
            <w:r>
              <w:rPr>
                <w:rFonts w:ascii="Times New Roman" w:hAnsi="Times New Roman"/>
                <w:i/>
                <w:iCs/>
                <w:sz w:val="24"/>
                <w:szCs w:val="24"/>
                <w:lang w:val="id-ID"/>
              </w:rPr>
              <w:t>â</w:t>
            </w:r>
            <w:r>
              <w:rPr>
                <w:rFonts w:asciiTheme="majorBidi" w:hAnsiTheme="majorBidi" w:cstheme="majorBidi"/>
                <w:i/>
                <w:iCs/>
                <w:sz w:val="24"/>
                <w:szCs w:val="24"/>
                <w:lang w:val="id-ID"/>
              </w:rPr>
              <w:t>bith</w:t>
            </w:r>
          </w:p>
        </w:tc>
      </w:tr>
      <w:tr w:rsidR="00411E10" w:rsidRPr="00480901" w:rsidTr="00CF11B7">
        <w:trPr>
          <w:trHeight w:val="432"/>
        </w:trPr>
        <w:tc>
          <w:tcPr>
            <w:tcW w:w="2127" w:type="dxa"/>
          </w:tcPr>
          <w:p w:rsidR="00411E10" w:rsidRPr="00064459" w:rsidRDefault="00411E10" w:rsidP="00CF11B7">
            <w:pPr>
              <w:spacing w:line="360" w:lineRule="auto"/>
              <w:jc w:val="center"/>
              <w:rPr>
                <w:rFonts w:asciiTheme="majorBidi" w:hAnsiTheme="majorBidi" w:cstheme="majorBidi"/>
                <w:sz w:val="24"/>
                <w:szCs w:val="24"/>
                <w:lang w:val="id-ID"/>
              </w:rPr>
            </w:pPr>
            <w:r>
              <w:rPr>
                <w:rFonts w:asciiTheme="majorBidi" w:hAnsiTheme="majorBidi" w:cstheme="majorBidi"/>
                <w:sz w:val="24"/>
                <w:szCs w:val="24"/>
                <w:lang w:val="id-ID"/>
              </w:rPr>
              <w:t>Nafi’</w:t>
            </w:r>
          </w:p>
        </w:tc>
        <w:tc>
          <w:tcPr>
            <w:tcW w:w="3827" w:type="dxa"/>
          </w:tcPr>
          <w:p w:rsidR="00411E10" w:rsidRPr="00064459" w:rsidRDefault="00411E10" w:rsidP="00CF11B7">
            <w:pPr>
              <w:jc w:val="center"/>
              <w:rPr>
                <w:lang w:val="id-ID"/>
              </w:rPr>
            </w:pPr>
            <w:r>
              <w:rPr>
                <w:rFonts w:asciiTheme="majorBidi" w:hAnsiTheme="majorBidi" w:cstheme="majorBidi"/>
                <w:i/>
                <w:iCs/>
                <w:sz w:val="24"/>
                <w:szCs w:val="24"/>
                <w:lang w:val="id-ID"/>
              </w:rPr>
              <w:t>T</w:t>
            </w:r>
            <w:r w:rsidRPr="006227A2">
              <w:rPr>
                <w:rFonts w:asciiTheme="majorBidi" w:hAnsiTheme="majorBidi" w:cstheme="majorBidi"/>
                <w:i/>
                <w:iCs/>
                <w:sz w:val="24"/>
                <w:szCs w:val="24"/>
              </w:rPr>
              <w:t>siqqah</w:t>
            </w:r>
          </w:p>
        </w:tc>
        <w:tc>
          <w:tcPr>
            <w:tcW w:w="1966" w:type="dxa"/>
          </w:tcPr>
          <w:p w:rsidR="00411E10" w:rsidRPr="00480901" w:rsidRDefault="00411E10" w:rsidP="00CF11B7">
            <w:pPr>
              <w:spacing w:line="360" w:lineRule="auto"/>
              <w:jc w:val="center"/>
              <w:rPr>
                <w:rFonts w:asciiTheme="majorBidi" w:hAnsiTheme="majorBidi" w:cstheme="majorBidi"/>
                <w:i/>
                <w:iCs/>
                <w:sz w:val="24"/>
                <w:szCs w:val="24"/>
              </w:rPr>
            </w:pPr>
            <w:r>
              <w:rPr>
                <w:rFonts w:asciiTheme="majorBidi" w:hAnsiTheme="majorBidi" w:cstheme="majorBidi"/>
                <w:i/>
                <w:iCs/>
                <w:sz w:val="24"/>
                <w:szCs w:val="24"/>
                <w:lang w:val="id-ID"/>
              </w:rPr>
              <w:t>Dh</w:t>
            </w:r>
            <w:r>
              <w:rPr>
                <w:rFonts w:ascii="Times New Roman" w:hAnsi="Times New Roman"/>
                <w:i/>
                <w:iCs/>
                <w:sz w:val="24"/>
                <w:szCs w:val="24"/>
                <w:lang w:val="id-ID"/>
              </w:rPr>
              <w:t>â</w:t>
            </w:r>
            <w:r>
              <w:rPr>
                <w:rFonts w:asciiTheme="majorBidi" w:hAnsiTheme="majorBidi" w:cstheme="majorBidi"/>
                <w:i/>
                <w:iCs/>
                <w:sz w:val="24"/>
                <w:szCs w:val="24"/>
                <w:lang w:val="id-ID"/>
              </w:rPr>
              <w:t>bith</w:t>
            </w:r>
          </w:p>
        </w:tc>
      </w:tr>
      <w:tr w:rsidR="00411E10" w:rsidRPr="00480901" w:rsidTr="001D252C">
        <w:trPr>
          <w:trHeight w:val="676"/>
        </w:trPr>
        <w:tc>
          <w:tcPr>
            <w:tcW w:w="2127" w:type="dxa"/>
          </w:tcPr>
          <w:p w:rsidR="00411E10" w:rsidRPr="00064459" w:rsidRDefault="00411E10" w:rsidP="00CF11B7">
            <w:pPr>
              <w:spacing w:line="360" w:lineRule="auto"/>
              <w:jc w:val="center"/>
              <w:rPr>
                <w:rFonts w:asciiTheme="majorBidi" w:hAnsiTheme="majorBidi" w:cstheme="majorBidi"/>
                <w:sz w:val="24"/>
                <w:szCs w:val="24"/>
                <w:lang w:val="id-ID"/>
              </w:rPr>
            </w:pPr>
            <w:r>
              <w:rPr>
                <w:rFonts w:asciiTheme="majorBidi" w:hAnsiTheme="majorBidi" w:cstheme="majorBidi"/>
                <w:sz w:val="24"/>
                <w:szCs w:val="24"/>
                <w:lang w:val="id-ID"/>
              </w:rPr>
              <w:t>‘Abdullah bin ‘Umar</w:t>
            </w:r>
          </w:p>
        </w:tc>
        <w:tc>
          <w:tcPr>
            <w:tcW w:w="3827" w:type="dxa"/>
          </w:tcPr>
          <w:p w:rsidR="00411E10" w:rsidRDefault="00411E10" w:rsidP="00CF11B7">
            <w:pPr>
              <w:jc w:val="center"/>
            </w:pPr>
            <w:r>
              <w:rPr>
                <w:rFonts w:asciiTheme="majorBidi" w:hAnsiTheme="majorBidi" w:cstheme="majorBidi"/>
                <w:i/>
                <w:iCs/>
                <w:sz w:val="24"/>
                <w:szCs w:val="24"/>
                <w:lang w:val="id-ID"/>
              </w:rPr>
              <w:t>T</w:t>
            </w:r>
            <w:r w:rsidRPr="006227A2">
              <w:rPr>
                <w:rFonts w:asciiTheme="majorBidi" w:hAnsiTheme="majorBidi" w:cstheme="majorBidi"/>
                <w:i/>
                <w:iCs/>
                <w:sz w:val="24"/>
                <w:szCs w:val="24"/>
              </w:rPr>
              <w:t>siqqah</w:t>
            </w:r>
          </w:p>
        </w:tc>
        <w:tc>
          <w:tcPr>
            <w:tcW w:w="1966" w:type="dxa"/>
          </w:tcPr>
          <w:p w:rsidR="00411E10" w:rsidRPr="00480901" w:rsidRDefault="00411E10" w:rsidP="00CF11B7">
            <w:pPr>
              <w:spacing w:line="360" w:lineRule="auto"/>
              <w:jc w:val="center"/>
              <w:rPr>
                <w:rFonts w:asciiTheme="majorBidi" w:hAnsiTheme="majorBidi" w:cstheme="majorBidi"/>
                <w:i/>
                <w:iCs/>
                <w:sz w:val="24"/>
                <w:szCs w:val="24"/>
              </w:rPr>
            </w:pPr>
            <w:r>
              <w:rPr>
                <w:rFonts w:asciiTheme="majorBidi" w:hAnsiTheme="majorBidi" w:cstheme="majorBidi"/>
                <w:i/>
                <w:iCs/>
                <w:sz w:val="24"/>
                <w:szCs w:val="24"/>
                <w:lang w:val="id-ID"/>
              </w:rPr>
              <w:t>Dh</w:t>
            </w:r>
            <w:r>
              <w:rPr>
                <w:rFonts w:ascii="Times New Roman" w:hAnsi="Times New Roman"/>
                <w:i/>
                <w:iCs/>
                <w:sz w:val="24"/>
                <w:szCs w:val="24"/>
                <w:lang w:val="id-ID"/>
              </w:rPr>
              <w:t>â</w:t>
            </w:r>
            <w:r>
              <w:rPr>
                <w:rFonts w:asciiTheme="majorBidi" w:hAnsiTheme="majorBidi" w:cstheme="majorBidi"/>
                <w:i/>
                <w:iCs/>
                <w:sz w:val="24"/>
                <w:szCs w:val="24"/>
                <w:lang w:val="id-ID"/>
              </w:rPr>
              <w:t>bith</w:t>
            </w:r>
          </w:p>
        </w:tc>
      </w:tr>
    </w:tbl>
    <w:p w:rsidR="006341A1" w:rsidRPr="006341A1" w:rsidRDefault="00411E10" w:rsidP="001445EA">
      <w:pPr>
        <w:spacing w:after="0" w:line="240" w:lineRule="auto"/>
        <w:ind w:firstLine="851"/>
        <w:jc w:val="both"/>
        <w:rPr>
          <w:rFonts w:asciiTheme="majorBidi" w:hAnsiTheme="majorBidi" w:cstheme="majorBidi"/>
          <w:sz w:val="24"/>
          <w:szCs w:val="24"/>
        </w:rPr>
      </w:pPr>
      <w:r>
        <w:rPr>
          <w:rFonts w:asciiTheme="majorBidi" w:hAnsiTheme="majorBidi" w:cstheme="majorBidi"/>
          <w:sz w:val="24"/>
          <w:szCs w:val="24"/>
        </w:rPr>
        <w:t xml:space="preserve">Disamping itu, </w:t>
      </w:r>
      <w:r w:rsidRPr="00480901">
        <w:rPr>
          <w:rFonts w:asciiTheme="majorBidi" w:hAnsiTheme="majorBidi" w:cstheme="majorBidi"/>
          <w:sz w:val="24"/>
          <w:szCs w:val="24"/>
        </w:rPr>
        <w:t xml:space="preserve">juga tidak ditemukan cacat pada </w:t>
      </w:r>
      <w:r>
        <w:rPr>
          <w:rFonts w:asciiTheme="majorBidi" w:hAnsiTheme="majorBidi" w:cstheme="majorBidi"/>
          <w:sz w:val="24"/>
          <w:szCs w:val="24"/>
        </w:rPr>
        <w:t xml:space="preserve">hadis, baik pada diri perawi </w:t>
      </w:r>
      <w:r w:rsidRPr="00480901">
        <w:rPr>
          <w:rFonts w:asciiTheme="majorBidi" w:hAnsiTheme="majorBidi" w:cstheme="majorBidi"/>
          <w:sz w:val="24"/>
          <w:szCs w:val="24"/>
        </w:rPr>
        <w:t xml:space="preserve">secara internal maupun eksternal yang menyebabkan sebuah </w:t>
      </w:r>
      <w:r>
        <w:rPr>
          <w:rFonts w:asciiTheme="majorBidi" w:hAnsiTheme="majorBidi" w:cstheme="majorBidi"/>
          <w:sz w:val="24"/>
          <w:szCs w:val="24"/>
        </w:rPr>
        <w:t xml:space="preserve">hadis </w:t>
      </w:r>
      <w:r w:rsidRPr="00480901">
        <w:rPr>
          <w:rFonts w:asciiTheme="majorBidi" w:hAnsiTheme="majorBidi" w:cstheme="majorBidi"/>
          <w:sz w:val="24"/>
          <w:szCs w:val="24"/>
        </w:rPr>
        <w:t xml:space="preserve">yang mengandung </w:t>
      </w:r>
      <w:r w:rsidR="000740CA">
        <w:rPr>
          <w:rFonts w:asciiTheme="majorBidi" w:hAnsiTheme="majorBidi" w:cstheme="majorBidi"/>
          <w:i/>
          <w:iCs/>
          <w:sz w:val="24"/>
          <w:szCs w:val="24"/>
        </w:rPr>
        <w:t>sya</w:t>
      </w:r>
      <w:r w:rsidRPr="00480901">
        <w:rPr>
          <w:rFonts w:asciiTheme="majorBidi" w:hAnsiTheme="majorBidi" w:cstheme="majorBidi"/>
          <w:i/>
          <w:iCs/>
          <w:sz w:val="24"/>
          <w:szCs w:val="24"/>
        </w:rPr>
        <w:t xml:space="preserve">dz </w:t>
      </w:r>
      <w:r w:rsidRPr="00480901">
        <w:rPr>
          <w:rFonts w:asciiTheme="majorBidi" w:hAnsiTheme="majorBidi" w:cstheme="majorBidi"/>
          <w:sz w:val="24"/>
          <w:szCs w:val="24"/>
        </w:rPr>
        <w:t xml:space="preserve">dan </w:t>
      </w:r>
      <w:r w:rsidRPr="00480901">
        <w:rPr>
          <w:rFonts w:asciiTheme="majorBidi" w:hAnsiTheme="majorBidi" w:cstheme="majorBidi"/>
          <w:i/>
          <w:iCs/>
          <w:sz w:val="24"/>
          <w:szCs w:val="24"/>
        </w:rPr>
        <w:t>'illat</w:t>
      </w:r>
      <w:r w:rsidRPr="00480901">
        <w:rPr>
          <w:rFonts w:asciiTheme="majorBidi" w:hAnsiTheme="majorBidi" w:cstheme="majorBidi"/>
          <w:sz w:val="24"/>
          <w:szCs w:val="24"/>
        </w:rPr>
        <w:t xml:space="preserve">. Maka </w:t>
      </w:r>
      <w:r w:rsidRPr="005A2A7E">
        <w:rPr>
          <w:rFonts w:asciiTheme="majorBidi" w:hAnsiTheme="majorBidi" w:cstheme="majorBidi"/>
          <w:sz w:val="24"/>
          <w:szCs w:val="24"/>
        </w:rPr>
        <w:t>hadis</w:t>
      </w:r>
      <w:r>
        <w:rPr>
          <w:rFonts w:asciiTheme="majorBidi" w:hAnsiTheme="majorBidi" w:cstheme="majorBidi"/>
          <w:sz w:val="24"/>
          <w:szCs w:val="24"/>
        </w:rPr>
        <w:t xml:space="preserve"> riwayat al-Bukhariy tentang kisah Tiga </w:t>
      </w:r>
      <w:r w:rsidR="000740CA">
        <w:rPr>
          <w:rFonts w:asciiTheme="majorBidi" w:hAnsiTheme="majorBidi" w:cstheme="majorBidi"/>
          <w:sz w:val="24"/>
          <w:szCs w:val="24"/>
        </w:rPr>
        <w:t>P</w:t>
      </w:r>
      <w:r w:rsidR="00CD04EA">
        <w:rPr>
          <w:rFonts w:asciiTheme="majorBidi" w:hAnsiTheme="majorBidi" w:cstheme="majorBidi"/>
          <w:sz w:val="24"/>
          <w:szCs w:val="24"/>
        </w:rPr>
        <w:t>emuda yang Terperangkap dalam G</w:t>
      </w:r>
      <w:r>
        <w:rPr>
          <w:rFonts w:asciiTheme="majorBidi" w:hAnsiTheme="majorBidi" w:cstheme="majorBidi"/>
          <w:sz w:val="24"/>
          <w:szCs w:val="24"/>
        </w:rPr>
        <w:t xml:space="preserve">ua ini </w:t>
      </w:r>
      <w:r w:rsidRPr="00480901">
        <w:rPr>
          <w:rFonts w:asciiTheme="majorBidi" w:hAnsiTheme="majorBidi" w:cstheme="majorBidi"/>
          <w:sz w:val="24"/>
          <w:szCs w:val="24"/>
        </w:rPr>
        <w:t xml:space="preserve">terhindar dari unsur </w:t>
      </w:r>
      <w:r w:rsidR="000740CA">
        <w:rPr>
          <w:rFonts w:asciiTheme="majorBidi" w:hAnsiTheme="majorBidi" w:cstheme="majorBidi"/>
          <w:i/>
          <w:iCs/>
          <w:sz w:val="24"/>
          <w:szCs w:val="24"/>
        </w:rPr>
        <w:t>sya</w:t>
      </w:r>
      <w:r w:rsidRPr="00480901">
        <w:rPr>
          <w:rFonts w:asciiTheme="majorBidi" w:hAnsiTheme="majorBidi" w:cstheme="majorBidi"/>
          <w:i/>
          <w:iCs/>
          <w:sz w:val="24"/>
          <w:szCs w:val="24"/>
        </w:rPr>
        <w:t xml:space="preserve">dz </w:t>
      </w:r>
      <w:r w:rsidRPr="00480901">
        <w:rPr>
          <w:rFonts w:asciiTheme="majorBidi" w:hAnsiTheme="majorBidi" w:cstheme="majorBidi"/>
          <w:sz w:val="24"/>
          <w:szCs w:val="24"/>
        </w:rPr>
        <w:t xml:space="preserve">dan </w:t>
      </w:r>
      <w:r w:rsidRPr="00480901">
        <w:rPr>
          <w:rFonts w:asciiTheme="majorBidi" w:hAnsiTheme="majorBidi" w:cstheme="majorBidi"/>
          <w:i/>
          <w:iCs/>
          <w:sz w:val="24"/>
          <w:szCs w:val="24"/>
        </w:rPr>
        <w:t>'illat</w:t>
      </w:r>
      <w:r w:rsidRPr="00480901">
        <w:rPr>
          <w:rFonts w:asciiTheme="majorBidi" w:hAnsiTheme="majorBidi" w:cstheme="majorBidi"/>
          <w:sz w:val="24"/>
          <w:szCs w:val="24"/>
        </w:rPr>
        <w:t>.</w:t>
      </w:r>
      <w:r>
        <w:rPr>
          <w:rFonts w:asciiTheme="majorBidi" w:hAnsiTheme="majorBidi" w:cstheme="majorBidi"/>
          <w:sz w:val="24"/>
          <w:szCs w:val="24"/>
        </w:rPr>
        <w:t xml:space="preserve"> </w:t>
      </w:r>
      <w:r w:rsidR="006341A1">
        <w:rPr>
          <w:rFonts w:asciiTheme="majorBidi" w:hAnsiTheme="majorBidi" w:cstheme="majorBidi"/>
          <w:sz w:val="24"/>
          <w:szCs w:val="24"/>
        </w:rPr>
        <w:t xml:space="preserve"> </w:t>
      </w:r>
      <w:r w:rsidRPr="00480901">
        <w:rPr>
          <w:rFonts w:asciiTheme="majorBidi" w:hAnsiTheme="majorBidi" w:cstheme="majorBidi"/>
          <w:sz w:val="24"/>
          <w:szCs w:val="24"/>
        </w:rPr>
        <w:t>Sete</w:t>
      </w:r>
      <w:r>
        <w:rPr>
          <w:rFonts w:asciiTheme="majorBidi" w:hAnsiTheme="majorBidi" w:cstheme="majorBidi"/>
          <w:sz w:val="24"/>
          <w:szCs w:val="24"/>
        </w:rPr>
        <w:t>lah menganalis</w:t>
      </w:r>
      <w:r w:rsidR="00753FB1">
        <w:rPr>
          <w:rFonts w:asciiTheme="majorBidi" w:hAnsiTheme="majorBidi" w:cstheme="majorBidi"/>
          <w:sz w:val="24"/>
          <w:szCs w:val="24"/>
        </w:rPr>
        <w:t>i</w:t>
      </w:r>
      <w:r>
        <w:rPr>
          <w:rFonts w:asciiTheme="majorBidi" w:hAnsiTheme="majorBidi" w:cstheme="majorBidi"/>
          <w:sz w:val="24"/>
          <w:szCs w:val="24"/>
        </w:rPr>
        <w:t xml:space="preserve"> sanad hadi</w:t>
      </w:r>
      <w:r w:rsidRPr="00480901">
        <w:rPr>
          <w:rFonts w:asciiTheme="majorBidi" w:hAnsiTheme="majorBidi" w:cstheme="majorBidi"/>
          <w:sz w:val="24"/>
          <w:szCs w:val="24"/>
        </w:rPr>
        <w:t>s, penulis m</w:t>
      </w:r>
      <w:r>
        <w:rPr>
          <w:rFonts w:asciiTheme="majorBidi" w:hAnsiTheme="majorBidi" w:cstheme="majorBidi"/>
          <w:sz w:val="24"/>
          <w:szCs w:val="24"/>
        </w:rPr>
        <w:t xml:space="preserve">emberikan kesimpulan bahwa hadis di atas berkualitas </w:t>
      </w:r>
      <w:r w:rsidRPr="005A2A7E">
        <w:rPr>
          <w:rFonts w:asciiTheme="majorBidi" w:hAnsiTheme="majorBidi" w:cstheme="majorBidi"/>
          <w:i/>
          <w:iCs/>
          <w:sz w:val="24"/>
          <w:szCs w:val="24"/>
        </w:rPr>
        <w:t>shahîh</w:t>
      </w:r>
      <w:r w:rsidRPr="00480901">
        <w:rPr>
          <w:rFonts w:asciiTheme="majorBidi" w:hAnsiTheme="majorBidi" w:cstheme="majorBidi"/>
          <w:sz w:val="24"/>
          <w:szCs w:val="24"/>
        </w:rPr>
        <w:t xml:space="preserve"> dikarenakan te</w:t>
      </w:r>
      <w:r>
        <w:rPr>
          <w:rFonts w:asciiTheme="majorBidi" w:hAnsiTheme="majorBidi" w:cstheme="majorBidi"/>
          <w:sz w:val="24"/>
          <w:szCs w:val="24"/>
        </w:rPr>
        <w:t xml:space="preserve">lah memenuhi syarat-syarat hadis </w:t>
      </w:r>
      <w:r w:rsidR="001445EA" w:rsidRPr="005A2A7E">
        <w:rPr>
          <w:rFonts w:asciiTheme="majorBidi" w:hAnsiTheme="majorBidi" w:cstheme="majorBidi"/>
          <w:i/>
          <w:iCs/>
          <w:sz w:val="24"/>
          <w:szCs w:val="24"/>
        </w:rPr>
        <w:t>shahîh</w:t>
      </w:r>
      <w:r w:rsidR="001445EA" w:rsidRPr="00480901">
        <w:rPr>
          <w:rFonts w:asciiTheme="majorBidi" w:hAnsiTheme="majorBidi" w:cstheme="majorBidi"/>
          <w:sz w:val="24"/>
          <w:szCs w:val="24"/>
        </w:rPr>
        <w:t xml:space="preserve"> </w:t>
      </w:r>
      <w:r w:rsidRPr="00480901">
        <w:rPr>
          <w:rFonts w:asciiTheme="majorBidi" w:hAnsiTheme="majorBidi" w:cstheme="majorBidi"/>
          <w:sz w:val="24"/>
          <w:szCs w:val="24"/>
        </w:rPr>
        <w:t>yaitu:</w:t>
      </w:r>
      <w:r>
        <w:rPr>
          <w:rFonts w:asciiTheme="majorBidi" w:hAnsiTheme="majorBidi" w:cstheme="majorBidi"/>
          <w:sz w:val="24"/>
          <w:szCs w:val="24"/>
        </w:rPr>
        <w:t xml:space="preserve"> 1. </w:t>
      </w:r>
      <w:r w:rsidRPr="00411E10">
        <w:rPr>
          <w:rFonts w:asciiTheme="majorBidi" w:hAnsiTheme="majorBidi" w:cstheme="majorBidi"/>
          <w:sz w:val="24"/>
          <w:szCs w:val="24"/>
        </w:rPr>
        <w:t>Mempunyai sanad yang bersambung (</w:t>
      </w:r>
      <w:r w:rsidRPr="00411E10">
        <w:rPr>
          <w:rFonts w:asciiTheme="majorBidi" w:hAnsiTheme="majorBidi" w:cstheme="majorBidi"/>
          <w:i/>
          <w:iCs/>
          <w:sz w:val="24"/>
          <w:szCs w:val="24"/>
        </w:rPr>
        <w:t>muttasil</w:t>
      </w:r>
      <w:r w:rsidRPr="00411E10">
        <w:rPr>
          <w:rFonts w:asciiTheme="majorBidi" w:hAnsiTheme="majorBidi" w:cstheme="majorBidi"/>
          <w:sz w:val="24"/>
          <w:szCs w:val="24"/>
        </w:rPr>
        <w:t>)</w:t>
      </w:r>
      <w:r>
        <w:rPr>
          <w:rFonts w:asciiTheme="majorBidi" w:hAnsiTheme="majorBidi" w:cstheme="majorBidi"/>
          <w:sz w:val="24"/>
          <w:szCs w:val="24"/>
        </w:rPr>
        <w:t xml:space="preserve">. 2. </w:t>
      </w:r>
      <w:r w:rsidRPr="00411E10">
        <w:rPr>
          <w:rFonts w:asciiTheme="majorBidi" w:hAnsiTheme="majorBidi" w:cstheme="majorBidi"/>
          <w:sz w:val="24"/>
          <w:szCs w:val="24"/>
        </w:rPr>
        <w:t>Para perawinya </w:t>
      </w:r>
      <w:r w:rsidR="001445EA" w:rsidRPr="001445EA">
        <w:rPr>
          <w:rFonts w:ascii="Times New Roman" w:hAnsi="Times New Roman" w:cs="Times New Roman"/>
          <w:i/>
          <w:iCs/>
          <w:sz w:val="24"/>
          <w:szCs w:val="24"/>
        </w:rPr>
        <w:t>‘â</w:t>
      </w:r>
      <w:r w:rsidRPr="001445EA">
        <w:rPr>
          <w:rFonts w:ascii="Times New Roman" w:hAnsi="Times New Roman" w:cs="Times New Roman"/>
          <w:i/>
          <w:iCs/>
          <w:sz w:val="24"/>
          <w:szCs w:val="24"/>
        </w:rPr>
        <w:t>dil</w:t>
      </w:r>
      <w:r w:rsidRPr="001445EA">
        <w:rPr>
          <w:rFonts w:ascii="Times New Roman" w:hAnsi="Times New Roman" w:cs="Times New Roman"/>
          <w:sz w:val="24"/>
          <w:szCs w:val="24"/>
        </w:rPr>
        <w:t xml:space="preserve">. </w:t>
      </w:r>
      <w:r>
        <w:rPr>
          <w:rFonts w:asciiTheme="majorBidi" w:hAnsiTheme="majorBidi" w:cstheme="majorBidi"/>
          <w:sz w:val="24"/>
          <w:szCs w:val="24"/>
        </w:rPr>
        <w:t xml:space="preserve">3. </w:t>
      </w:r>
      <w:r w:rsidRPr="00411E10">
        <w:rPr>
          <w:rFonts w:asciiTheme="majorBidi" w:hAnsiTheme="majorBidi" w:cstheme="majorBidi"/>
          <w:sz w:val="24"/>
          <w:szCs w:val="24"/>
        </w:rPr>
        <w:t>Para perawinya </w:t>
      </w:r>
      <w:r w:rsidR="001445EA" w:rsidRPr="001445EA">
        <w:rPr>
          <w:rFonts w:ascii="Times New Roman" w:hAnsi="Times New Roman" w:cs="Times New Roman"/>
          <w:i/>
          <w:iCs/>
          <w:sz w:val="24"/>
          <w:szCs w:val="24"/>
        </w:rPr>
        <w:t>dhâ</w:t>
      </w:r>
      <w:r w:rsidRPr="001445EA">
        <w:rPr>
          <w:rFonts w:ascii="Times New Roman" w:hAnsi="Times New Roman" w:cs="Times New Roman"/>
          <w:i/>
          <w:iCs/>
          <w:sz w:val="24"/>
          <w:szCs w:val="24"/>
        </w:rPr>
        <w:t>bith</w:t>
      </w:r>
      <w:r w:rsidRPr="00411E10">
        <w:rPr>
          <w:rFonts w:asciiTheme="majorBidi" w:hAnsiTheme="majorBidi" w:cstheme="majorBidi"/>
          <w:i/>
          <w:iCs/>
          <w:sz w:val="24"/>
          <w:szCs w:val="24"/>
        </w:rPr>
        <w:t xml:space="preserve"> (</w:t>
      </w:r>
      <w:r w:rsidRPr="006341A1">
        <w:rPr>
          <w:rFonts w:asciiTheme="majorBidi" w:hAnsiTheme="majorBidi" w:cstheme="majorBidi"/>
          <w:sz w:val="24"/>
          <w:szCs w:val="24"/>
        </w:rPr>
        <w:t>kuat hafalannya</w:t>
      </w:r>
      <w:r w:rsidRPr="00411E10">
        <w:rPr>
          <w:rFonts w:asciiTheme="majorBidi" w:hAnsiTheme="majorBidi" w:cstheme="majorBidi"/>
          <w:i/>
          <w:iCs/>
          <w:sz w:val="24"/>
          <w:szCs w:val="24"/>
        </w:rPr>
        <w:t>)</w:t>
      </w:r>
      <w:r w:rsidR="006341A1">
        <w:rPr>
          <w:rFonts w:asciiTheme="majorBidi" w:hAnsiTheme="majorBidi" w:cstheme="majorBidi"/>
          <w:sz w:val="24"/>
          <w:szCs w:val="24"/>
        </w:rPr>
        <w:t xml:space="preserve">. 4. </w:t>
      </w:r>
      <w:r w:rsidRPr="006341A1">
        <w:rPr>
          <w:rFonts w:asciiTheme="majorBidi" w:hAnsiTheme="majorBidi" w:cstheme="majorBidi"/>
          <w:sz w:val="24"/>
          <w:szCs w:val="24"/>
        </w:rPr>
        <w:t>Tidak mengandung unsur-unsur </w:t>
      </w:r>
      <w:r w:rsidRPr="006341A1">
        <w:rPr>
          <w:rFonts w:asciiTheme="majorBidi" w:hAnsiTheme="majorBidi" w:cstheme="majorBidi"/>
          <w:i/>
          <w:iCs/>
          <w:sz w:val="24"/>
          <w:szCs w:val="24"/>
        </w:rPr>
        <w:t>syadz</w:t>
      </w:r>
      <w:r w:rsidR="006341A1">
        <w:rPr>
          <w:rFonts w:asciiTheme="majorBidi" w:hAnsiTheme="majorBidi" w:cstheme="majorBidi"/>
          <w:sz w:val="24"/>
          <w:szCs w:val="24"/>
        </w:rPr>
        <w:t xml:space="preserve">. 4. </w:t>
      </w:r>
      <w:r w:rsidRPr="006341A1">
        <w:rPr>
          <w:rFonts w:asciiTheme="majorBidi" w:hAnsiTheme="majorBidi" w:cstheme="majorBidi"/>
          <w:sz w:val="24"/>
          <w:szCs w:val="24"/>
        </w:rPr>
        <w:t>Tidak mengandung kecacatan (</w:t>
      </w:r>
      <w:r w:rsidRPr="006341A1">
        <w:rPr>
          <w:rFonts w:asciiTheme="majorBidi" w:hAnsiTheme="majorBidi" w:cstheme="majorBidi"/>
          <w:i/>
          <w:iCs/>
          <w:sz w:val="24"/>
          <w:szCs w:val="24"/>
        </w:rPr>
        <w:t>‘illat</w:t>
      </w:r>
      <w:r w:rsidRPr="006341A1">
        <w:rPr>
          <w:rFonts w:asciiTheme="majorBidi" w:hAnsiTheme="majorBidi" w:cstheme="majorBidi"/>
          <w:sz w:val="24"/>
          <w:szCs w:val="24"/>
        </w:rPr>
        <w:t>)</w:t>
      </w:r>
      <w:r w:rsidR="001445EA">
        <w:rPr>
          <w:rFonts w:asciiTheme="majorBidi" w:hAnsiTheme="majorBidi" w:cstheme="majorBidi"/>
          <w:sz w:val="24"/>
          <w:szCs w:val="24"/>
        </w:rPr>
        <w:t xml:space="preserve"> yang dapat merusak keabsahan </w:t>
      </w:r>
      <w:r w:rsidRPr="006341A1">
        <w:rPr>
          <w:rFonts w:asciiTheme="majorBidi" w:hAnsiTheme="majorBidi" w:cstheme="majorBidi"/>
          <w:sz w:val="24"/>
          <w:szCs w:val="24"/>
        </w:rPr>
        <w:t>sebuah hadis</w:t>
      </w:r>
    </w:p>
    <w:p w:rsidR="001445EA" w:rsidRDefault="006341A1" w:rsidP="00BF36EE">
      <w:pPr>
        <w:shd w:val="clear" w:color="auto" w:fill="FFFFFF"/>
        <w:spacing w:after="0" w:line="240" w:lineRule="auto"/>
        <w:ind w:firstLine="851"/>
        <w:jc w:val="both"/>
        <w:rPr>
          <w:rFonts w:asciiTheme="majorBidi" w:hAnsiTheme="majorBidi" w:cstheme="majorBidi"/>
          <w:sz w:val="24"/>
          <w:szCs w:val="24"/>
        </w:rPr>
      </w:pPr>
      <w:r>
        <w:rPr>
          <w:rFonts w:asciiTheme="majorBidi" w:hAnsiTheme="majorBidi" w:cstheme="majorBidi"/>
          <w:sz w:val="24"/>
          <w:szCs w:val="24"/>
          <w:shd w:val="clear" w:color="auto" w:fill="FFFFFF"/>
        </w:rPr>
        <w:t>Dari h</w:t>
      </w:r>
      <w:r w:rsidR="00411E10" w:rsidRPr="00480901">
        <w:rPr>
          <w:rFonts w:asciiTheme="majorBidi" w:hAnsiTheme="majorBidi" w:cstheme="majorBidi"/>
          <w:sz w:val="24"/>
          <w:szCs w:val="24"/>
          <w:shd w:val="clear" w:color="auto" w:fill="FFFFFF"/>
        </w:rPr>
        <w:t xml:space="preserve">asil penelusuran </w:t>
      </w:r>
      <w:r>
        <w:rPr>
          <w:rFonts w:asciiTheme="majorBidi" w:hAnsiTheme="majorBidi" w:cstheme="majorBidi"/>
          <w:sz w:val="24"/>
          <w:szCs w:val="24"/>
          <w:shd w:val="clear" w:color="auto" w:fill="FFFFFF"/>
        </w:rPr>
        <w:t xml:space="preserve">terhadap hadis ini juga </w:t>
      </w:r>
      <w:r w:rsidR="00411E10" w:rsidRPr="00480901">
        <w:rPr>
          <w:rFonts w:asciiTheme="majorBidi" w:hAnsiTheme="majorBidi" w:cstheme="majorBidi"/>
          <w:sz w:val="24"/>
          <w:szCs w:val="24"/>
          <w:shd w:val="clear" w:color="auto" w:fill="FFFFFF"/>
        </w:rPr>
        <w:t>terlihat adanya perbedaan redaksi</w:t>
      </w:r>
      <w:r w:rsidR="00411E10">
        <w:rPr>
          <w:rFonts w:asciiTheme="majorBidi" w:hAnsiTheme="majorBidi" w:cstheme="majorBidi"/>
          <w:sz w:val="24"/>
          <w:szCs w:val="24"/>
          <w:shd w:val="clear" w:color="auto" w:fill="FFFFFF"/>
        </w:rPr>
        <w:t xml:space="preserve"> hadis dari segi kosa kata yang dipakai seperti terdapat dalam riwayat al-Bukhariy, muslim dan Ahmad bin Hanbal. </w:t>
      </w:r>
      <w:r>
        <w:rPr>
          <w:rFonts w:asciiTheme="majorBidi" w:hAnsiTheme="majorBidi" w:cstheme="majorBidi"/>
          <w:sz w:val="24"/>
          <w:szCs w:val="24"/>
          <w:shd w:val="clear" w:color="auto" w:fill="FFFFFF"/>
        </w:rPr>
        <w:t xml:space="preserve">Seperti dalam </w:t>
      </w:r>
      <w:r w:rsidRPr="006341A1">
        <w:rPr>
          <w:rFonts w:asciiTheme="majorBidi" w:hAnsiTheme="majorBidi" w:cstheme="majorBidi"/>
          <w:sz w:val="24"/>
          <w:szCs w:val="24"/>
        </w:rPr>
        <w:t>riwayat al-Bukhari  yang dijadikan titik tolak kajian dalam penelitian ini menggunakan kalimat “</w:t>
      </w:r>
      <w:r w:rsidRPr="006341A1">
        <w:rPr>
          <w:rFonts w:asciiTheme="majorBidi" w:hAnsiTheme="majorBidi" w:cstheme="majorBidi"/>
          <w:i/>
          <w:iCs/>
          <w:sz w:val="24"/>
          <w:szCs w:val="24"/>
        </w:rPr>
        <w:t xml:space="preserve">Bainamâ tsalâsah Nafr yatamâsyauna akhadzhahum al-mathr famâlȗ ila ghârin fî al-jabl”. </w:t>
      </w:r>
      <w:r w:rsidRPr="006341A1">
        <w:rPr>
          <w:rFonts w:asciiTheme="majorBidi" w:hAnsiTheme="majorBidi" w:cstheme="majorBidi"/>
          <w:sz w:val="24"/>
          <w:szCs w:val="24"/>
        </w:rPr>
        <w:lastRenderedPageBreak/>
        <w:t xml:space="preserve">Redaksi ini juga terdapat dalam salah satu riwayat Muslim. Meskipun demikian, </w:t>
      </w:r>
      <w:r w:rsidRPr="006341A1">
        <w:rPr>
          <w:rFonts w:asciiTheme="majorBidi" w:hAnsiTheme="majorBidi" w:cstheme="majorBidi"/>
          <w:i/>
          <w:iCs/>
          <w:sz w:val="24"/>
          <w:szCs w:val="24"/>
        </w:rPr>
        <w:t xml:space="preserve"> </w:t>
      </w:r>
      <w:r w:rsidRPr="006341A1">
        <w:rPr>
          <w:rFonts w:asciiTheme="majorBidi" w:hAnsiTheme="majorBidi" w:cstheme="majorBidi"/>
          <w:sz w:val="24"/>
          <w:szCs w:val="24"/>
        </w:rPr>
        <w:t>tetapi dalam redaksi yang lain, al-Bukhari juga menggunakan “</w:t>
      </w:r>
      <w:r w:rsidRPr="006341A1">
        <w:rPr>
          <w:rFonts w:asciiTheme="majorBidi" w:hAnsiTheme="majorBidi" w:cstheme="majorBidi"/>
          <w:i/>
          <w:iCs/>
          <w:sz w:val="24"/>
          <w:szCs w:val="24"/>
        </w:rPr>
        <w:t>yamsyauna”</w:t>
      </w:r>
      <w:r w:rsidRPr="006341A1">
        <w:rPr>
          <w:rFonts w:asciiTheme="majorBidi" w:hAnsiTheme="majorBidi" w:cstheme="majorBidi"/>
          <w:sz w:val="24"/>
          <w:szCs w:val="24"/>
        </w:rPr>
        <w:t xml:space="preserve"> dan pada redaksi pertama ia menggunakan </w:t>
      </w:r>
      <w:r w:rsidRPr="006341A1">
        <w:rPr>
          <w:rFonts w:asciiTheme="majorBidi" w:hAnsiTheme="majorBidi" w:cstheme="majorBidi"/>
          <w:i/>
          <w:iCs/>
          <w:sz w:val="24"/>
          <w:szCs w:val="24"/>
        </w:rPr>
        <w:t>yatamâsyauna</w:t>
      </w:r>
      <w:r w:rsidRPr="006341A1">
        <w:rPr>
          <w:rFonts w:asciiTheme="majorBidi" w:hAnsiTheme="majorBidi" w:cstheme="majorBidi"/>
          <w:sz w:val="24"/>
          <w:szCs w:val="24"/>
        </w:rPr>
        <w:t xml:space="preserve">”, dan </w:t>
      </w:r>
      <w:r w:rsidRPr="006341A1">
        <w:rPr>
          <w:rFonts w:asciiTheme="majorBidi" w:hAnsiTheme="majorBidi" w:cstheme="majorBidi"/>
          <w:i/>
          <w:iCs/>
          <w:sz w:val="24"/>
          <w:szCs w:val="24"/>
        </w:rPr>
        <w:t>fa’awaw,</w:t>
      </w:r>
      <w:r w:rsidRPr="006341A1">
        <w:rPr>
          <w:rFonts w:asciiTheme="majorBidi" w:hAnsiTheme="majorBidi" w:cstheme="majorBidi"/>
          <w:sz w:val="24"/>
          <w:szCs w:val="24"/>
        </w:rPr>
        <w:t xml:space="preserve"> sedangkan pada redaksii pertama menggunakan kata “</w:t>
      </w:r>
      <w:r w:rsidRPr="006341A1">
        <w:rPr>
          <w:rFonts w:asciiTheme="majorBidi" w:hAnsiTheme="majorBidi" w:cstheme="majorBidi"/>
          <w:i/>
          <w:iCs/>
          <w:sz w:val="24"/>
          <w:szCs w:val="24"/>
        </w:rPr>
        <w:t>famâlȗ</w:t>
      </w:r>
      <w:r w:rsidRPr="006341A1">
        <w:rPr>
          <w:rFonts w:asciiTheme="majorBidi" w:hAnsiTheme="majorBidi" w:cstheme="majorBidi"/>
          <w:sz w:val="24"/>
          <w:szCs w:val="24"/>
        </w:rPr>
        <w:t xml:space="preserve"> ”. pada redaksi yang ketiga beliau menggunakan “</w:t>
      </w:r>
      <w:r w:rsidRPr="006341A1">
        <w:rPr>
          <w:rFonts w:asciiTheme="majorBidi" w:hAnsiTheme="majorBidi" w:cstheme="majorBidi"/>
          <w:i/>
          <w:iCs/>
          <w:sz w:val="24"/>
          <w:szCs w:val="24"/>
        </w:rPr>
        <w:t>kharaja tsalâtsah nafar yamsyauna faashâbahum al-mathr” fadakhalȗ fî ghârin</w:t>
      </w:r>
      <w:r w:rsidRPr="006341A1">
        <w:rPr>
          <w:rFonts w:asciiTheme="majorBidi" w:hAnsiTheme="majorBidi" w:cstheme="majorBidi"/>
          <w:sz w:val="24"/>
          <w:szCs w:val="24"/>
        </w:rPr>
        <w:t xml:space="preserve">”. Pada riwayat keempat beliau menggunakan </w:t>
      </w:r>
      <w:r w:rsidRPr="006341A1">
        <w:rPr>
          <w:rFonts w:asciiTheme="majorBidi" w:hAnsiTheme="majorBidi" w:cstheme="majorBidi"/>
          <w:i/>
          <w:iCs/>
          <w:sz w:val="24"/>
          <w:szCs w:val="24"/>
        </w:rPr>
        <w:t>“inthalaqa tsalâtsah rahth mimman kâna qablakum hatta awaw al-mabît ila ghârin fankhadart shakhrah</w:t>
      </w:r>
      <w:r w:rsidRPr="006341A1">
        <w:rPr>
          <w:rFonts w:asciiTheme="majorBidi" w:hAnsiTheme="majorBidi" w:cstheme="majorBidi"/>
          <w:sz w:val="24"/>
          <w:szCs w:val="24"/>
        </w:rPr>
        <w:t>”. Redaksi seperti ini juga terdapat dalam salah satu riwayat Muslim. Sedangkan imam Ahmad bin Hanbal menggunakan redaksi “</w:t>
      </w:r>
      <w:r w:rsidRPr="006341A1">
        <w:rPr>
          <w:rFonts w:asciiTheme="majorBidi" w:hAnsiTheme="majorBidi" w:cstheme="majorBidi"/>
          <w:i/>
          <w:iCs/>
          <w:sz w:val="24"/>
          <w:szCs w:val="24"/>
        </w:rPr>
        <w:t>man istathâ’a minkum an yakȗna mitsla shâhib farq al-aruz falyakun mitslah, faqâlȗ yâ Rasȗlullah mâ shâhib al-farq?, kharaja tsalâtsah faghayyamat ‘alaihim as-samâ’ fadakhalȗ ghâran fajâ’at shakhratan min a’la al jabal</w:t>
      </w:r>
      <w:r>
        <w:rPr>
          <w:rFonts w:asciiTheme="majorBidi" w:hAnsiTheme="majorBidi" w:cstheme="majorBidi"/>
          <w:sz w:val="24"/>
          <w:szCs w:val="24"/>
        </w:rPr>
        <w:t>..dst”. P</w:t>
      </w:r>
      <w:r w:rsidRPr="006341A1">
        <w:rPr>
          <w:rFonts w:asciiTheme="majorBidi" w:hAnsiTheme="majorBidi" w:cstheme="majorBidi"/>
          <w:sz w:val="24"/>
          <w:szCs w:val="24"/>
        </w:rPr>
        <w:t>erbedaannya dengan redaksi yang lain adalah bahwa dalam riwayat Ahmad ini terdapat penambahan pada awal redaksinya yang tidak ditemukan dalam redaksi yang diriwayatkan oleh al-Bukhari dan Muslim. Namun, dalam salah satu redaksinya yang lain, Imam Ahmad juga menguunakan redaksi “</w:t>
      </w:r>
      <w:r w:rsidR="001445EA">
        <w:rPr>
          <w:rFonts w:asciiTheme="majorBidi" w:hAnsiTheme="majorBidi" w:cstheme="majorBidi"/>
          <w:i/>
          <w:iCs/>
          <w:sz w:val="24"/>
          <w:szCs w:val="24"/>
        </w:rPr>
        <w:t>Bainamâ tsalâsah n</w:t>
      </w:r>
      <w:r w:rsidRPr="006341A1">
        <w:rPr>
          <w:rFonts w:asciiTheme="majorBidi" w:hAnsiTheme="majorBidi" w:cstheme="majorBidi"/>
          <w:i/>
          <w:iCs/>
          <w:sz w:val="24"/>
          <w:szCs w:val="24"/>
        </w:rPr>
        <w:t>afr yatamâsyauna akhadzhahum al-mathr fa</w:t>
      </w:r>
      <w:r w:rsidR="001445EA">
        <w:rPr>
          <w:rFonts w:asciiTheme="majorBidi" w:hAnsiTheme="majorBidi" w:cstheme="majorBidi"/>
          <w:i/>
          <w:iCs/>
          <w:sz w:val="24"/>
          <w:szCs w:val="24"/>
        </w:rPr>
        <w:t xml:space="preserve"> </w:t>
      </w:r>
      <w:r w:rsidRPr="006341A1">
        <w:rPr>
          <w:rFonts w:asciiTheme="majorBidi" w:hAnsiTheme="majorBidi" w:cstheme="majorBidi"/>
          <w:i/>
          <w:iCs/>
          <w:sz w:val="24"/>
          <w:szCs w:val="24"/>
        </w:rPr>
        <w:t>awaw ila ghârin fî al-jabl</w:t>
      </w:r>
      <w:r w:rsidRPr="006341A1">
        <w:rPr>
          <w:rFonts w:asciiTheme="majorBidi" w:hAnsiTheme="majorBidi" w:cstheme="majorBidi"/>
          <w:sz w:val="24"/>
          <w:szCs w:val="24"/>
        </w:rPr>
        <w:t xml:space="preserve"> “ seperti yang juga terdapat pada salah satu redaksi al-Bukhariy. Kemudian pada pertengahan dan akhir redaksi dari semua riwayat tentang ini juga ditemui adanya perbedaan redaksi, namun maksud dan maknanya adalah sama, sehingga tidak merusak kandungan hadis serta maknanya juga tidak saling bertentangan. </w:t>
      </w:r>
    </w:p>
    <w:p w:rsidR="00411E10" w:rsidRDefault="00411E10" w:rsidP="00B93D12">
      <w:pPr>
        <w:shd w:val="clear" w:color="auto" w:fill="FFFFFF"/>
        <w:spacing w:after="0" w:line="240" w:lineRule="auto"/>
        <w:ind w:firstLine="851"/>
        <w:jc w:val="both"/>
        <w:rPr>
          <w:rFonts w:asciiTheme="majorBidi" w:hAnsiTheme="majorBidi" w:cstheme="majorBidi"/>
          <w:sz w:val="24"/>
          <w:szCs w:val="24"/>
        </w:rPr>
      </w:pPr>
      <w:r w:rsidRPr="00F4325D">
        <w:rPr>
          <w:rFonts w:asciiTheme="majorBidi" w:hAnsiTheme="majorBidi" w:cstheme="majorBidi"/>
          <w:sz w:val="24"/>
          <w:szCs w:val="24"/>
          <w:shd w:val="clear" w:color="auto" w:fill="FFFFFF"/>
        </w:rPr>
        <w:t>Dalam periwayatan hadis perbedaan redaksi a</w:t>
      </w:r>
      <w:r w:rsidR="0000429C">
        <w:rPr>
          <w:rFonts w:asciiTheme="majorBidi" w:hAnsiTheme="majorBidi" w:cstheme="majorBidi"/>
          <w:sz w:val="24"/>
          <w:szCs w:val="24"/>
          <w:shd w:val="clear" w:color="auto" w:fill="FFFFFF"/>
        </w:rPr>
        <w:t>tau lafazh</w:t>
      </w:r>
      <w:r w:rsidRPr="00480901">
        <w:rPr>
          <w:rFonts w:asciiTheme="majorBidi" w:hAnsiTheme="majorBidi" w:cstheme="majorBidi"/>
          <w:sz w:val="24"/>
          <w:szCs w:val="24"/>
          <w:shd w:val="clear" w:color="auto" w:fill="FFFFFF"/>
        </w:rPr>
        <w:t xml:space="preserve"> yang demikian meru</w:t>
      </w:r>
      <w:r w:rsidR="0000429C">
        <w:rPr>
          <w:rFonts w:asciiTheme="majorBidi" w:hAnsiTheme="majorBidi" w:cstheme="majorBidi"/>
          <w:sz w:val="24"/>
          <w:szCs w:val="24"/>
          <w:shd w:val="clear" w:color="auto" w:fill="FFFFFF"/>
        </w:rPr>
        <w:t xml:space="preserve">pakan sesuatu yang wajar, karena </w:t>
      </w:r>
      <w:r w:rsidRPr="00480901">
        <w:rPr>
          <w:rFonts w:asciiTheme="majorBidi" w:hAnsiTheme="majorBidi" w:cstheme="majorBidi"/>
          <w:sz w:val="24"/>
          <w:szCs w:val="24"/>
          <w:shd w:val="clear" w:color="auto" w:fill="FFFFFF"/>
        </w:rPr>
        <w:t xml:space="preserve">periwayatan hadis </w:t>
      </w:r>
      <w:r w:rsidR="0000429C">
        <w:rPr>
          <w:rFonts w:asciiTheme="majorBidi" w:hAnsiTheme="majorBidi" w:cstheme="majorBidi"/>
          <w:sz w:val="24"/>
          <w:szCs w:val="24"/>
          <w:shd w:val="clear" w:color="auto" w:fill="FFFFFF"/>
        </w:rPr>
        <w:t xml:space="preserve">sebagian besar </w:t>
      </w:r>
      <w:r w:rsidRPr="00480901">
        <w:rPr>
          <w:rFonts w:asciiTheme="majorBidi" w:hAnsiTheme="majorBidi" w:cstheme="majorBidi"/>
          <w:sz w:val="24"/>
          <w:szCs w:val="24"/>
          <w:shd w:val="clear" w:color="auto" w:fill="FFFFFF"/>
        </w:rPr>
        <w:t>dilakukan secara makna (</w:t>
      </w:r>
      <w:r w:rsidRPr="00480901">
        <w:rPr>
          <w:rFonts w:asciiTheme="majorBidi" w:hAnsiTheme="majorBidi" w:cstheme="majorBidi"/>
          <w:i/>
          <w:iCs/>
          <w:sz w:val="24"/>
          <w:szCs w:val="24"/>
          <w:shd w:val="clear" w:color="auto" w:fill="FFFFFF"/>
        </w:rPr>
        <w:t>riwâyah bi al-ma’na</w:t>
      </w:r>
      <w:r w:rsidRPr="00480901">
        <w:rPr>
          <w:rFonts w:asciiTheme="majorBidi" w:hAnsiTheme="majorBidi" w:cstheme="majorBidi"/>
          <w:sz w:val="24"/>
          <w:szCs w:val="24"/>
          <w:shd w:val="clear" w:color="auto" w:fill="FFFFFF"/>
        </w:rPr>
        <w:t xml:space="preserve">). Oleh sebab itu, perbedaan </w:t>
      </w:r>
      <w:r>
        <w:rPr>
          <w:rFonts w:asciiTheme="majorBidi" w:hAnsiTheme="majorBidi" w:cstheme="majorBidi"/>
          <w:sz w:val="24"/>
          <w:szCs w:val="24"/>
          <w:shd w:val="clear" w:color="auto" w:fill="FFFFFF"/>
        </w:rPr>
        <w:t>lafa</w:t>
      </w:r>
      <w:r w:rsidRPr="00480901">
        <w:rPr>
          <w:rFonts w:asciiTheme="majorBidi" w:hAnsiTheme="majorBidi" w:cstheme="majorBidi"/>
          <w:sz w:val="24"/>
          <w:szCs w:val="24"/>
          <w:shd w:val="clear" w:color="auto" w:fill="FFFFFF"/>
        </w:rPr>
        <w:t>z</w:t>
      </w:r>
      <w:r w:rsidR="001445EA">
        <w:rPr>
          <w:rFonts w:asciiTheme="majorBidi" w:hAnsiTheme="majorBidi" w:cstheme="majorBidi"/>
          <w:sz w:val="24"/>
          <w:szCs w:val="24"/>
          <w:shd w:val="clear" w:color="auto" w:fill="FFFFFF"/>
        </w:rPr>
        <w:t>h</w:t>
      </w:r>
      <w:r w:rsidRPr="00480901">
        <w:rPr>
          <w:rFonts w:asciiTheme="majorBidi" w:hAnsiTheme="majorBidi" w:cstheme="majorBidi"/>
          <w:sz w:val="24"/>
          <w:szCs w:val="24"/>
          <w:shd w:val="clear" w:color="auto" w:fill="FFFFFF"/>
        </w:rPr>
        <w:t xml:space="preserve"> menjadi sesuatu yang tidak dapat dihindari dalam periwayatan hadis.</w:t>
      </w:r>
      <w:r w:rsidR="0000429C">
        <w:rPr>
          <w:rFonts w:asciiTheme="majorBidi" w:hAnsiTheme="majorBidi" w:cstheme="majorBidi"/>
          <w:sz w:val="24"/>
          <w:szCs w:val="24"/>
          <w:shd w:val="clear" w:color="auto" w:fill="FFFFFF"/>
        </w:rPr>
        <w:t xml:space="preserve"> Dengan demikian</w:t>
      </w:r>
      <w:r>
        <w:rPr>
          <w:rFonts w:asciiTheme="majorBidi" w:hAnsiTheme="majorBidi" w:cstheme="majorBidi"/>
          <w:sz w:val="24"/>
          <w:szCs w:val="24"/>
          <w:shd w:val="clear" w:color="auto" w:fill="FFFFFF"/>
        </w:rPr>
        <w:t>, perbedaan lafa</w:t>
      </w:r>
      <w:r w:rsidRPr="00480901">
        <w:rPr>
          <w:rFonts w:asciiTheme="majorBidi" w:hAnsiTheme="majorBidi" w:cstheme="majorBidi"/>
          <w:sz w:val="24"/>
          <w:szCs w:val="24"/>
          <w:shd w:val="clear" w:color="auto" w:fill="FFFFFF"/>
        </w:rPr>
        <w:t>z</w:t>
      </w:r>
      <w:r w:rsidR="0000429C">
        <w:rPr>
          <w:rFonts w:asciiTheme="majorBidi" w:hAnsiTheme="majorBidi" w:cstheme="majorBidi"/>
          <w:sz w:val="24"/>
          <w:szCs w:val="24"/>
          <w:shd w:val="clear" w:color="auto" w:fill="FFFFFF"/>
        </w:rPr>
        <w:t>h</w:t>
      </w:r>
      <w:r w:rsidRPr="00480901">
        <w:rPr>
          <w:rFonts w:asciiTheme="majorBidi" w:hAnsiTheme="majorBidi" w:cstheme="majorBidi"/>
          <w:sz w:val="24"/>
          <w:szCs w:val="24"/>
          <w:shd w:val="clear" w:color="auto" w:fill="FFFFFF"/>
        </w:rPr>
        <w:t xml:space="preserve"> dalam hadis tentang </w:t>
      </w:r>
      <w:r>
        <w:rPr>
          <w:rFonts w:asciiTheme="majorBidi" w:hAnsiTheme="majorBidi" w:cstheme="majorBidi"/>
          <w:sz w:val="24"/>
          <w:szCs w:val="24"/>
          <w:shd w:val="clear" w:color="auto" w:fill="FFFFFF"/>
        </w:rPr>
        <w:t>Kisah Tiga Orang yang Terperangkap dalam Gua ini</w:t>
      </w:r>
      <w:r w:rsidRPr="00480901">
        <w:rPr>
          <w:rFonts w:asciiTheme="majorBidi" w:hAnsiTheme="majorBidi" w:cstheme="majorBidi"/>
          <w:sz w:val="24"/>
          <w:szCs w:val="24"/>
          <w:shd w:val="clear" w:color="auto" w:fill="FFFFFF"/>
        </w:rPr>
        <w:t xml:space="preserve"> tidak menjadi</w:t>
      </w:r>
      <w:r w:rsidRPr="00480901">
        <w:rPr>
          <w:rStyle w:val="apple-converted-space"/>
          <w:rFonts w:asciiTheme="majorBidi" w:hAnsiTheme="majorBidi" w:cstheme="majorBidi"/>
          <w:i/>
          <w:iCs/>
          <w:sz w:val="24"/>
          <w:szCs w:val="24"/>
          <w:shd w:val="clear" w:color="auto" w:fill="FFFFFF"/>
        </w:rPr>
        <w:t> </w:t>
      </w:r>
      <w:r w:rsidRPr="00480901">
        <w:rPr>
          <w:rFonts w:asciiTheme="majorBidi" w:hAnsiTheme="majorBidi" w:cstheme="majorBidi"/>
          <w:i/>
          <w:iCs/>
          <w:sz w:val="24"/>
          <w:szCs w:val="24"/>
          <w:shd w:val="clear" w:color="auto" w:fill="FFFFFF"/>
        </w:rPr>
        <w:t>syudzuz</w:t>
      </w:r>
      <w:r w:rsidRPr="00480901">
        <w:rPr>
          <w:rStyle w:val="apple-converted-space"/>
          <w:rFonts w:asciiTheme="majorBidi" w:hAnsiTheme="majorBidi" w:cstheme="majorBidi"/>
          <w:sz w:val="24"/>
          <w:szCs w:val="24"/>
          <w:shd w:val="clear" w:color="auto" w:fill="FFFFFF"/>
        </w:rPr>
        <w:t> </w:t>
      </w:r>
      <w:r w:rsidRPr="00480901">
        <w:rPr>
          <w:rFonts w:asciiTheme="majorBidi" w:hAnsiTheme="majorBidi" w:cstheme="majorBidi"/>
          <w:sz w:val="24"/>
          <w:szCs w:val="24"/>
          <w:shd w:val="clear" w:color="auto" w:fill="FFFFFF"/>
        </w:rPr>
        <w:t xml:space="preserve">(janggal) dan </w:t>
      </w:r>
      <w:r w:rsidR="0000429C">
        <w:rPr>
          <w:rFonts w:asciiTheme="majorBidi" w:hAnsiTheme="majorBidi" w:cstheme="majorBidi"/>
          <w:sz w:val="24"/>
          <w:szCs w:val="24"/>
          <w:shd w:val="clear" w:color="auto" w:fill="FFFFFF"/>
        </w:rPr>
        <w:t>‘</w:t>
      </w:r>
      <w:r w:rsidRPr="0000429C">
        <w:rPr>
          <w:rFonts w:asciiTheme="majorBidi" w:hAnsiTheme="majorBidi" w:cstheme="majorBidi"/>
          <w:i/>
          <w:iCs/>
          <w:sz w:val="24"/>
          <w:szCs w:val="24"/>
          <w:shd w:val="clear" w:color="auto" w:fill="FFFFFF"/>
        </w:rPr>
        <w:t>illa</w:t>
      </w:r>
      <w:r w:rsidR="0000429C">
        <w:rPr>
          <w:rFonts w:asciiTheme="majorBidi" w:hAnsiTheme="majorBidi" w:cstheme="majorBidi"/>
          <w:i/>
          <w:iCs/>
          <w:sz w:val="24"/>
          <w:szCs w:val="24"/>
          <w:shd w:val="clear" w:color="auto" w:fill="FFFFFF"/>
        </w:rPr>
        <w:t>t</w:t>
      </w:r>
      <w:r w:rsidRPr="00480901">
        <w:rPr>
          <w:rFonts w:asciiTheme="majorBidi" w:hAnsiTheme="majorBidi" w:cstheme="majorBidi"/>
          <w:sz w:val="24"/>
          <w:szCs w:val="24"/>
          <w:shd w:val="clear" w:color="auto" w:fill="FFFFFF"/>
        </w:rPr>
        <w:t xml:space="preserve"> (cacat).</w:t>
      </w:r>
      <w:r>
        <w:rPr>
          <w:rFonts w:asciiTheme="majorBidi" w:hAnsiTheme="majorBidi" w:cstheme="majorBidi"/>
          <w:sz w:val="24"/>
          <w:szCs w:val="24"/>
          <w:shd w:val="clear" w:color="auto" w:fill="FFFFFF"/>
        </w:rPr>
        <w:t xml:space="preserve"> </w:t>
      </w:r>
      <w:r w:rsidR="00753FB1">
        <w:rPr>
          <w:rFonts w:asciiTheme="majorBidi" w:hAnsiTheme="majorBidi" w:cstheme="majorBidi"/>
          <w:sz w:val="24"/>
          <w:szCs w:val="24"/>
        </w:rPr>
        <w:t>Sehingga dapat disimpulkan</w:t>
      </w:r>
      <w:r w:rsidRPr="003724D3">
        <w:rPr>
          <w:rFonts w:asciiTheme="majorBidi" w:hAnsiTheme="majorBidi" w:cstheme="majorBidi"/>
          <w:sz w:val="24"/>
          <w:szCs w:val="24"/>
        </w:rPr>
        <w:t xml:space="preserve"> bahwa hadis-hadis tentang </w:t>
      </w:r>
      <w:r w:rsidR="006341A1">
        <w:rPr>
          <w:rFonts w:asciiTheme="majorBidi" w:hAnsiTheme="majorBidi" w:cstheme="majorBidi"/>
          <w:sz w:val="24"/>
          <w:szCs w:val="24"/>
        </w:rPr>
        <w:t xml:space="preserve">permasalahan ini </w:t>
      </w:r>
      <w:r w:rsidRPr="003724D3">
        <w:rPr>
          <w:rFonts w:asciiTheme="majorBidi" w:hAnsiTheme="majorBidi" w:cstheme="majorBidi"/>
          <w:sz w:val="24"/>
          <w:szCs w:val="24"/>
        </w:rPr>
        <w:t xml:space="preserve">dari segi sanad dan matan dapat dijadikan sebagai </w:t>
      </w:r>
      <w:r w:rsidRPr="006341A1">
        <w:rPr>
          <w:rFonts w:asciiTheme="majorBidi" w:hAnsiTheme="majorBidi" w:cstheme="majorBidi"/>
          <w:i/>
          <w:iCs/>
          <w:sz w:val="24"/>
          <w:szCs w:val="24"/>
        </w:rPr>
        <w:t>hujjah</w:t>
      </w:r>
      <w:r w:rsidRPr="003724D3">
        <w:rPr>
          <w:rFonts w:asciiTheme="majorBidi" w:hAnsiTheme="majorBidi" w:cstheme="majorBidi"/>
          <w:sz w:val="24"/>
          <w:szCs w:val="24"/>
        </w:rPr>
        <w:t xml:space="preserve"> (pegangan) </w:t>
      </w:r>
      <w:r w:rsidR="006341A1">
        <w:rPr>
          <w:rFonts w:asciiTheme="majorBidi" w:hAnsiTheme="majorBidi" w:cstheme="majorBidi"/>
          <w:sz w:val="24"/>
          <w:szCs w:val="24"/>
        </w:rPr>
        <w:t xml:space="preserve">bagi umat </w:t>
      </w:r>
      <w:r w:rsidRPr="003724D3">
        <w:rPr>
          <w:rFonts w:asciiTheme="majorBidi" w:hAnsiTheme="majorBidi" w:cstheme="majorBidi"/>
          <w:sz w:val="24"/>
          <w:szCs w:val="24"/>
        </w:rPr>
        <w:t>Islam, karena sanadnya bersambung (</w:t>
      </w:r>
      <w:r w:rsidRPr="007502FE">
        <w:rPr>
          <w:rFonts w:asciiTheme="majorBidi" w:hAnsiTheme="majorBidi" w:cstheme="majorBidi"/>
          <w:i/>
          <w:iCs/>
          <w:sz w:val="24"/>
          <w:szCs w:val="24"/>
        </w:rPr>
        <w:t>muttashil</w:t>
      </w:r>
      <w:r w:rsidRPr="003724D3">
        <w:rPr>
          <w:rFonts w:asciiTheme="majorBidi" w:hAnsiTheme="majorBidi" w:cstheme="majorBidi"/>
          <w:sz w:val="24"/>
          <w:szCs w:val="24"/>
        </w:rPr>
        <w:t xml:space="preserve">) </w:t>
      </w:r>
      <w:r w:rsidR="006341A1">
        <w:rPr>
          <w:rFonts w:asciiTheme="majorBidi" w:hAnsiTheme="majorBidi" w:cstheme="majorBidi"/>
          <w:sz w:val="24"/>
          <w:szCs w:val="24"/>
        </w:rPr>
        <w:t xml:space="preserve">dan tidak ditemui adanya indikasi yang menunjukkan kecacatan dari segi </w:t>
      </w:r>
      <w:r w:rsidR="006341A1" w:rsidRPr="00843538">
        <w:rPr>
          <w:rFonts w:ascii="Times New Roman" w:hAnsi="Times New Roman" w:cs="Times New Roman"/>
          <w:sz w:val="24"/>
          <w:szCs w:val="24"/>
        </w:rPr>
        <w:t>ke’</w:t>
      </w:r>
      <w:r w:rsidR="00843538" w:rsidRPr="00843538">
        <w:rPr>
          <w:rFonts w:ascii="Times New Roman" w:hAnsi="Times New Roman" w:cs="Times New Roman"/>
          <w:i/>
          <w:iCs/>
          <w:sz w:val="24"/>
          <w:szCs w:val="24"/>
        </w:rPr>
        <w:t>adîl-</w:t>
      </w:r>
      <w:r w:rsidR="00843538" w:rsidRPr="00843538">
        <w:rPr>
          <w:rFonts w:ascii="Times New Roman" w:hAnsi="Times New Roman" w:cs="Times New Roman"/>
          <w:sz w:val="24"/>
          <w:szCs w:val="24"/>
        </w:rPr>
        <w:t>an</w:t>
      </w:r>
      <w:r w:rsidR="006341A1" w:rsidRPr="00843538">
        <w:rPr>
          <w:rFonts w:asciiTheme="majorBidi" w:hAnsiTheme="majorBidi" w:cstheme="majorBidi"/>
          <w:sz w:val="24"/>
          <w:szCs w:val="24"/>
        </w:rPr>
        <w:t xml:space="preserve"> </w:t>
      </w:r>
      <w:r w:rsidR="006341A1">
        <w:rPr>
          <w:rFonts w:asciiTheme="majorBidi" w:hAnsiTheme="majorBidi" w:cstheme="majorBidi"/>
          <w:sz w:val="24"/>
          <w:szCs w:val="24"/>
        </w:rPr>
        <w:t xml:space="preserve">dan </w:t>
      </w:r>
      <w:r w:rsidR="006341A1" w:rsidRPr="005B733B">
        <w:rPr>
          <w:rFonts w:ascii="Times New Roman" w:hAnsi="Times New Roman" w:cs="Times New Roman"/>
          <w:sz w:val="24"/>
          <w:szCs w:val="24"/>
        </w:rPr>
        <w:t>ke-</w:t>
      </w:r>
      <w:r w:rsidR="006341A1" w:rsidRPr="005B733B">
        <w:rPr>
          <w:rFonts w:ascii="Times New Roman" w:hAnsi="Times New Roman" w:cs="Times New Roman"/>
          <w:i/>
          <w:iCs/>
          <w:sz w:val="24"/>
          <w:szCs w:val="24"/>
        </w:rPr>
        <w:t>dh</w:t>
      </w:r>
      <w:r w:rsidR="00843538" w:rsidRPr="005B733B">
        <w:rPr>
          <w:rFonts w:ascii="Times New Roman" w:hAnsi="Times New Roman" w:cs="Times New Roman"/>
          <w:i/>
          <w:iCs/>
          <w:sz w:val="24"/>
          <w:szCs w:val="24"/>
        </w:rPr>
        <w:t>â</w:t>
      </w:r>
      <w:r w:rsidR="005B733B" w:rsidRPr="005B733B">
        <w:rPr>
          <w:rFonts w:ascii="Times New Roman" w:hAnsi="Times New Roman" w:cs="Times New Roman"/>
          <w:i/>
          <w:iCs/>
          <w:sz w:val="24"/>
          <w:szCs w:val="24"/>
        </w:rPr>
        <w:t>bî</w:t>
      </w:r>
      <w:r w:rsidR="006341A1" w:rsidRPr="005B733B">
        <w:rPr>
          <w:rFonts w:ascii="Times New Roman" w:hAnsi="Times New Roman" w:cs="Times New Roman"/>
          <w:i/>
          <w:iCs/>
          <w:sz w:val="24"/>
          <w:szCs w:val="24"/>
        </w:rPr>
        <w:t>t</w:t>
      </w:r>
      <w:r w:rsidR="005B733B">
        <w:rPr>
          <w:rFonts w:ascii="Times New Roman" w:hAnsi="Times New Roman" w:cs="Times New Roman"/>
          <w:i/>
          <w:iCs/>
          <w:sz w:val="24"/>
          <w:szCs w:val="24"/>
        </w:rPr>
        <w:t>h</w:t>
      </w:r>
      <w:r w:rsidR="006341A1" w:rsidRPr="005B733B">
        <w:rPr>
          <w:rFonts w:ascii="Times New Roman" w:hAnsi="Times New Roman" w:cs="Times New Roman"/>
          <w:sz w:val="24"/>
          <w:szCs w:val="24"/>
        </w:rPr>
        <w:t>-</w:t>
      </w:r>
      <w:r w:rsidR="006341A1" w:rsidRPr="00843538">
        <w:rPr>
          <w:rFonts w:ascii="Times New Roman" w:hAnsi="Times New Roman" w:cs="Times New Roman"/>
          <w:sz w:val="24"/>
          <w:szCs w:val="24"/>
        </w:rPr>
        <w:t>an</w:t>
      </w:r>
      <w:r w:rsidR="0000429C">
        <w:rPr>
          <w:rFonts w:asciiTheme="majorBidi" w:hAnsiTheme="majorBidi" w:cstheme="majorBidi"/>
          <w:sz w:val="24"/>
          <w:szCs w:val="24"/>
        </w:rPr>
        <w:t xml:space="preserve"> para perawi</w:t>
      </w:r>
      <w:r w:rsidR="006341A1">
        <w:rPr>
          <w:rFonts w:asciiTheme="majorBidi" w:hAnsiTheme="majorBidi" w:cstheme="majorBidi"/>
          <w:sz w:val="24"/>
          <w:szCs w:val="24"/>
        </w:rPr>
        <w:t xml:space="preserve"> serta</w:t>
      </w:r>
      <w:r w:rsidR="0000429C">
        <w:rPr>
          <w:rFonts w:asciiTheme="majorBidi" w:hAnsiTheme="majorBidi" w:cstheme="majorBidi"/>
          <w:sz w:val="24"/>
          <w:szCs w:val="24"/>
        </w:rPr>
        <w:t xml:space="preserve"> </w:t>
      </w:r>
      <w:r w:rsidR="00B93D12">
        <w:rPr>
          <w:rFonts w:asciiTheme="majorBidi" w:hAnsiTheme="majorBidi" w:cstheme="majorBidi"/>
          <w:i/>
          <w:iCs/>
          <w:sz w:val="24"/>
          <w:szCs w:val="24"/>
        </w:rPr>
        <w:t>s</w:t>
      </w:r>
      <w:r w:rsidR="0000429C">
        <w:rPr>
          <w:rFonts w:asciiTheme="majorBidi" w:hAnsiTheme="majorBidi" w:cstheme="majorBidi"/>
          <w:sz w:val="24"/>
          <w:szCs w:val="24"/>
        </w:rPr>
        <w:t>hadis tersebut</w:t>
      </w:r>
      <w:r w:rsidR="006341A1">
        <w:rPr>
          <w:rFonts w:asciiTheme="majorBidi" w:hAnsiTheme="majorBidi" w:cstheme="majorBidi"/>
          <w:sz w:val="24"/>
          <w:szCs w:val="24"/>
        </w:rPr>
        <w:t xml:space="preserve"> juga</w:t>
      </w:r>
      <w:r w:rsidRPr="003724D3">
        <w:rPr>
          <w:rFonts w:asciiTheme="majorBidi" w:hAnsiTheme="majorBidi" w:cstheme="majorBidi"/>
          <w:sz w:val="24"/>
          <w:szCs w:val="24"/>
        </w:rPr>
        <w:t xml:space="preserve"> tidak mengandung unsur janggal dan cacat</w:t>
      </w:r>
      <w:r w:rsidR="0000429C">
        <w:rPr>
          <w:rFonts w:asciiTheme="majorBidi" w:hAnsiTheme="majorBidi" w:cstheme="majorBidi"/>
          <w:sz w:val="24"/>
          <w:szCs w:val="24"/>
        </w:rPr>
        <w:t xml:space="preserve"> yang juga tidak ditemui adanya pertentangan dengan ayat Alquran. </w:t>
      </w:r>
    </w:p>
    <w:p w:rsidR="00BF36EE" w:rsidRPr="00BF36EE" w:rsidRDefault="00BF36EE" w:rsidP="00BF36EE">
      <w:pPr>
        <w:shd w:val="clear" w:color="auto" w:fill="FFFFFF"/>
        <w:spacing w:after="0" w:line="240" w:lineRule="auto"/>
        <w:ind w:firstLine="851"/>
        <w:jc w:val="both"/>
        <w:rPr>
          <w:rFonts w:asciiTheme="majorBidi" w:hAnsiTheme="majorBidi" w:cstheme="majorBidi"/>
          <w:sz w:val="24"/>
          <w:szCs w:val="24"/>
          <w:shd w:val="clear" w:color="auto" w:fill="FFFFFF"/>
        </w:rPr>
      </w:pPr>
    </w:p>
    <w:p w:rsidR="00BF36EE" w:rsidRDefault="0000429C" w:rsidP="00BF36EE">
      <w:pPr>
        <w:shd w:val="clear" w:color="auto" w:fill="FFFFFF"/>
        <w:spacing w:after="0" w:line="240" w:lineRule="auto"/>
        <w:jc w:val="both"/>
        <w:rPr>
          <w:rFonts w:asciiTheme="majorBidi" w:hAnsiTheme="majorBidi" w:cstheme="majorBidi"/>
          <w:sz w:val="24"/>
          <w:szCs w:val="24"/>
        </w:rPr>
      </w:pPr>
      <w:r w:rsidRPr="0000429C">
        <w:rPr>
          <w:rFonts w:asciiTheme="majorBidi" w:hAnsiTheme="majorBidi" w:cstheme="majorBidi"/>
          <w:b/>
          <w:bCs/>
          <w:sz w:val="24"/>
          <w:szCs w:val="24"/>
        </w:rPr>
        <w:t>Analisis Pemahaman Hadis</w:t>
      </w:r>
    </w:p>
    <w:p w:rsidR="009C0EDF" w:rsidRDefault="003C7D78" w:rsidP="00915102">
      <w:pPr>
        <w:tabs>
          <w:tab w:val="left" w:pos="284"/>
          <w:tab w:val="left" w:pos="993"/>
          <w:tab w:val="left" w:pos="1843"/>
        </w:tabs>
        <w:spacing w:after="0" w:line="240" w:lineRule="auto"/>
        <w:jc w:val="both"/>
        <w:rPr>
          <w:rFonts w:asciiTheme="majorBidi" w:hAnsiTheme="majorBidi" w:cstheme="majorBidi"/>
          <w:b/>
          <w:bCs/>
          <w:sz w:val="24"/>
          <w:szCs w:val="24"/>
        </w:rPr>
      </w:pPr>
      <w:r>
        <w:rPr>
          <w:rFonts w:asciiTheme="majorBidi" w:hAnsiTheme="majorBidi" w:cstheme="majorBidi"/>
          <w:b/>
          <w:bCs/>
          <w:i/>
          <w:iCs/>
          <w:sz w:val="24"/>
          <w:szCs w:val="24"/>
        </w:rPr>
        <w:t>Sabâb W</w:t>
      </w:r>
      <w:r w:rsidR="00915102" w:rsidRPr="00915102">
        <w:rPr>
          <w:rFonts w:asciiTheme="majorBidi" w:hAnsiTheme="majorBidi" w:cstheme="majorBidi"/>
          <w:b/>
          <w:bCs/>
          <w:i/>
          <w:iCs/>
          <w:sz w:val="24"/>
          <w:szCs w:val="24"/>
        </w:rPr>
        <w:t>urȗd</w:t>
      </w:r>
      <w:r>
        <w:rPr>
          <w:rFonts w:asciiTheme="majorBidi" w:hAnsiTheme="majorBidi" w:cstheme="majorBidi"/>
          <w:b/>
          <w:bCs/>
          <w:sz w:val="24"/>
          <w:szCs w:val="24"/>
        </w:rPr>
        <w:t xml:space="preserve"> H</w:t>
      </w:r>
      <w:r w:rsidR="00915102" w:rsidRPr="00915102">
        <w:rPr>
          <w:rFonts w:asciiTheme="majorBidi" w:hAnsiTheme="majorBidi" w:cstheme="majorBidi"/>
          <w:b/>
          <w:bCs/>
          <w:sz w:val="24"/>
          <w:szCs w:val="24"/>
        </w:rPr>
        <w:t>adis</w:t>
      </w:r>
      <w:r w:rsidR="00915102">
        <w:rPr>
          <w:rFonts w:asciiTheme="majorBidi" w:hAnsiTheme="majorBidi" w:cstheme="majorBidi"/>
          <w:b/>
          <w:bCs/>
          <w:sz w:val="24"/>
          <w:szCs w:val="24"/>
        </w:rPr>
        <w:t xml:space="preserve">: </w:t>
      </w:r>
    </w:p>
    <w:p w:rsidR="00915102" w:rsidRDefault="00915102" w:rsidP="009C0EDF">
      <w:pPr>
        <w:tabs>
          <w:tab w:val="left" w:pos="284"/>
          <w:tab w:val="left" w:pos="993"/>
          <w:tab w:val="left" w:pos="1843"/>
        </w:tabs>
        <w:spacing w:after="0" w:line="240" w:lineRule="auto"/>
        <w:ind w:firstLine="851"/>
        <w:jc w:val="both"/>
        <w:rPr>
          <w:rFonts w:asciiTheme="majorBidi" w:hAnsiTheme="majorBidi" w:cstheme="majorBidi"/>
          <w:sz w:val="24"/>
          <w:szCs w:val="24"/>
        </w:rPr>
      </w:pPr>
      <w:r>
        <w:rPr>
          <w:rFonts w:asciiTheme="majorBidi" w:hAnsiTheme="majorBidi" w:cstheme="majorBidi"/>
          <w:sz w:val="24"/>
          <w:szCs w:val="24"/>
        </w:rPr>
        <w:t>H</w:t>
      </w:r>
      <w:r w:rsidRPr="00915102">
        <w:rPr>
          <w:rFonts w:asciiTheme="majorBidi" w:hAnsiTheme="majorBidi" w:cstheme="majorBidi"/>
          <w:sz w:val="24"/>
          <w:szCs w:val="24"/>
        </w:rPr>
        <w:t xml:space="preserve">adis </w:t>
      </w:r>
      <w:r>
        <w:rPr>
          <w:rFonts w:asciiTheme="majorBidi" w:hAnsiTheme="majorBidi" w:cstheme="majorBidi"/>
          <w:sz w:val="24"/>
          <w:szCs w:val="24"/>
        </w:rPr>
        <w:t xml:space="preserve">ini disampaikan Rasul tatkala Rasul punya keingingin untuk menjelaskan kepada para sahabatnya tentang tiga orang petani padi yang berangkat kerja, siapa diantara sahabatnya </w:t>
      </w:r>
      <w:r w:rsidR="00B93D12">
        <w:rPr>
          <w:rFonts w:asciiTheme="majorBidi" w:hAnsiTheme="majorBidi" w:cstheme="majorBidi"/>
          <w:sz w:val="24"/>
          <w:szCs w:val="24"/>
        </w:rPr>
        <w:t xml:space="preserve">yang </w:t>
      </w:r>
      <w:r>
        <w:rPr>
          <w:rFonts w:asciiTheme="majorBidi" w:hAnsiTheme="majorBidi" w:cstheme="majorBidi"/>
          <w:sz w:val="24"/>
          <w:szCs w:val="24"/>
        </w:rPr>
        <w:t>bisa seperti tiga orang tersebut sebagaimana terlihat di awal teks hadis. Sebab ini juga terlihat dalam riwayat Ahmad bin Hanbal:</w:t>
      </w:r>
    </w:p>
    <w:p w:rsidR="00915102" w:rsidRPr="00EC0978" w:rsidRDefault="00915102" w:rsidP="004A5559">
      <w:pPr>
        <w:pStyle w:val="ListParagraph"/>
        <w:tabs>
          <w:tab w:val="left" w:pos="284"/>
        </w:tabs>
        <w:bidi/>
        <w:spacing w:after="0" w:line="240" w:lineRule="auto"/>
        <w:ind w:left="-1"/>
        <w:jc w:val="both"/>
        <w:rPr>
          <w:rFonts w:ascii="Traditional Arabic" w:hAnsi="Traditional Arabic" w:cs="Traditional Arabic"/>
          <w:sz w:val="34"/>
          <w:szCs w:val="34"/>
        </w:rPr>
      </w:pPr>
      <w:r w:rsidRPr="0031448E">
        <w:rPr>
          <w:rFonts w:ascii="Traditional Arabic" w:hAnsi="Traditional Arabic" w:cs="Traditional Arabic"/>
          <w:sz w:val="34"/>
          <w:szCs w:val="34"/>
          <w:rtl/>
        </w:rPr>
        <w:t>حَدَّثَنَا يَعْقُوبُ حَدَّثَنَا أَبِي عَنْ صَالِحٍ حَدَّثَنَا نَافِعٌ أَنَّ عَبْدَ اللَّهِ بْنَ عُمَرَ قَالَ قَالَ رَسُولُ اللَّهِ صَلَّى اللَّهُ عَلَيْهِ وَسَلَّمَ بَيْنَمَا ثَلَاثَةُ رَهْطٍ يَتَمَاشَوْنَ أَخَذَهُمْ الْمَطَرُ فَأَوَوْا إِلَى غَارٍ فِي جَبَلٍ فَبَيْنَمَا هُمْ فِيهِ حَطَّتْ صَخْرَةٌ مِنْ الْجَبَلِ فَأَطْبَقَتْ عَلَيْهِمْ فَذَكَرَ الْحَدِيثَ مِثْلَ مَعْنَاهُ</w:t>
      </w:r>
      <w:r>
        <w:rPr>
          <w:rFonts w:ascii="Traditional Arabic" w:hAnsi="Traditional Arabic" w:cs="Traditional Arabic" w:hint="cs"/>
          <w:sz w:val="34"/>
          <w:szCs w:val="34"/>
          <w:rtl/>
        </w:rPr>
        <w:t xml:space="preserve"> (رواه أحمد)</w:t>
      </w:r>
      <w:r w:rsidR="00B93D12">
        <w:rPr>
          <w:rStyle w:val="FootnoteReference"/>
          <w:rFonts w:ascii="Traditional Arabic" w:hAnsi="Traditional Arabic" w:cs="Traditional Arabic"/>
          <w:sz w:val="34"/>
          <w:szCs w:val="34"/>
          <w:rtl/>
        </w:rPr>
        <w:footnoteReference w:id="10"/>
      </w:r>
    </w:p>
    <w:p w:rsidR="00045713" w:rsidRDefault="004A5559" w:rsidP="00045713">
      <w:pPr>
        <w:tabs>
          <w:tab w:val="left" w:pos="284"/>
        </w:tabs>
        <w:spacing w:after="0" w:line="240" w:lineRule="auto"/>
        <w:ind w:right="-1"/>
        <w:jc w:val="both"/>
        <w:rPr>
          <w:rFonts w:asciiTheme="majorBidi" w:hAnsiTheme="majorBidi" w:cstheme="majorBidi"/>
          <w:sz w:val="24"/>
          <w:szCs w:val="24"/>
        </w:rPr>
      </w:pPr>
      <w:r w:rsidRPr="004A5559">
        <w:rPr>
          <w:rFonts w:asciiTheme="majorBidi" w:hAnsiTheme="majorBidi" w:cstheme="majorBidi"/>
          <w:sz w:val="24"/>
          <w:szCs w:val="24"/>
        </w:rPr>
        <w:lastRenderedPageBreak/>
        <w:t xml:space="preserve"> </w:t>
      </w:r>
      <w:r w:rsidR="00915102" w:rsidRPr="004A5559">
        <w:rPr>
          <w:rFonts w:asciiTheme="majorBidi" w:hAnsiTheme="majorBidi" w:cstheme="majorBidi"/>
          <w:sz w:val="24"/>
          <w:szCs w:val="24"/>
        </w:rPr>
        <w:t>“Telah menceritakan kepada kami Ya'qub telah menceritakan kepada kami bapakku, dari Shalih, telah menceritakan kepada kami Nafi' bahwa Abdullah bin Umar berkata: Rasulullah Shallallahu'alaihi wasallam bersabda: "Ketika tiga orang sedang jalan-jalan, tiba-tiba hujan turun atas mereka dan mereka pun berteduh dalam sebuah goa yang ada si sebuah gunung. Ketika mereka sedang berada di dalamnya, ada sebuah batu besar menggelinding dari atas gunung lalu</w:t>
      </w:r>
      <w:r w:rsidR="00A452B1">
        <w:rPr>
          <w:rFonts w:asciiTheme="majorBidi" w:hAnsiTheme="majorBidi" w:cstheme="majorBidi"/>
          <w:sz w:val="24"/>
          <w:szCs w:val="24"/>
        </w:rPr>
        <w:t xml:space="preserve"> mengunci mereka (di dalam goa), </w:t>
      </w:r>
      <w:r w:rsidR="00915102" w:rsidRPr="004A5559">
        <w:rPr>
          <w:rFonts w:asciiTheme="majorBidi" w:hAnsiTheme="majorBidi" w:cstheme="majorBidi"/>
          <w:sz w:val="24"/>
          <w:szCs w:val="24"/>
        </w:rPr>
        <w:t xml:space="preserve"> lalu dia menyebutkan hadis yang maknanya sama dengan yang tersebut diatas.</w:t>
      </w:r>
      <w:r w:rsidR="00B93D12">
        <w:rPr>
          <w:rFonts w:asciiTheme="majorBidi" w:hAnsiTheme="majorBidi" w:cstheme="majorBidi"/>
          <w:sz w:val="24"/>
          <w:szCs w:val="24"/>
        </w:rPr>
        <w:t>” (HR. Ahmad)</w:t>
      </w:r>
    </w:p>
    <w:p w:rsidR="007547AE" w:rsidRDefault="00E46829" w:rsidP="00045713">
      <w:pPr>
        <w:tabs>
          <w:tab w:val="left" w:pos="284"/>
        </w:tabs>
        <w:spacing w:after="0" w:line="240" w:lineRule="auto"/>
        <w:ind w:right="-1"/>
        <w:jc w:val="both"/>
        <w:rPr>
          <w:rFonts w:asciiTheme="majorBidi" w:hAnsiTheme="majorBidi" w:cstheme="majorBidi"/>
          <w:sz w:val="24"/>
          <w:szCs w:val="24"/>
          <w:rtl/>
        </w:rPr>
      </w:pPr>
      <w:r w:rsidRPr="00E46829">
        <w:rPr>
          <w:rFonts w:asciiTheme="majorBidi" w:hAnsiTheme="majorBidi" w:cstheme="majorBidi"/>
          <w:b/>
          <w:bCs/>
          <w:sz w:val="24"/>
          <w:szCs w:val="24"/>
        </w:rPr>
        <w:t>Tempat dan Zaman Kejadian Kisah</w:t>
      </w:r>
      <w:r>
        <w:rPr>
          <w:rFonts w:asciiTheme="majorBidi" w:hAnsiTheme="majorBidi" w:cstheme="majorBidi"/>
          <w:sz w:val="24"/>
          <w:szCs w:val="24"/>
        </w:rPr>
        <w:t xml:space="preserve"> </w:t>
      </w:r>
    </w:p>
    <w:p w:rsidR="007547AE" w:rsidRDefault="00E46829" w:rsidP="00045713">
      <w:pPr>
        <w:tabs>
          <w:tab w:val="left" w:pos="284"/>
        </w:tabs>
        <w:spacing w:after="0" w:line="240" w:lineRule="auto"/>
        <w:ind w:right="-1" w:firstLine="851"/>
        <w:jc w:val="both"/>
        <w:rPr>
          <w:rFonts w:asciiTheme="majorBidi" w:hAnsiTheme="majorBidi" w:cstheme="majorBidi"/>
          <w:sz w:val="24"/>
          <w:szCs w:val="24"/>
        </w:rPr>
      </w:pPr>
      <w:r>
        <w:rPr>
          <w:rFonts w:asciiTheme="majorBidi" w:hAnsiTheme="majorBidi" w:cstheme="majorBidi"/>
          <w:sz w:val="24"/>
          <w:szCs w:val="24"/>
        </w:rPr>
        <w:t>Ibn Hajar al-‘</w:t>
      </w:r>
      <w:r w:rsidR="00A452B1">
        <w:rPr>
          <w:rFonts w:asciiTheme="majorBidi" w:hAnsiTheme="majorBidi" w:cstheme="majorBidi"/>
          <w:sz w:val="24"/>
          <w:szCs w:val="24"/>
        </w:rPr>
        <w:t>As</w:t>
      </w:r>
      <w:r w:rsidR="00124E7E">
        <w:rPr>
          <w:rFonts w:asciiTheme="majorBidi" w:hAnsiTheme="majorBidi" w:cstheme="majorBidi"/>
          <w:sz w:val="24"/>
          <w:szCs w:val="24"/>
        </w:rPr>
        <w:t xml:space="preserve">qalaniy </w:t>
      </w:r>
      <w:r w:rsidR="00CA4A48">
        <w:rPr>
          <w:rFonts w:asciiTheme="majorBidi" w:hAnsiTheme="majorBidi" w:cstheme="majorBidi"/>
          <w:sz w:val="24"/>
          <w:szCs w:val="24"/>
        </w:rPr>
        <w:t xml:space="preserve">mengatakan </w:t>
      </w:r>
      <w:r w:rsidR="00A452B1">
        <w:rPr>
          <w:rFonts w:asciiTheme="majorBidi" w:hAnsiTheme="majorBidi" w:cstheme="majorBidi"/>
          <w:sz w:val="24"/>
          <w:szCs w:val="24"/>
        </w:rPr>
        <w:t>“saya tidak bisa memastikan nama salah satupun diant</w:t>
      </w:r>
      <w:r w:rsidR="007B178D">
        <w:rPr>
          <w:rFonts w:asciiTheme="majorBidi" w:hAnsiTheme="majorBidi" w:cstheme="majorBidi"/>
          <w:sz w:val="24"/>
          <w:szCs w:val="24"/>
        </w:rPr>
        <w:t>ara mereka</w:t>
      </w:r>
      <w:r w:rsidR="00124E7E">
        <w:rPr>
          <w:rFonts w:asciiTheme="majorBidi" w:hAnsiTheme="majorBidi" w:cstheme="majorBidi"/>
          <w:sz w:val="24"/>
          <w:szCs w:val="24"/>
        </w:rPr>
        <w:t>, h</w:t>
      </w:r>
      <w:r w:rsidR="00A452B1">
        <w:rPr>
          <w:rFonts w:asciiTheme="majorBidi" w:hAnsiTheme="majorBidi" w:cstheme="majorBidi"/>
          <w:sz w:val="24"/>
          <w:szCs w:val="24"/>
        </w:rPr>
        <w:t>anya</w:t>
      </w:r>
      <w:r w:rsidR="00CA4A48">
        <w:rPr>
          <w:rFonts w:asciiTheme="majorBidi" w:hAnsiTheme="majorBidi" w:cstheme="majorBidi"/>
          <w:sz w:val="24"/>
          <w:szCs w:val="24"/>
        </w:rPr>
        <w:t xml:space="preserve"> saja </w:t>
      </w:r>
      <w:r w:rsidR="00A452B1">
        <w:rPr>
          <w:rFonts w:asciiTheme="majorBidi" w:hAnsiTheme="majorBidi" w:cstheme="majorBidi"/>
          <w:sz w:val="24"/>
          <w:szCs w:val="24"/>
        </w:rPr>
        <w:t xml:space="preserve">terdapat hadis yang diriwayatkan oleh </w:t>
      </w:r>
      <w:r w:rsidR="00CA4A48">
        <w:rPr>
          <w:rFonts w:asciiTheme="majorBidi" w:hAnsiTheme="majorBidi" w:cstheme="majorBidi"/>
          <w:sz w:val="24"/>
          <w:szCs w:val="24"/>
        </w:rPr>
        <w:t>ath-</w:t>
      </w:r>
      <w:r w:rsidR="00A452B1">
        <w:rPr>
          <w:rFonts w:asciiTheme="majorBidi" w:hAnsiTheme="majorBidi" w:cstheme="majorBidi"/>
          <w:sz w:val="24"/>
          <w:szCs w:val="24"/>
        </w:rPr>
        <w:t>Thabraniy</w:t>
      </w:r>
      <w:r w:rsidR="00CA4A48">
        <w:rPr>
          <w:rFonts w:asciiTheme="majorBidi" w:hAnsiTheme="majorBidi" w:cstheme="majorBidi"/>
          <w:sz w:val="24"/>
          <w:szCs w:val="24"/>
        </w:rPr>
        <w:t xml:space="preserve"> dari</w:t>
      </w:r>
      <w:r w:rsidR="00A452B1">
        <w:rPr>
          <w:rFonts w:asciiTheme="majorBidi" w:hAnsiTheme="majorBidi" w:cstheme="majorBidi"/>
          <w:sz w:val="24"/>
          <w:szCs w:val="24"/>
        </w:rPr>
        <w:t xml:space="preserve"> ‘Uqbah bin Amir dalam</w:t>
      </w:r>
      <w:r w:rsidR="00124E7E">
        <w:rPr>
          <w:rFonts w:asciiTheme="majorBidi" w:hAnsiTheme="majorBidi" w:cstheme="majorBidi"/>
          <w:sz w:val="24"/>
          <w:szCs w:val="24"/>
        </w:rPr>
        <w:t xml:space="preserve"> kita</w:t>
      </w:r>
      <w:r w:rsidR="00CA4A48">
        <w:rPr>
          <w:rFonts w:asciiTheme="majorBidi" w:hAnsiTheme="majorBidi" w:cstheme="majorBidi"/>
          <w:sz w:val="24"/>
          <w:szCs w:val="24"/>
        </w:rPr>
        <w:t>b</w:t>
      </w:r>
      <w:r w:rsidR="00124E7E">
        <w:rPr>
          <w:rFonts w:asciiTheme="majorBidi" w:hAnsiTheme="majorBidi" w:cstheme="majorBidi"/>
          <w:sz w:val="24"/>
          <w:szCs w:val="24"/>
        </w:rPr>
        <w:t xml:space="preserve"> D</w:t>
      </w:r>
      <w:r w:rsidR="00A452B1">
        <w:rPr>
          <w:rFonts w:asciiTheme="majorBidi" w:hAnsiTheme="majorBidi" w:cstheme="majorBidi"/>
          <w:sz w:val="24"/>
          <w:szCs w:val="24"/>
        </w:rPr>
        <w:t>o’</w:t>
      </w:r>
      <w:r w:rsidR="00CA4A48">
        <w:rPr>
          <w:rFonts w:asciiTheme="majorBidi" w:hAnsiTheme="majorBidi" w:cstheme="majorBidi"/>
          <w:sz w:val="24"/>
          <w:szCs w:val="24"/>
        </w:rPr>
        <w:t>a</w:t>
      </w:r>
      <w:r w:rsidR="00A452B1">
        <w:rPr>
          <w:rFonts w:asciiTheme="majorBidi" w:hAnsiTheme="majorBidi" w:cstheme="majorBidi"/>
          <w:sz w:val="24"/>
          <w:szCs w:val="24"/>
        </w:rPr>
        <w:t xml:space="preserve"> bahwa tiga orang yang disebutkan dalam kisah ini adalah dari </w:t>
      </w:r>
      <w:r w:rsidR="00124E7E">
        <w:rPr>
          <w:rFonts w:asciiTheme="majorBidi" w:hAnsiTheme="majorBidi" w:cstheme="majorBidi"/>
          <w:sz w:val="24"/>
          <w:szCs w:val="24"/>
        </w:rPr>
        <w:t>penduduk Bani Israil.”</w:t>
      </w:r>
      <w:r w:rsidR="00891FB6">
        <w:rPr>
          <w:rStyle w:val="FootnoteReference"/>
          <w:rFonts w:asciiTheme="majorBidi" w:hAnsiTheme="majorBidi" w:cstheme="majorBidi"/>
          <w:sz w:val="24"/>
          <w:szCs w:val="24"/>
        </w:rPr>
        <w:footnoteReference w:id="11"/>
      </w:r>
      <w:r w:rsidR="00124E7E">
        <w:rPr>
          <w:rFonts w:asciiTheme="majorBidi" w:hAnsiTheme="majorBidi" w:cstheme="majorBidi"/>
          <w:sz w:val="24"/>
          <w:szCs w:val="24"/>
        </w:rPr>
        <w:t xml:space="preserve"> </w:t>
      </w:r>
      <w:r w:rsidR="001E2598">
        <w:rPr>
          <w:rFonts w:asciiTheme="majorBidi" w:hAnsiTheme="majorBidi" w:cstheme="majorBidi"/>
          <w:sz w:val="24"/>
          <w:szCs w:val="24"/>
        </w:rPr>
        <w:t xml:space="preserve">Selanjutnya Ibn Hajar menyebutkan,”saya menutup kisah Ashabul Kahfi dengan hadis goa ini sebagai isyarat bahwa kata </w:t>
      </w:r>
      <w:r w:rsidR="001E2598" w:rsidRPr="001E2598">
        <w:rPr>
          <w:rFonts w:ascii="Times New Roman" w:hAnsi="Times New Roman" w:cs="Times New Roman"/>
          <w:i/>
          <w:iCs/>
          <w:sz w:val="24"/>
          <w:szCs w:val="24"/>
        </w:rPr>
        <w:t xml:space="preserve">ar-raqîm </w:t>
      </w:r>
      <w:r w:rsidR="001E2598" w:rsidRPr="001E2598">
        <w:rPr>
          <w:rFonts w:ascii="Times New Roman" w:hAnsi="Times New Roman" w:cs="Times New Roman"/>
          <w:sz w:val="24"/>
          <w:szCs w:val="24"/>
        </w:rPr>
        <w:t>yang terdapat dalam ayat</w:t>
      </w:r>
      <w:r w:rsidR="001E2598">
        <w:rPr>
          <w:rFonts w:ascii="Traditional Arabic" w:hAnsi="Traditional Arabic" w:cs="Traditional Arabic"/>
          <w:sz w:val="24"/>
          <w:szCs w:val="24"/>
        </w:rPr>
        <w:t xml:space="preserve"> “</w:t>
      </w:r>
      <w:r w:rsidR="001E2598">
        <w:rPr>
          <w:rFonts w:asciiTheme="majorBidi" w:hAnsiTheme="majorBidi" w:cstheme="majorBidi" w:hint="cs"/>
          <w:sz w:val="24"/>
          <w:szCs w:val="24"/>
          <w:rtl/>
        </w:rPr>
        <w:t>أَمْ حَسِبْتَ أَنَّ أَصْحَابَ الْكَهفِ وَالرَّقِيْمِ</w:t>
      </w:r>
      <w:r w:rsidR="001E2598">
        <w:rPr>
          <w:rFonts w:asciiTheme="majorBidi" w:hAnsiTheme="majorBidi" w:cstheme="majorBidi"/>
          <w:sz w:val="24"/>
          <w:szCs w:val="24"/>
        </w:rPr>
        <w:t xml:space="preserve">  adalah goa dimana tempat tiga orang yang dikisahkan dalam hadis ini, sebagaimana diriwayatakan oleh al-Bazzar dan ath-Thabrani dengan sanad </w:t>
      </w:r>
      <w:r w:rsidR="001E2598" w:rsidRPr="007547AE">
        <w:rPr>
          <w:rFonts w:asciiTheme="majorBidi" w:hAnsiTheme="majorBidi" w:cstheme="majorBidi"/>
          <w:i/>
          <w:iCs/>
          <w:sz w:val="24"/>
          <w:szCs w:val="24"/>
        </w:rPr>
        <w:t xml:space="preserve">hasan </w:t>
      </w:r>
      <w:r w:rsidR="001E2598">
        <w:rPr>
          <w:rFonts w:asciiTheme="majorBidi" w:hAnsiTheme="majorBidi" w:cstheme="majorBidi"/>
          <w:sz w:val="24"/>
          <w:szCs w:val="24"/>
        </w:rPr>
        <w:t xml:space="preserve">dari Nu’man bin Basyir bahwa ia mendengar Rasulullah saw. menyebutkan </w:t>
      </w:r>
      <w:r w:rsidR="007547AE" w:rsidRPr="001E2598">
        <w:rPr>
          <w:rFonts w:ascii="Times New Roman" w:hAnsi="Times New Roman" w:cs="Times New Roman"/>
          <w:i/>
          <w:iCs/>
          <w:sz w:val="24"/>
          <w:szCs w:val="24"/>
        </w:rPr>
        <w:t>ar-raqîm</w:t>
      </w:r>
      <w:r w:rsidR="007547AE">
        <w:rPr>
          <w:rFonts w:ascii="Times New Roman" w:hAnsi="Times New Roman" w:cs="Times New Roman"/>
          <w:sz w:val="24"/>
          <w:szCs w:val="24"/>
        </w:rPr>
        <w:t>, beliau mengatakan,</w:t>
      </w:r>
      <w:r w:rsidR="007547AE">
        <w:rPr>
          <w:rFonts w:ascii="Times New Roman" w:hAnsi="Times New Roman" w:cs="Times New Roman" w:hint="cs"/>
          <w:sz w:val="24"/>
          <w:szCs w:val="24"/>
          <w:rtl/>
        </w:rPr>
        <w:t xml:space="preserve">" انطلق ثلاثة فكانوا في كهف فوقع الجبل على باب الكهف فأوصد عليهم" </w:t>
      </w:r>
      <w:r w:rsidR="007547AE">
        <w:rPr>
          <w:rFonts w:ascii="Times New Roman" w:hAnsi="Times New Roman" w:cs="Times New Roman"/>
          <w:sz w:val="24"/>
          <w:szCs w:val="24"/>
        </w:rPr>
        <w:t xml:space="preserve"> (Ada tiga orang pergi bekerja, lalu ia masuk ke dalam goa. Kemudian ada sebuah batu besar jatuh ke mulut goa dan menutup jalan mereka). Lalu disebutkanlah hadis tentang kisah ini.</w:t>
      </w:r>
      <w:r w:rsidR="00891FB6">
        <w:rPr>
          <w:rStyle w:val="FootnoteReference"/>
          <w:rFonts w:ascii="Times New Roman" w:hAnsi="Times New Roman" w:cs="Times New Roman"/>
          <w:sz w:val="24"/>
          <w:szCs w:val="24"/>
        </w:rPr>
        <w:footnoteReference w:id="12"/>
      </w:r>
      <w:r w:rsidR="007547AE">
        <w:rPr>
          <w:rFonts w:ascii="Times New Roman" w:hAnsi="Times New Roman" w:cs="Times New Roman"/>
          <w:sz w:val="24"/>
          <w:szCs w:val="24"/>
        </w:rPr>
        <w:t xml:space="preserve"> </w:t>
      </w:r>
    </w:p>
    <w:p w:rsidR="009C0EDF" w:rsidRDefault="009C0EDF" w:rsidP="009C0EDF">
      <w:pPr>
        <w:tabs>
          <w:tab w:val="left" w:pos="284"/>
        </w:tabs>
        <w:spacing w:after="0" w:line="240" w:lineRule="auto"/>
        <w:ind w:right="-1" w:firstLine="851"/>
        <w:jc w:val="both"/>
        <w:rPr>
          <w:rFonts w:asciiTheme="majorBidi" w:hAnsiTheme="majorBidi" w:cstheme="majorBidi"/>
          <w:sz w:val="24"/>
          <w:szCs w:val="24"/>
        </w:rPr>
      </w:pPr>
      <w:r>
        <w:rPr>
          <w:rFonts w:asciiTheme="majorBidi" w:hAnsiTheme="majorBidi" w:cstheme="majorBidi"/>
          <w:sz w:val="24"/>
          <w:szCs w:val="24"/>
        </w:rPr>
        <w:t xml:space="preserve">Dari penjelasan Ibn Hajar di atas dipahami </w:t>
      </w:r>
      <w:r w:rsidR="00891FB6">
        <w:rPr>
          <w:rFonts w:asciiTheme="majorBidi" w:hAnsiTheme="majorBidi" w:cstheme="majorBidi"/>
          <w:sz w:val="24"/>
          <w:szCs w:val="24"/>
        </w:rPr>
        <w:t xml:space="preserve">bahwa </w:t>
      </w:r>
      <w:r>
        <w:rPr>
          <w:rFonts w:asciiTheme="majorBidi" w:hAnsiTheme="majorBidi" w:cstheme="majorBidi"/>
          <w:sz w:val="24"/>
          <w:szCs w:val="24"/>
        </w:rPr>
        <w:t>goa yang dimaksud dalam kisah pada hadis ini adalah sama dengan goa yang diceritakan dalam kisah Ashabul Kahfi. Namun ini dibantalah oleh ‘Umar Sulaiman ‘Abdullah al-‘Asyqar bahwa goa itu bukanlah goa yang diceritakan dalam kisah Ashabul Kahfi karena hadis di atas tidak menjelaskan tentang goa Ashabul kahfi dan hal ini juga diperkuat oleh perbedaan kisah dan peristiwa yang terdapat dalam hadis di atas dengan kisah</w:t>
      </w:r>
      <w:r w:rsidR="00891FB6">
        <w:rPr>
          <w:rFonts w:asciiTheme="majorBidi" w:hAnsiTheme="majorBidi" w:cstheme="majorBidi"/>
          <w:sz w:val="24"/>
          <w:szCs w:val="24"/>
        </w:rPr>
        <w:t xml:space="preserve"> Ashabul kahfi.</w:t>
      </w:r>
      <w:r w:rsidR="00891FB6">
        <w:rPr>
          <w:rStyle w:val="FootnoteReference"/>
          <w:rFonts w:asciiTheme="majorBidi" w:hAnsiTheme="majorBidi" w:cstheme="majorBidi"/>
          <w:sz w:val="24"/>
          <w:szCs w:val="24"/>
        </w:rPr>
        <w:footnoteReference w:id="13"/>
      </w:r>
    </w:p>
    <w:p w:rsidR="009C0EDF" w:rsidRDefault="009C0EDF" w:rsidP="00045713">
      <w:pPr>
        <w:tabs>
          <w:tab w:val="left" w:pos="284"/>
        </w:tabs>
        <w:spacing w:after="0" w:line="240" w:lineRule="auto"/>
        <w:ind w:right="-1" w:firstLine="851"/>
        <w:jc w:val="both"/>
        <w:rPr>
          <w:rFonts w:asciiTheme="majorBidi" w:hAnsiTheme="majorBidi" w:cstheme="majorBidi"/>
          <w:sz w:val="24"/>
          <w:szCs w:val="24"/>
        </w:rPr>
      </w:pPr>
      <w:r>
        <w:rPr>
          <w:rFonts w:asciiTheme="majorBidi" w:hAnsiTheme="majorBidi" w:cstheme="majorBidi"/>
          <w:sz w:val="24"/>
          <w:szCs w:val="24"/>
        </w:rPr>
        <w:t xml:space="preserve">Selanjutnya ia juga menyatakan bahwa </w:t>
      </w:r>
      <w:r w:rsidR="00B007F9">
        <w:rPr>
          <w:rFonts w:asciiTheme="majorBidi" w:hAnsiTheme="majorBidi" w:cstheme="majorBidi"/>
          <w:sz w:val="24"/>
          <w:szCs w:val="24"/>
        </w:rPr>
        <w:t>“Tiga orang yang disebutkan dalam hadis tersebut adalah orang-orang muslim yang bertauhid, kaum mereka juga demikian. Hal ini ditunjukkan oleh sepupu wanita salah seorang dari ketiganya yang takut kepada Allah lalu menolak berbuat zina. Lalu pekerja yang berbicara kepada pemilik harta majikannya,”</w:t>
      </w:r>
      <w:r w:rsidR="00B007F9" w:rsidRPr="00B007F9">
        <w:rPr>
          <w:rFonts w:ascii="Times New Roman" w:hAnsi="Times New Roman" w:cs="Times New Roman"/>
          <w:i/>
          <w:iCs/>
          <w:sz w:val="24"/>
          <w:szCs w:val="24"/>
        </w:rPr>
        <w:t xml:space="preserve">yâ </w:t>
      </w:r>
      <w:r w:rsidR="00B007F9" w:rsidRPr="00B007F9">
        <w:rPr>
          <w:rFonts w:asciiTheme="majorBidi" w:hAnsiTheme="majorBidi" w:cstheme="majorBidi"/>
          <w:i/>
          <w:iCs/>
          <w:sz w:val="24"/>
          <w:szCs w:val="24"/>
        </w:rPr>
        <w:t>‘Abdallah</w:t>
      </w:r>
      <w:r w:rsidR="00B007F9">
        <w:rPr>
          <w:rFonts w:asciiTheme="majorBidi" w:hAnsiTheme="majorBidi" w:cstheme="majorBidi"/>
          <w:sz w:val="24"/>
          <w:szCs w:val="24"/>
        </w:rPr>
        <w:t xml:space="preserve"> (wahai hamba Allah).” Ketiganya memiliki akhlak-akhla</w:t>
      </w:r>
      <w:r>
        <w:rPr>
          <w:rFonts w:asciiTheme="majorBidi" w:hAnsiTheme="majorBidi" w:cstheme="majorBidi"/>
          <w:sz w:val="24"/>
          <w:szCs w:val="24"/>
        </w:rPr>
        <w:t>k</w:t>
      </w:r>
      <w:r w:rsidR="00B007F9">
        <w:rPr>
          <w:rFonts w:asciiTheme="majorBidi" w:hAnsiTheme="majorBidi" w:cstheme="majorBidi"/>
          <w:sz w:val="24"/>
          <w:szCs w:val="24"/>
        </w:rPr>
        <w:t xml:space="preserve"> luhur yang mengisyaratkan adanya istiqamah, ketaqwaan</w:t>
      </w:r>
      <w:r w:rsidR="00C47F33">
        <w:rPr>
          <w:rFonts w:asciiTheme="majorBidi" w:hAnsiTheme="majorBidi" w:cstheme="majorBidi"/>
          <w:sz w:val="24"/>
          <w:szCs w:val="24"/>
        </w:rPr>
        <w:t xml:space="preserve">, dan keshalihan. Dan masing-masing secara nyata menyatakan bahwa </w:t>
      </w:r>
      <w:r>
        <w:rPr>
          <w:rFonts w:asciiTheme="majorBidi" w:hAnsiTheme="majorBidi" w:cstheme="majorBidi"/>
          <w:sz w:val="24"/>
          <w:szCs w:val="24"/>
        </w:rPr>
        <w:t xml:space="preserve">mereka </w:t>
      </w:r>
      <w:r w:rsidR="00C47F33">
        <w:rPr>
          <w:rFonts w:asciiTheme="majorBidi" w:hAnsiTheme="majorBidi" w:cstheme="majorBidi"/>
          <w:sz w:val="24"/>
          <w:szCs w:val="24"/>
        </w:rPr>
        <w:t xml:space="preserve">melakukan semuanya karena Allah, dan tidak ada sebuah umat yang berciri kebaikan dan </w:t>
      </w:r>
      <w:r>
        <w:rPr>
          <w:rFonts w:asciiTheme="majorBidi" w:hAnsiTheme="majorBidi" w:cstheme="majorBidi"/>
          <w:sz w:val="24"/>
          <w:szCs w:val="24"/>
        </w:rPr>
        <w:t xml:space="preserve"> </w:t>
      </w:r>
      <w:r w:rsidR="00C47F33">
        <w:rPr>
          <w:rFonts w:asciiTheme="majorBidi" w:hAnsiTheme="majorBidi" w:cstheme="majorBidi"/>
          <w:sz w:val="24"/>
          <w:szCs w:val="24"/>
        </w:rPr>
        <w:t xml:space="preserve">kemuliaan sebelum umat ini seperti Bani </w:t>
      </w:r>
      <w:r w:rsidR="00891FB6">
        <w:rPr>
          <w:rFonts w:asciiTheme="majorBidi" w:hAnsiTheme="majorBidi" w:cstheme="majorBidi"/>
          <w:sz w:val="24"/>
          <w:szCs w:val="24"/>
        </w:rPr>
        <w:t xml:space="preserve">Israil. Kemudian, setelah itu ia </w:t>
      </w:r>
      <w:r w:rsidR="00045713">
        <w:rPr>
          <w:rFonts w:asciiTheme="majorBidi" w:hAnsiTheme="majorBidi" w:cstheme="majorBidi"/>
          <w:sz w:val="24"/>
          <w:szCs w:val="24"/>
        </w:rPr>
        <w:t>mengatakan</w:t>
      </w:r>
      <w:r>
        <w:rPr>
          <w:rFonts w:asciiTheme="majorBidi" w:hAnsiTheme="majorBidi" w:cstheme="majorBidi"/>
          <w:sz w:val="24"/>
          <w:szCs w:val="24"/>
        </w:rPr>
        <w:t>,”</w:t>
      </w:r>
      <w:r w:rsidR="00C47F33">
        <w:rPr>
          <w:rFonts w:asciiTheme="majorBidi" w:hAnsiTheme="majorBidi" w:cstheme="majorBidi"/>
          <w:sz w:val="24"/>
          <w:szCs w:val="24"/>
        </w:rPr>
        <w:t>yang</w:t>
      </w:r>
      <w:r w:rsidR="00C47F33" w:rsidRPr="00C47F33">
        <w:rPr>
          <w:rFonts w:asciiTheme="majorBidi" w:hAnsiTheme="majorBidi" w:cstheme="majorBidi"/>
          <w:i/>
          <w:iCs/>
          <w:sz w:val="24"/>
          <w:szCs w:val="24"/>
        </w:rPr>
        <w:t xml:space="preserve"> rajih</w:t>
      </w:r>
      <w:r w:rsidR="00C47F33">
        <w:rPr>
          <w:rFonts w:asciiTheme="majorBidi" w:hAnsiTheme="majorBidi" w:cstheme="majorBidi"/>
          <w:sz w:val="24"/>
          <w:szCs w:val="24"/>
        </w:rPr>
        <w:t xml:space="preserve"> bagiku bahwa bumi terjadinya kisah ini adalah bumi </w:t>
      </w:r>
      <w:r w:rsidR="00045713">
        <w:rPr>
          <w:rFonts w:asciiTheme="majorBidi" w:hAnsiTheme="majorBidi" w:cstheme="majorBidi"/>
          <w:sz w:val="24"/>
          <w:szCs w:val="24"/>
        </w:rPr>
        <w:t>P</w:t>
      </w:r>
      <w:r w:rsidR="001E2598">
        <w:rPr>
          <w:rFonts w:asciiTheme="majorBidi" w:hAnsiTheme="majorBidi" w:cstheme="majorBidi"/>
          <w:sz w:val="24"/>
          <w:szCs w:val="24"/>
        </w:rPr>
        <w:t>alestina. Hal ini karena buminy</w:t>
      </w:r>
      <w:r w:rsidR="00C47F33">
        <w:rPr>
          <w:rFonts w:asciiTheme="majorBidi" w:hAnsiTheme="majorBidi" w:cstheme="majorBidi"/>
          <w:sz w:val="24"/>
          <w:szCs w:val="24"/>
        </w:rPr>
        <w:t>a memiliki gunung, lembah, dan goa. Tiga orang ini berlindung di dalam goa yang berada di sebuah gunung dan batu yang menutup goa tersebu</w:t>
      </w:r>
      <w:r w:rsidR="00045713">
        <w:rPr>
          <w:rFonts w:asciiTheme="majorBidi" w:hAnsiTheme="majorBidi" w:cstheme="majorBidi"/>
          <w:sz w:val="24"/>
          <w:szCs w:val="24"/>
        </w:rPr>
        <w:t>t adalah longsor dari gunung.</w:t>
      </w:r>
      <w:r w:rsidR="00045713">
        <w:rPr>
          <w:rStyle w:val="FootnoteReference"/>
          <w:rFonts w:asciiTheme="majorBidi" w:hAnsiTheme="majorBidi" w:cstheme="majorBidi"/>
          <w:sz w:val="24"/>
          <w:szCs w:val="24"/>
        </w:rPr>
        <w:footnoteReference w:id="14"/>
      </w:r>
    </w:p>
    <w:p w:rsidR="003C7D78" w:rsidRDefault="009C0EDF" w:rsidP="00045713">
      <w:pPr>
        <w:tabs>
          <w:tab w:val="left" w:pos="284"/>
        </w:tabs>
        <w:spacing w:after="0" w:line="240" w:lineRule="auto"/>
        <w:ind w:right="-1" w:firstLine="851"/>
        <w:jc w:val="both"/>
        <w:rPr>
          <w:rFonts w:asciiTheme="majorBidi" w:hAnsiTheme="majorBidi" w:cstheme="majorBidi"/>
          <w:sz w:val="24"/>
          <w:szCs w:val="24"/>
        </w:rPr>
      </w:pPr>
      <w:r>
        <w:rPr>
          <w:rFonts w:asciiTheme="majorBidi" w:hAnsiTheme="majorBidi" w:cstheme="majorBidi"/>
          <w:sz w:val="24"/>
          <w:szCs w:val="24"/>
        </w:rPr>
        <w:t>Namun, pada bagian se</w:t>
      </w:r>
      <w:r w:rsidR="00045713">
        <w:rPr>
          <w:rFonts w:asciiTheme="majorBidi" w:hAnsiTheme="majorBidi" w:cstheme="majorBidi"/>
          <w:sz w:val="24"/>
          <w:szCs w:val="24"/>
        </w:rPr>
        <w:t>lanjutnya ia mengungkap</w:t>
      </w:r>
      <w:r w:rsidR="00766267">
        <w:rPr>
          <w:rFonts w:asciiTheme="majorBidi" w:hAnsiTheme="majorBidi" w:cstheme="majorBidi"/>
          <w:sz w:val="24"/>
          <w:szCs w:val="24"/>
        </w:rPr>
        <w:t xml:space="preserve">kan,”apakah ketiga orang tersebut dari Bani Israil atau tidak, apakah kisah ini terjadi di Palestina atau bukan, apakah diketahui nama ketiga orang dalam kisah ini atau tidak, itu sama sekali tidak </w:t>
      </w:r>
      <w:r w:rsidR="00766267">
        <w:rPr>
          <w:rFonts w:asciiTheme="majorBidi" w:hAnsiTheme="majorBidi" w:cstheme="majorBidi"/>
          <w:sz w:val="24"/>
          <w:szCs w:val="24"/>
        </w:rPr>
        <w:lastRenderedPageBreak/>
        <w:t>mengurangi bobot kisah ini lantaran pelajaran terbesar dalam kisah ini adalah penyelamatan Allah kepada orang yang bertaw</w:t>
      </w:r>
      <w:r w:rsidR="00045713">
        <w:rPr>
          <w:rFonts w:asciiTheme="majorBidi" w:hAnsiTheme="majorBidi" w:cstheme="majorBidi"/>
          <w:sz w:val="24"/>
          <w:szCs w:val="24"/>
        </w:rPr>
        <w:t>assul kepada-Nya dengan amal sho</w:t>
      </w:r>
      <w:r w:rsidR="00766267">
        <w:rPr>
          <w:rFonts w:asciiTheme="majorBidi" w:hAnsiTheme="majorBidi" w:cstheme="majorBidi"/>
          <w:sz w:val="24"/>
          <w:szCs w:val="24"/>
        </w:rPr>
        <w:t xml:space="preserve">leh dan bahwa Dia tidak menyia-nyiakan pahala orang yang berbuat kebaikan. Ini sangatlah jelas dari kisah di atas tanpa </w:t>
      </w:r>
      <w:r w:rsidR="00045713">
        <w:rPr>
          <w:rFonts w:asciiTheme="majorBidi" w:hAnsiTheme="majorBidi" w:cstheme="majorBidi"/>
          <w:sz w:val="24"/>
          <w:szCs w:val="24"/>
        </w:rPr>
        <w:t>memandang tempat dan waktunya.”</w:t>
      </w:r>
      <w:r w:rsidR="00045713">
        <w:rPr>
          <w:rStyle w:val="FootnoteReference"/>
          <w:rFonts w:asciiTheme="majorBidi" w:hAnsiTheme="majorBidi" w:cstheme="majorBidi"/>
          <w:sz w:val="24"/>
          <w:szCs w:val="24"/>
        </w:rPr>
        <w:footnoteReference w:id="15"/>
      </w:r>
    </w:p>
    <w:p w:rsidR="009C0EDF" w:rsidRDefault="003C7D78" w:rsidP="00045713">
      <w:pPr>
        <w:tabs>
          <w:tab w:val="left" w:pos="284"/>
        </w:tabs>
        <w:spacing w:after="0" w:line="240" w:lineRule="auto"/>
        <w:ind w:right="-1" w:firstLine="851"/>
        <w:jc w:val="both"/>
        <w:rPr>
          <w:rFonts w:asciiTheme="majorBidi" w:hAnsiTheme="majorBidi" w:cstheme="majorBidi"/>
          <w:sz w:val="24"/>
          <w:szCs w:val="24"/>
        </w:rPr>
      </w:pPr>
      <w:r>
        <w:rPr>
          <w:rFonts w:asciiTheme="majorBidi" w:hAnsiTheme="majorBidi" w:cstheme="majorBidi"/>
          <w:sz w:val="24"/>
          <w:szCs w:val="24"/>
        </w:rPr>
        <w:t xml:space="preserve">Penulis sendiri cenderung terhadap </w:t>
      </w:r>
      <w:r w:rsidR="009C0EDF">
        <w:rPr>
          <w:rFonts w:asciiTheme="majorBidi" w:hAnsiTheme="majorBidi" w:cstheme="majorBidi"/>
          <w:sz w:val="24"/>
          <w:szCs w:val="24"/>
        </w:rPr>
        <w:t xml:space="preserve">ungkapan terakhir yang disampaikan </w:t>
      </w:r>
      <w:r>
        <w:rPr>
          <w:rFonts w:asciiTheme="majorBidi" w:hAnsiTheme="majorBidi" w:cstheme="majorBidi"/>
          <w:sz w:val="24"/>
          <w:szCs w:val="24"/>
        </w:rPr>
        <w:t xml:space="preserve">oleh ‘Umar Sulaiman ‘Abdullah al-‘Asyqar </w:t>
      </w:r>
      <w:r w:rsidR="009C0EDF">
        <w:rPr>
          <w:rFonts w:asciiTheme="majorBidi" w:hAnsiTheme="majorBidi" w:cstheme="majorBidi"/>
          <w:sz w:val="24"/>
          <w:szCs w:val="24"/>
        </w:rPr>
        <w:t xml:space="preserve">ini, </w:t>
      </w:r>
      <w:r>
        <w:rPr>
          <w:rFonts w:asciiTheme="majorBidi" w:hAnsiTheme="majorBidi" w:cstheme="majorBidi"/>
          <w:sz w:val="24"/>
          <w:szCs w:val="24"/>
        </w:rPr>
        <w:t xml:space="preserve">karena terlepas dari mengetahui siapa-siapa saja nama yang terjebak dalam goa tersebut, kapan serta dimana tempat kejadiannya bukanlah sesuatu yang perlu diperdebatkan secara panjang lebar, namun yang lebih penting dari semua itu </w:t>
      </w:r>
      <w:r w:rsidR="009C0EDF">
        <w:rPr>
          <w:rFonts w:asciiTheme="majorBidi" w:hAnsiTheme="majorBidi" w:cstheme="majorBidi"/>
          <w:sz w:val="24"/>
          <w:szCs w:val="24"/>
        </w:rPr>
        <w:t xml:space="preserve">adalah </w:t>
      </w:r>
      <w:r>
        <w:rPr>
          <w:rFonts w:asciiTheme="majorBidi" w:hAnsiTheme="majorBidi" w:cstheme="majorBidi"/>
          <w:sz w:val="24"/>
          <w:szCs w:val="24"/>
        </w:rPr>
        <w:t xml:space="preserve">bagaimana kita umat Nabi Muhammad </w:t>
      </w:r>
      <w:r w:rsidR="00045713">
        <w:rPr>
          <w:rFonts w:asciiTheme="majorBidi" w:hAnsiTheme="majorBidi" w:cstheme="majorBidi"/>
          <w:sz w:val="24"/>
          <w:szCs w:val="24"/>
        </w:rPr>
        <w:t xml:space="preserve">Saw. </w:t>
      </w:r>
      <w:r>
        <w:rPr>
          <w:rFonts w:asciiTheme="majorBidi" w:hAnsiTheme="majorBidi" w:cstheme="majorBidi"/>
          <w:sz w:val="24"/>
          <w:szCs w:val="24"/>
        </w:rPr>
        <w:t xml:space="preserve">bisa meyakini dengan sepenuhnya </w:t>
      </w:r>
      <w:r w:rsidR="009C0EDF">
        <w:rPr>
          <w:rFonts w:asciiTheme="majorBidi" w:hAnsiTheme="majorBidi" w:cstheme="majorBidi"/>
          <w:sz w:val="24"/>
          <w:szCs w:val="24"/>
        </w:rPr>
        <w:t xml:space="preserve">kebenaran berita tentang kisah </w:t>
      </w:r>
      <w:r>
        <w:rPr>
          <w:rFonts w:asciiTheme="majorBidi" w:hAnsiTheme="majorBidi" w:cstheme="majorBidi"/>
          <w:sz w:val="24"/>
          <w:szCs w:val="24"/>
        </w:rPr>
        <w:t>y</w:t>
      </w:r>
      <w:r w:rsidR="00045713">
        <w:rPr>
          <w:rFonts w:asciiTheme="majorBidi" w:hAnsiTheme="majorBidi" w:cstheme="majorBidi"/>
          <w:sz w:val="24"/>
          <w:szCs w:val="24"/>
        </w:rPr>
        <w:t xml:space="preserve">ang telah disampaikan Rasul dan mengungkap nilai-nilai apa yang terkandung dalam kisah tersebut, sehingga bisa direalisasikan dalam kehidupan. Dengan demikian, keberadaan hadis sebagai sumber hukum kedua setelah Alquran bisa dipahami sesuai dengan perkembangan situasi dan kondisi. </w:t>
      </w:r>
    </w:p>
    <w:p w:rsidR="00677341" w:rsidRDefault="003C7D78" w:rsidP="003427B3">
      <w:pPr>
        <w:tabs>
          <w:tab w:val="left" w:pos="284"/>
        </w:tabs>
        <w:spacing w:after="0" w:line="240" w:lineRule="auto"/>
        <w:ind w:right="-1"/>
        <w:jc w:val="both"/>
        <w:rPr>
          <w:rFonts w:asciiTheme="majorBidi" w:hAnsiTheme="majorBidi" w:cstheme="majorBidi"/>
          <w:sz w:val="24"/>
          <w:szCs w:val="24"/>
        </w:rPr>
      </w:pPr>
      <w:r w:rsidRPr="003C7D78">
        <w:rPr>
          <w:rFonts w:asciiTheme="majorBidi" w:hAnsiTheme="majorBidi" w:cstheme="majorBidi"/>
          <w:b/>
          <w:bCs/>
          <w:sz w:val="24"/>
          <w:szCs w:val="24"/>
        </w:rPr>
        <w:t>Pemahaman Hadis</w:t>
      </w:r>
    </w:p>
    <w:p w:rsidR="00840AC7" w:rsidRDefault="00C87986" w:rsidP="00851668">
      <w:pPr>
        <w:tabs>
          <w:tab w:val="left" w:pos="284"/>
        </w:tabs>
        <w:spacing w:after="0" w:line="240" w:lineRule="auto"/>
        <w:ind w:right="-1" w:firstLine="851"/>
        <w:jc w:val="both"/>
        <w:rPr>
          <w:rFonts w:asciiTheme="majorBidi" w:hAnsiTheme="majorBidi" w:cstheme="majorBidi"/>
          <w:sz w:val="24"/>
          <w:szCs w:val="24"/>
        </w:rPr>
      </w:pPr>
      <w:r>
        <w:rPr>
          <w:rFonts w:asciiTheme="majorBidi" w:hAnsiTheme="majorBidi" w:cstheme="majorBidi"/>
          <w:sz w:val="24"/>
          <w:szCs w:val="24"/>
        </w:rPr>
        <w:t xml:space="preserve"> H</w:t>
      </w:r>
      <w:r w:rsidR="003427B3">
        <w:rPr>
          <w:rFonts w:asciiTheme="majorBidi" w:hAnsiTheme="majorBidi" w:cstheme="majorBidi"/>
          <w:sz w:val="24"/>
          <w:szCs w:val="24"/>
        </w:rPr>
        <w:t>adis di atas</w:t>
      </w:r>
      <w:r w:rsidRPr="00C87986">
        <w:rPr>
          <w:rFonts w:asciiTheme="majorBidi" w:hAnsiTheme="majorBidi" w:cstheme="majorBidi"/>
          <w:sz w:val="24"/>
          <w:szCs w:val="24"/>
        </w:rPr>
        <w:t xml:space="preserve"> menceritakan tentang tiga</w:t>
      </w:r>
      <w:r w:rsidR="003427B3">
        <w:rPr>
          <w:rFonts w:asciiTheme="majorBidi" w:hAnsiTheme="majorBidi" w:cstheme="majorBidi"/>
          <w:sz w:val="24"/>
          <w:szCs w:val="24"/>
        </w:rPr>
        <w:t xml:space="preserve"> orang yang pergi bekerja </w:t>
      </w:r>
      <w:r w:rsidR="00677341">
        <w:rPr>
          <w:rFonts w:asciiTheme="majorBidi" w:hAnsiTheme="majorBidi" w:cstheme="majorBidi"/>
          <w:sz w:val="24"/>
          <w:szCs w:val="24"/>
        </w:rPr>
        <w:t xml:space="preserve">dengan </w:t>
      </w:r>
      <w:r w:rsidR="003427B3">
        <w:rPr>
          <w:rFonts w:asciiTheme="majorBidi" w:hAnsiTheme="majorBidi" w:cstheme="majorBidi"/>
          <w:sz w:val="24"/>
          <w:szCs w:val="24"/>
        </w:rPr>
        <w:t>berjalan</w:t>
      </w:r>
      <w:r w:rsidR="00677341">
        <w:rPr>
          <w:rFonts w:asciiTheme="majorBidi" w:hAnsiTheme="majorBidi" w:cstheme="majorBidi"/>
          <w:sz w:val="24"/>
          <w:szCs w:val="24"/>
        </w:rPr>
        <w:t xml:space="preserve"> kaki</w:t>
      </w:r>
      <w:r w:rsidR="003427B3">
        <w:rPr>
          <w:rFonts w:asciiTheme="majorBidi" w:hAnsiTheme="majorBidi" w:cstheme="majorBidi"/>
          <w:sz w:val="24"/>
          <w:szCs w:val="24"/>
        </w:rPr>
        <w:t xml:space="preserve"> untuk</w:t>
      </w:r>
      <w:r w:rsidRPr="00C87986">
        <w:rPr>
          <w:rFonts w:asciiTheme="majorBidi" w:hAnsiTheme="majorBidi" w:cstheme="majorBidi"/>
          <w:sz w:val="24"/>
          <w:szCs w:val="24"/>
        </w:rPr>
        <w:t xml:space="preserve"> mencari kebutuhan pokok keluarga mereka.</w:t>
      </w:r>
      <w:r w:rsidR="00677341">
        <w:rPr>
          <w:rFonts w:asciiTheme="majorBidi" w:hAnsiTheme="majorBidi" w:cstheme="majorBidi"/>
          <w:sz w:val="24"/>
          <w:szCs w:val="24"/>
        </w:rPr>
        <w:t xml:space="preserve"> Namun, d</w:t>
      </w:r>
      <w:r w:rsidRPr="00C87986">
        <w:rPr>
          <w:rFonts w:asciiTheme="majorBidi" w:hAnsiTheme="majorBidi" w:cstheme="majorBidi"/>
          <w:sz w:val="24"/>
          <w:szCs w:val="24"/>
        </w:rPr>
        <w:t>i tengah perjalanan langit berbalut mendung, hujan deras pun mengguyur, hingga membuat mereka untuk mencari tempat berlindung dari hujan. Mereka menemukan tempat berlindung dekat dari mereka, yaitu sebuah goa sehingga mereka masuk ke dalamnya untuk berlindung. Namun, goa yang mereka jadikan tempat berlindung men</w:t>
      </w:r>
      <w:r w:rsidR="00851668">
        <w:rPr>
          <w:rFonts w:asciiTheme="majorBidi" w:hAnsiTheme="majorBidi" w:cstheme="majorBidi"/>
          <w:sz w:val="24"/>
          <w:szCs w:val="24"/>
        </w:rPr>
        <w:t>jadi seperti kuburan</w:t>
      </w:r>
      <w:r w:rsidRPr="00C87986">
        <w:rPr>
          <w:rFonts w:asciiTheme="majorBidi" w:hAnsiTheme="majorBidi" w:cstheme="majorBidi"/>
          <w:sz w:val="24"/>
          <w:szCs w:val="24"/>
        </w:rPr>
        <w:t>. Banjir akibat hujan deras membawa batu-batu besar dari atas gunung. Sebuah batu besar jatuh dari gunung dan terus menggelin</w:t>
      </w:r>
      <w:r w:rsidR="00851668">
        <w:rPr>
          <w:rFonts w:asciiTheme="majorBidi" w:hAnsiTheme="majorBidi" w:cstheme="majorBidi"/>
          <w:sz w:val="24"/>
          <w:szCs w:val="24"/>
        </w:rPr>
        <w:t>ding hingga berhenti di pintu go</w:t>
      </w:r>
      <w:r w:rsidRPr="00C87986">
        <w:rPr>
          <w:rFonts w:asciiTheme="majorBidi" w:hAnsiTheme="majorBidi" w:cstheme="majorBidi"/>
          <w:sz w:val="24"/>
          <w:szCs w:val="24"/>
        </w:rPr>
        <w:t xml:space="preserve">a, sehingga menyebabkan pintu goa tertutup. Batu ini begitu besar, karena saking besarnya batu tersebut sehingga mereka bertiga tidak mampu untuk </w:t>
      </w:r>
      <w:r w:rsidR="00840AC7">
        <w:rPr>
          <w:rFonts w:asciiTheme="majorBidi" w:hAnsiTheme="majorBidi" w:cstheme="majorBidi"/>
          <w:sz w:val="24"/>
          <w:szCs w:val="24"/>
        </w:rPr>
        <w:t xml:space="preserve">menggeser atau menggerakkannya. </w:t>
      </w:r>
      <w:r w:rsidR="00851668">
        <w:rPr>
          <w:rFonts w:asciiTheme="majorBidi" w:hAnsiTheme="majorBidi" w:cstheme="majorBidi"/>
          <w:sz w:val="24"/>
          <w:szCs w:val="24"/>
        </w:rPr>
        <w:t xml:space="preserve">Setelah pintu </w:t>
      </w:r>
      <w:r w:rsidR="00840AC7" w:rsidRPr="00840AC7">
        <w:rPr>
          <w:rFonts w:asciiTheme="majorBidi" w:hAnsiTheme="majorBidi" w:cstheme="majorBidi"/>
          <w:sz w:val="24"/>
          <w:szCs w:val="24"/>
        </w:rPr>
        <w:t>goa tert</w:t>
      </w:r>
      <w:r w:rsidR="00CD04EA">
        <w:rPr>
          <w:rFonts w:asciiTheme="majorBidi" w:hAnsiTheme="majorBidi" w:cstheme="majorBidi"/>
          <w:sz w:val="24"/>
          <w:szCs w:val="24"/>
        </w:rPr>
        <w:t>utup, k</w:t>
      </w:r>
      <w:r w:rsidR="00840AC7" w:rsidRPr="00840AC7">
        <w:rPr>
          <w:rFonts w:asciiTheme="majorBidi" w:hAnsiTheme="majorBidi" w:cstheme="majorBidi"/>
          <w:sz w:val="24"/>
          <w:szCs w:val="24"/>
        </w:rPr>
        <w:t>eadaan mereka lebih sulit dibanding dengan keadaan sebelumnya. Hujan yang turun</w:t>
      </w:r>
      <w:r w:rsidR="00840AC7">
        <w:rPr>
          <w:rFonts w:asciiTheme="majorBidi" w:hAnsiTheme="majorBidi" w:cstheme="majorBidi"/>
          <w:sz w:val="24"/>
          <w:szCs w:val="24"/>
        </w:rPr>
        <w:t xml:space="preserve"> </w:t>
      </w:r>
      <w:r w:rsidR="00840AC7" w:rsidRPr="00840AC7">
        <w:rPr>
          <w:rFonts w:asciiTheme="majorBidi" w:hAnsiTheme="majorBidi" w:cstheme="majorBidi"/>
          <w:sz w:val="24"/>
          <w:szCs w:val="24"/>
        </w:rPr>
        <w:t>bisa</w:t>
      </w:r>
      <w:r w:rsidR="00851668">
        <w:rPr>
          <w:rFonts w:asciiTheme="majorBidi" w:hAnsiTheme="majorBidi" w:cstheme="majorBidi"/>
          <w:sz w:val="24"/>
          <w:szCs w:val="24"/>
        </w:rPr>
        <w:t xml:space="preserve"> mereka hadapi</w:t>
      </w:r>
      <w:r w:rsidR="00840AC7" w:rsidRPr="00840AC7">
        <w:rPr>
          <w:rFonts w:asciiTheme="majorBidi" w:hAnsiTheme="majorBidi" w:cstheme="majorBidi"/>
          <w:sz w:val="24"/>
          <w:szCs w:val="24"/>
        </w:rPr>
        <w:t xml:space="preserve"> dengan sabar, namun tert</w:t>
      </w:r>
      <w:r w:rsidR="00851668">
        <w:rPr>
          <w:rFonts w:asciiTheme="majorBidi" w:hAnsiTheme="majorBidi" w:cstheme="majorBidi"/>
          <w:sz w:val="24"/>
          <w:szCs w:val="24"/>
        </w:rPr>
        <w:t>utupnya pintu go</w:t>
      </w:r>
      <w:r w:rsidR="00840AC7" w:rsidRPr="00840AC7">
        <w:rPr>
          <w:rFonts w:asciiTheme="majorBidi" w:hAnsiTheme="majorBidi" w:cstheme="majorBidi"/>
          <w:sz w:val="24"/>
          <w:szCs w:val="24"/>
        </w:rPr>
        <w:t xml:space="preserve">a karena batu besar berarti kematian yang nyata ada di depan mereka. </w:t>
      </w:r>
    </w:p>
    <w:p w:rsidR="006047E8" w:rsidRDefault="00840AC7" w:rsidP="00851668">
      <w:pPr>
        <w:tabs>
          <w:tab w:val="left" w:pos="284"/>
        </w:tabs>
        <w:spacing w:after="0" w:line="240" w:lineRule="auto"/>
        <w:ind w:right="-1" w:firstLine="851"/>
        <w:jc w:val="both"/>
        <w:rPr>
          <w:rFonts w:asciiTheme="majorBidi" w:hAnsiTheme="majorBidi" w:cstheme="majorBidi"/>
          <w:sz w:val="24"/>
          <w:szCs w:val="24"/>
        </w:rPr>
      </w:pPr>
      <w:r w:rsidRPr="00840AC7">
        <w:rPr>
          <w:rFonts w:asciiTheme="majorBidi" w:hAnsiTheme="majorBidi" w:cstheme="majorBidi"/>
          <w:sz w:val="24"/>
          <w:szCs w:val="24"/>
        </w:rPr>
        <w:t xml:space="preserve">Mereka terpenjara </w:t>
      </w:r>
      <w:r w:rsidR="00851668">
        <w:rPr>
          <w:rFonts w:asciiTheme="majorBidi" w:hAnsiTheme="majorBidi" w:cstheme="majorBidi"/>
          <w:sz w:val="24"/>
          <w:szCs w:val="24"/>
        </w:rPr>
        <w:t xml:space="preserve">di </w:t>
      </w:r>
      <w:r w:rsidRPr="00840AC7">
        <w:rPr>
          <w:rFonts w:asciiTheme="majorBidi" w:hAnsiTheme="majorBidi" w:cstheme="majorBidi"/>
          <w:sz w:val="24"/>
          <w:szCs w:val="24"/>
        </w:rPr>
        <w:t>dalam goa ini dan tidak mungkin bisa menembusnya dengan kekuatan mereka sendiri. Tidak ada cara untuk meminta pertol</w:t>
      </w:r>
      <w:r>
        <w:rPr>
          <w:rFonts w:asciiTheme="majorBidi" w:hAnsiTheme="majorBidi" w:cstheme="majorBidi"/>
          <w:sz w:val="24"/>
          <w:szCs w:val="24"/>
        </w:rPr>
        <w:t xml:space="preserve">ongan kepada kaumnya </w:t>
      </w:r>
      <w:r w:rsidRPr="00840AC7">
        <w:rPr>
          <w:rFonts w:asciiTheme="majorBidi" w:hAnsiTheme="majorBidi" w:cstheme="majorBidi"/>
          <w:sz w:val="24"/>
          <w:szCs w:val="24"/>
        </w:rPr>
        <w:t xml:space="preserve">karena kaumnya sudah pergi lama dari tempat itu serta jejak-jejak mereka juga sudah terhapus oleh hujan yang turun dengan sangat deras dan banjir sebagaimana halnya angin yang menghapus jejak di pasir. Bahkan jika ada pun orang yang lewat, mereka tidak akan mengerti apa-apa dan tidak mengetahui tempat itu. gema teriakan mereka pun tidak </w:t>
      </w:r>
      <w:r w:rsidR="00851668">
        <w:rPr>
          <w:rFonts w:asciiTheme="majorBidi" w:hAnsiTheme="majorBidi" w:cstheme="majorBidi"/>
          <w:sz w:val="24"/>
          <w:szCs w:val="24"/>
        </w:rPr>
        <w:t>akan melebihi dinding-dinding goa yang mengurung mereka.</w:t>
      </w:r>
      <w:r w:rsidR="00851668">
        <w:rPr>
          <w:rStyle w:val="FootnoteReference"/>
          <w:rFonts w:asciiTheme="majorBidi" w:hAnsiTheme="majorBidi" w:cstheme="majorBidi"/>
          <w:sz w:val="24"/>
          <w:szCs w:val="24"/>
        </w:rPr>
        <w:footnoteReference w:id="16"/>
      </w:r>
    </w:p>
    <w:p w:rsidR="004F14C1" w:rsidRDefault="00840AC7" w:rsidP="00CD11E4">
      <w:pPr>
        <w:tabs>
          <w:tab w:val="left" w:pos="284"/>
        </w:tabs>
        <w:spacing w:after="0" w:line="240" w:lineRule="auto"/>
        <w:ind w:right="-1" w:firstLine="851"/>
        <w:jc w:val="both"/>
        <w:rPr>
          <w:rFonts w:asciiTheme="majorBidi" w:hAnsiTheme="majorBidi" w:cstheme="majorBidi"/>
          <w:sz w:val="24"/>
          <w:szCs w:val="24"/>
        </w:rPr>
      </w:pPr>
      <w:r>
        <w:rPr>
          <w:rFonts w:asciiTheme="majorBidi" w:hAnsiTheme="majorBidi" w:cstheme="majorBidi"/>
          <w:sz w:val="24"/>
          <w:szCs w:val="24"/>
        </w:rPr>
        <w:t xml:space="preserve">Dalam keadaan seperti ini, hamba-hamba menyadari bahwa keselamatan mereka hanyalah kepada Allah Swt. dan hanya Allah lah yang mengetahui keberadaan mereka, melihat dan mendengar mereka. Tidak ada sesuatupun yang tersembunyi bagi Allah di langit dan bumi. Sama halnya seperti orang-orang yang berada di atas perahu yang dikurung oleh ombak dengan angin yang berhembus sangat kencang. Ombak membuat perahu mereka naik turun, bergoyang miring dan berguncang. Sementara mereka tidak bisa berbuat apa pun. Begitu juga halnya dengan orang-orang yang ada di pesawat dengan mesin yang rusak dan mulai limbung di udara, kadang-kadang lurus, kadang-kadang miring dan bergetar di sana-sini. Seperti itu juga halnya orang-orang yang terbenam oleh bumi atau dilanda gempa hingga membuat rumah mereka </w:t>
      </w:r>
      <w:r>
        <w:rPr>
          <w:rFonts w:asciiTheme="majorBidi" w:hAnsiTheme="majorBidi" w:cstheme="majorBidi"/>
          <w:sz w:val="24"/>
          <w:szCs w:val="24"/>
        </w:rPr>
        <w:lastRenderedPageBreak/>
        <w:t>dan mereka terkurung di tempat yang sempit di puing-puing reruntuhan. Para manusia dalam keadaan seperti, walaupun mereka adalah orang-orang yang gemar berbuat dosa, mereka ak</w:t>
      </w:r>
      <w:r w:rsidR="00851668">
        <w:rPr>
          <w:rFonts w:asciiTheme="majorBidi" w:hAnsiTheme="majorBidi" w:cstheme="majorBidi"/>
          <w:sz w:val="24"/>
          <w:szCs w:val="24"/>
        </w:rPr>
        <w:t xml:space="preserve">an tetap memanggil Tuhan-Nya </w:t>
      </w:r>
      <w:r>
        <w:rPr>
          <w:rFonts w:asciiTheme="majorBidi" w:hAnsiTheme="majorBidi" w:cstheme="majorBidi"/>
          <w:sz w:val="24"/>
          <w:szCs w:val="24"/>
        </w:rPr>
        <w:t>untuk memohon perlindungan dan pertolongan-Nya. Dia maha berkuasa ketika kemampuan manusia telah tumpul. Dia adalah pelindung ketika segala sarana yang dengannya manusia bisa menjaga manusia tidak mungkin digunakan.</w:t>
      </w:r>
      <w:r w:rsidR="006047E8">
        <w:rPr>
          <w:rFonts w:asciiTheme="majorBidi" w:hAnsiTheme="majorBidi" w:cstheme="majorBidi"/>
          <w:sz w:val="24"/>
          <w:szCs w:val="24"/>
        </w:rPr>
        <w:t xml:space="preserve"> Seperti disebutkan dalam firman Allah</w:t>
      </w:r>
      <w:r w:rsidR="004F14C1">
        <w:rPr>
          <w:rFonts w:asciiTheme="majorBidi" w:hAnsiTheme="majorBidi" w:cstheme="majorBidi"/>
          <w:sz w:val="24"/>
          <w:szCs w:val="24"/>
        </w:rPr>
        <w:t xml:space="preserve"> (QS.Luqman: 32) </w:t>
      </w:r>
      <w:r w:rsidR="006047E8">
        <w:rPr>
          <w:rFonts w:asciiTheme="majorBidi" w:hAnsiTheme="majorBidi" w:cstheme="majorBidi"/>
          <w:sz w:val="24"/>
          <w:szCs w:val="24"/>
        </w:rPr>
        <w:t>,”</w:t>
      </w:r>
      <w:r w:rsidR="006047E8" w:rsidRPr="004F14C1">
        <w:rPr>
          <w:rFonts w:asciiTheme="majorBidi" w:hAnsiTheme="majorBidi" w:cstheme="majorBidi"/>
          <w:i/>
          <w:iCs/>
          <w:sz w:val="24"/>
          <w:szCs w:val="24"/>
        </w:rPr>
        <w:t>Dan apabila mereka dilamun ombak yang besar seperti gunung, mereka menyeru Allah dengan memurnikan ketaatan kepada-Nya Maka tatkala Allah menyelamatkan mereka sampai di daratan, lalu sebagian mereka tetap menempuh jalan yang lurus dan tidak ada yang mengingkari ayat- ayat Kami selain orang-orang yang tidak setia lagi ingkar</w:t>
      </w:r>
      <w:r w:rsidR="004F14C1">
        <w:rPr>
          <w:rFonts w:asciiTheme="majorBidi" w:hAnsiTheme="majorBidi" w:cstheme="majorBidi"/>
          <w:sz w:val="24"/>
          <w:szCs w:val="24"/>
        </w:rPr>
        <w:t xml:space="preserve">.” Dan (QS. Yunus:22) </w:t>
      </w:r>
      <w:r w:rsidR="004F14C1" w:rsidRPr="004F14C1">
        <w:rPr>
          <w:rFonts w:asciiTheme="majorBidi" w:hAnsiTheme="majorBidi" w:cstheme="majorBidi"/>
          <w:i/>
          <w:iCs/>
          <w:sz w:val="24"/>
          <w:szCs w:val="24"/>
        </w:rPr>
        <w:t>Dialah Tuhan yang menjadikan kamu dapat berjalan di daratan, (berlayar) di lautan. sehingga apabila kamu berada di dalam bahtera, dan meluncurlah bahtera itu membawa orang-orang yang ada di dalamnya dengan tiupan angin yang baik, dan mereka bergembira karenanya, datanglah angin badai, dan (apabila) gelombang dari segenap penjuru menimpanya, dan mereka yakin bahwa mereka telah terkepung (bahaya), Maka mereka berdoa kepada Allah dengan mengikhlaskan ketaatan kepada-Nya semata-mata. (mereka berkata): "Sesungguhnya jika Engkau menyelamatkan Kami dari bahaya ini, pastilah Kami akan Termasuk orang-orang yang bersyukur"</w:t>
      </w:r>
      <w:r w:rsidR="004F14C1" w:rsidRPr="00B61BE7">
        <w:rPr>
          <w:rFonts w:asciiTheme="majorBidi" w:hAnsiTheme="majorBidi" w:cstheme="majorBidi"/>
          <w:sz w:val="24"/>
          <w:szCs w:val="24"/>
        </w:rPr>
        <w:t>.</w:t>
      </w:r>
    </w:p>
    <w:p w:rsidR="0047308F" w:rsidRPr="00C55A64" w:rsidRDefault="004F14C1" w:rsidP="001C439A">
      <w:pPr>
        <w:tabs>
          <w:tab w:val="left" w:pos="284"/>
        </w:tabs>
        <w:spacing w:after="0" w:line="240" w:lineRule="auto"/>
        <w:ind w:right="-1" w:firstLine="851"/>
        <w:jc w:val="both"/>
        <w:rPr>
          <w:rFonts w:ascii="Times New Roman" w:hAnsi="Times New Roman" w:cs="Times New Roman"/>
          <w:sz w:val="24"/>
          <w:szCs w:val="24"/>
        </w:rPr>
      </w:pPr>
      <w:r>
        <w:rPr>
          <w:rFonts w:asciiTheme="majorBidi" w:hAnsiTheme="majorBidi" w:cstheme="majorBidi"/>
          <w:sz w:val="24"/>
          <w:szCs w:val="24"/>
        </w:rPr>
        <w:t>Dalam kondisi seperti ini sebagian orang merasa cukup dengan berdo’a saja, sebagian lagi berusaha b</w:t>
      </w:r>
      <w:r w:rsidRPr="004F14C1">
        <w:rPr>
          <w:rFonts w:asciiTheme="majorBidi" w:hAnsiTheme="majorBidi" w:cstheme="majorBidi"/>
          <w:sz w:val="24"/>
          <w:szCs w:val="24"/>
        </w:rPr>
        <w:t>ertawassul</w:t>
      </w:r>
      <w:r>
        <w:rPr>
          <w:rFonts w:asciiTheme="majorBidi" w:hAnsiTheme="majorBidi" w:cstheme="majorBidi"/>
          <w:sz w:val="24"/>
          <w:szCs w:val="24"/>
        </w:rPr>
        <w:t xml:space="preserve"> kepada Allah dengan nama, sifat dan perbuatan-Nya. Dan sebagian yang lain be</w:t>
      </w:r>
      <w:r w:rsidRPr="00CD11E4">
        <w:rPr>
          <w:rFonts w:asciiTheme="majorBidi" w:hAnsiTheme="majorBidi" w:cstheme="majorBidi"/>
          <w:sz w:val="24"/>
          <w:szCs w:val="24"/>
        </w:rPr>
        <w:t>rtawassul</w:t>
      </w:r>
      <w:r w:rsidRPr="00575834">
        <w:rPr>
          <w:rFonts w:asciiTheme="majorBidi" w:hAnsiTheme="majorBidi" w:cstheme="majorBidi"/>
          <w:i/>
          <w:iCs/>
          <w:sz w:val="24"/>
          <w:szCs w:val="24"/>
        </w:rPr>
        <w:t xml:space="preserve"> </w:t>
      </w:r>
      <w:r>
        <w:rPr>
          <w:rFonts w:asciiTheme="majorBidi" w:hAnsiTheme="majorBidi" w:cstheme="majorBidi"/>
          <w:sz w:val="24"/>
          <w:szCs w:val="24"/>
        </w:rPr>
        <w:t>dengan amal-amal sholeh. Yang terakhir inilah yang disusulkan ole</w:t>
      </w:r>
      <w:r w:rsidR="00C55174">
        <w:rPr>
          <w:rFonts w:asciiTheme="majorBidi" w:hAnsiTheme="majorBidi" w:cstheme="majorBidi"/>
          <w:sz w:val="24"/>
          <w:szCs w:val="24"/>
        </w:rPr>
        <w:t>h salah seorang dari mereka. Salah satu dari pemuda tersebut berkata kepada temannya,”pikirkanlah amalan sholeh yang pernah kalian kerjakan karena Allah,</w:t>
      </w:r>
      <w:r w:rsidR="0047308F">
        <w:rPr>
          <w:rFonts w:asciiTheme="majorBidi" w:hAnsiTheme="majorBidi" w:cstheme="majorBidi"/>
          <w:sz w:val="24"/>
          <w:szCs w:val="24"/>
        </w:rPr>
        <w:t xml:space="preserve"> kemudian berdo’alah kepada Allah dengan amalan sholeh tersebut, mudah-mudahan Allah menyingkirkan batu itu dari kita”. M</w:t>
      </w:r>
      <w:r w:rsidR="0047308F" w:rsidRPr="00C55174">
        <w:rPr>
          <w:rFonts w:ascii="Times New Roman" w:hAnsi="Times New Roman" w:cs="Times New Roman"/>
          <w:sz w:val="24"/>
          <w:szCs w:val="24"/>
        </w:rPr>
        <w:t xml:space="preserve">aka mulailah mereka berfikir amalan kebajikan apa yang pernah </w:t>
      </w:r>
      <w:r w:rsidR="0047308F">
        <w:rPr>
          <w:rFonts w:ascii="Times New Roman" w:hAnsi="Times New Roman" w:cs="Times New Roman"/>
          <w:sz w:val="24"/>
          <w:szCs w:val="24"/>
        </w:rPr>
        <w:t xml:space="preserve"> dilakukannya </w:t>
      </w:r>
      <w:r w:rsidR="0047308F" w:rsidRPr="00C55174">
        <w:rPr>
          <w:rFonts w:ascii="Times New Roman" w:hAnsi="Times New Roman" w:cs="Times New Roman"/>
          <w:sz w:val="24"/>
          <w:szCs w:val="24"/>
        </w:rPr>
        <w:t>dengan niat tulus kepada Allah. Ketiganya pun mengingat-ingat hingga menemukannya. Segeralah mereka b</w:t>
      </w:r>
      <w:r w:rsidR="00CD04EA">
        <w:rPr>
          <w:rFonts w:ascii="Times New Roman" w:hAnsi="Times New Roman" w:cs="Times New Roman"/>
          <w:sz w:val="24"/>
          <w:szCs w:val="24"/>
        </w:rPr>
        <w:t>er</w:t>
      </w:r>
      <w:r w:rsidR="00CD11E4">
        <w:rPr>
          <w:rFonts w:ascii="Times New Roman" w:hAnsi="Times New Roman" w:cs="Times New Roman"/>
          <w:sz w:val="24"/>
          <w:szCs w:val="24"/>
        </w:rPr>
        <w:t xml:space="preserve">tawassul dengan amalan tersebut dengan menjadikan </w:t>
      </w:r>
      <w:r w:rsidR="0047308F" w:rsidRPr="00C55174">
        <w:rPr>
          <w:rFonts w:ascii="Times New Roman" w:hAnsi="Times New Roman" w:cs="Times New Roman"/>
          <w:sz w:val="24"/>
          <w:szCs w:val="24"/>
        </w:rPr>
        <w:t>amalan</w:t>
      </w:r>
      <w:r w:rsidR="0047308F">
        <w:rPr>
          <w:rFonts w:ascii="Times New Roman" w:hAnsi="Times New Roman" w:cs="Times New Roman"/>
          <w:sz w:val="24"/>
          <w:szCs w:val="24"/>
        </w:rPr>
        <w:t>nya</w:t>
      </w:r>
      <w:r w:rsidR="0047308F" w:rsidRPr="00C55174">
        <w:rPr>
          <w:rFonts w:ascii="Times New Roman" w:hAnsi="Times New Roman" w:cs="Times New Roman"/>
          <w:sz w:val="24"/>
          <w:szCs w:val="24"/>
        </w:rPr>
        <w:t xml:space="preserve"> sebagai perantara dikabulkannya doa.</w:t>
      </w:r>
      <w:r w:rsidR="00954BDE">
        <w:rPr>
          <w:rFonts w:ascii="Times New Roman" w:hAnsi="Times New Roman" w:cs="Times New Roman"/>
          <w:sz w:val="24"/>
          <w:szCs w:val="24"/>
        </w:rPr>
        <w:t xml:space="preserve"> Di sinilah jelas sekali pengaruh dari ketaqwaan seseorang, Allah akan berikan pertolongan disaat seseorang tersebut berada dalam kesulitan seperti disebutkan dalam firman-Nya surat ath-Thalaq ayat 2,”</w:t>
      </w:r>
      <w:r w:rsidR="00954BDE" w:rsidRPr="00954BDE">
        <w:rPr>
          <w:rFonts w:ascii="Times New Roman" w:hAnsi="Times New Roman" w:cs="Times New Roman"/>
          <w:i/>
          <w:iCs/>
          <w:sz w:val="24"/>
          <w:szCs w:val="24"/>
        </w:rPr>
        <w:t>Barangsiapa bertakwa kepada Allah niscaya Dia akan Mengadakan baginya jalan keluar</w:t>
      </w:r>
      <w:r w:rsidR="00C55A64">
        <w:rPr>
          <w:rFonts w:ascii="Times New Roman" w:hAnsi="Times New Roman" w:cs="Times New Roman"/>
          <w:i/>
          <w:iCs/>
          <w:sz w:val="24"/>
          <w:szCs w:val="24"/>
        </w:rPr>
        <w:t>.</w:t>
      </w:r>
      <w:r w:rsidR="00954BDE">
        <w:rPr>
          <w:rFonts w:ascii="Times New Roman" w:hAnsi="Times New Roman" w:cs="Times New Roman"/>
          <w:sz w:val="24"/>
          <w:szCs w:val="24"/>
        </w:rPr>
        <w:t xml:space="preserve">” </w:t>
      </w:r>
    </w:p>
    <w:p w:rsidR="006F7D0D" w:rsidRDefault="0028279F" w:rsidP="0028279F">
      <w:pPr>
        <w:tabs>
          <w:tab w:val="left" w:pos="284"/>
        </w:tabs>
        <w:spacing w:after="0" w:line="240" w:lineRule="auto"/>
        <w:ind w:right="-1" w:firstLine="851"/>
        <w:jc w:val="both"/>
        <w:rPr>
          <w:rFonts w:asciiTheme="majorBidi" w:hAnsiTheme="majorBidi" w:cstheme="majorBidi"/>
          <w:sz w:val="24"/>
          <w:szCs w:val="24"/>
        </w:rPr>
      </w:pPr>
      <w:r>
        <w:rPr>
          <w:rFonts w:asciiTheme="majorBidi" w:hAnsiTheme="majorBidi" w:cstheme="majorBidi"/>
          <w:sz w:val="24"/>
          <w:szCs w:val="24"/>
        </w:rPr>
        <w:t xml:space="preserve">Di antara </w:t>
      </w:r>
      <w:r w:rsidR="00147D56">
        <w:rPr>
          <w:rFonts w:asciiTheme="majorBidi" w:hAnsiTheme="majorBidi" w:cstheme="majorBidi"/>
          <w:sz w:val="24"/>
          <w:szCs w:val="24"/>
        </w:rPr>
        <w:t xml:space="preserve">amalan sholeh yang digunakan untuk </w:t>
      </w:r>
      <w:r w:rsidR="006F7D0D">
        <w:rPr>
          <w:rFonts w:asciiTheme="majorBidi" w:hAnsiTheme="majorBidi" w:cstheme="majorBidi"/>
          <w:sz w:val="24"/>
          <w:szCs w:val="24"/>
        </w:rPr>
        <w:t>bertawassul kepada Allah</w:t>
      </w:r>
      <w:r>
        <w:rPr>
          <w:rFonts w:asciiTheme="majorBidi" w:hAnsiTheme="majorBidi" w:cstheme="majorBidi"/>
          <w:sz w:val="24"/>
          <w:szCs w:val="24"/>
        </w:rPr>
        <w:t xml:space="preserve"> oleh tiga orang pemuda dalam hadis ini adalah:</w:t>
      </w:r>
      <w:r w:rsidR="00147D56">
        <w:rPr>
          <w:rFonts w:asciiTheme="majorBidi" w:hAnsiTheme="majorBidi" w:cstheme="majorBidi"/>
          <w:sz w:val="24"/>
          <w:szCs w:val="24"/>
        </w:rPr>
        <w:t xml:space="preserve"> </w:t>
      </w:r>
    </w:p>
    <w:p w:rsidR="002D46E6" w:rsidRDefault="006F7D0D" w:rsidP="006F7D0D">
      <w:pPr>
        <w:tabs>
          <w:tab w:val="left" w:pos="284"/>
        </w:tabs>
        <w:spacing w:after="0" w:line="240" w:lineRule="auto"/>
        <w:ind w:right="-1"/>
        <w:jc w:val="both"/>
        <w:rPr>
          <w:rFonts w:asciiTheme="majorBidi" w:hAnsiTheme="majorBidi" w:cstheme="majorBidi"/>
          <w:sz w:val="24"/>
          <w:szCs w:val="24"/>
        </w:rPr>
      </w:pPr>
      <w:r>
        <w:rPr>
          <w:rFonts w:asciiTheme="majorBidi" w:hAnsiTheme="majorBidi" w:cstheme="majorBidi"/>
          <w:sz w:val="24"/>
          <w:szCs w:val="24"/>
        </w:rPr>
        <w:t xml:space="preserve">1. </w:t>
      </w:r>
      <w:r w:rsidR="002D46E6">
        <w:rPr>
          <w:rFonts w:asciiTheme="majorBidi" w:hAnsiTheme="majorBidi" w:cstheme="majorBidi"/>
          <w:sz w:val="24"/>
          <w:szCs w:val="24"/>
        </w:rPr>
        <w:t xml:space="preserve">Tawassul dengan </w:t>
      </w:r>
      <w:r w:rsidR="002D46E6" w:rsidRPr="00C55174">
        <w:rPr>
          <w:rFonts w:asciiTheme="majorBidi" w:hAnsiTheme="majorBidi" w:cstheme="majorBidi"/>
          <w:i/>
          <w:iCs/>
          <w:sz w:val="24"/>
          <w:szCs w:val="24"/>
        </w:rPr>
        <w:t>birrul walidaian</w:t>
      </w:r>
    </w:p>
    <w:p w:rsidR="002D46E6" w:rsidRDefault="002D46E6" w:rsidP="002D46E6">
      <w:pPr>
        <w:tabs>
          <w:tab w:val="left" w:pos="284"/>
        </w:tabs>
        <w:spacing w:after="0" w:line="240" w:lineRule="auto"/>
        <w:ind w:left="284" w:right="-1" w:firstLine="850"/>
        <w:jc w:val="both"/>
        <w:rPr>
          <w:rFonts w:asciiTheme="majorBidi" w:hAnsiTheme="majorBidi" w:cstheme="majorBidi"/>
          <w:sz w:val="24"/>
          <w:szCs w:val="24"/>
        </w:rPr>
      </w:pPr>
      <w:r>
        <w:rPr>
          <w:rFonts w:asciiTheme="majorBidi" w:hAnsiTheme="majorBidi" w:cstheme="majorBidi"/>
          <w:sz w:val="24"/>
          <w:szCs w:val="24"/>
        </w:rPr>
        <w:t>Dalam teks hadis, konteks ini dilakukan oleh pemuda yang pertama. Ia bertawassul kepada Allah dengan baktinya kepada kedua orang tuanya. Ia merupakan seorang pengembala yang bergantung kepada susu domba, sapi dan unta. Ia selalu memerah susu hewan ternaknya setiap kali pulang dari penggembalaan. Lalu ia memberi minum kedua orang tuanya sebelum anak-anak dan istrinya. Suatu hari ia membawa ternaknya ke daerah rumput yang cukup jauh dan ia baru pulang setelah malam tiba. Lalu sebagaimana biasa, ia memerah susu dan membawa bejana susu kepada kedua orang tuanya, tetapi kedua orang tuanya telah tidur. Ia tidak ingin membangunkan mereka dan juga tidak ingin memberi minum anak-anak dan istrinya sebelum keduanya. Malam itu ia tidak tidur dengan bejana susu yang masih ada di tangannya. Anak-anaknya menangis di kakinya karena lapar, sementara ia tidak ingin membangunkan orang tuanya sampai terbit fajar. Maka ia memberi minum keduanya, setelah itu anak-anak dan istrinya.</w:t>
      </w:r>
    </w:p>
    <w:p w:rsidR="002D46E6" w:rsidRDefault="002D46E6" w:rsidP="002F2F02">
      <w:pPr>
        <w:tabs>
          <w:tab w:val="left" w:pos="284"/>
        </w:tabs>
        <w:spacing w:after="0" w:line="240" w:lineRule="auto"/>
        <w:ind w:left="284" w:right="-1" w:firstLine="850"/>
        <w:jc w:val="both"/>
        <w:rPr>
          <w:rFonts w:ascii="Times New Roman" w:hAnsi="Times New Roman" w:cs="Times New Roman"/>
          <w:sz w:val="24"/>
          <w:szCs w:val="24"/>
        </w:rPr>
      </w:pPr>
      <w:r>
        <w:rPr>
          <w:rFonts w:asciiTheme="majorBidi" w:hAnsiTheme="majorBidi" w:cstheme="majorBidi"/>
          <w:sz w:val="24"/>
          <w:szCs w:val="24"/>
        </w:rPr>
        <w:lastRenderedPageBreak/>
        <w:t>Tak seorangpun selain Allah yang mengetahui kesengsaraan yang dipikul laki-laki ini pada malam itu. Perkara tersebut tidaklah mudah baginya. Ia yang merupakan seorang pengembala yang telah berjalan jauh dari desanya, tentu hal tersebut melelahkan dan merepotkan baginya, ditambah lagi ia belum makan dan anak-anaknya merengek di bawah kakinya. Betapa pedihnya seorang bapak ketika anak-anaknya menangis karena kelaparan.</w:t>
      </w:r>
      <w:r w:rsidR="00CD04EA">
        <w:rPr>
          <w:rFonts w:asciiTheme="majorBidi" w:hAnsiTheme="majorBidi" w:cstheme="majorBidi"/>
          <w:sz w:val="24"/>
          <w:szCs w:val="24"/>
        </w:rPr>
        <w:t xml:space="preserve"> </w:t>
      </w:r>
      <w:r w:rsidR="00CD04EA" w:rsidRPr="00CD04EA">
        <w:rPr>
          <w:rFonts w:ascii="Times New Roman" w:hAnsi="Times New Roman" w:cs="Times New Roman"/>
          <w:sz w:val="24"/>
          <w:szCs w:val="24"/>
        </w:rPr>
        <w:t xml:space="preserve">Tentu saja </w:t>
      </w:r>
      <w:r w:rsidR="00CD04EA">
        <w:rPr>
          <w:rFonts w:ascii="Times New Roman" w:hAnsi="Times New Roman" w:cs="Times New Roman"/>
          <w:sz w:val="24"/>
          <w:szCs w:val="24"/>
        </w:rPr>
        <w:t>ia tida</w:t>
      </w:r>
      <w:r w:rsidR="00CD04EA" w:rsidRPr="00CD04EA">
        <w:rPr>
          <w:rFonts w:ascii="Times New Roman" w:hAnsi="Times New Roman" w:cs="Times New Roman"/>
          <w:sz w:val="24"/>
          <w:szCs w:val="24"/>
        </w:rPr>
        <w:t>k tega dengan anak-anaknya yang terus saja menangis. Namun baktinya pada orang tua</w:t>
      </w:r>
      <w:r w:rsidR="00CD04EA">
        <w:rPr>
          <w:rFonts w:ascii="Times New Roman" w:hAnsi="Times New Roman" w:cs="Times New Roman"/>
          <w:sz w:val="24"/>
          <w:szCs w:val="24"/>
        </w:rPr>
        <w:t>nya</w:t>
      </w:r>
      <w:r w:rsidR="00CD04EA" w:rsidRPr="00CD04EA">
        <w:rPr>
          <w:rFonts w:ascii="Times New Roman" w:hAnsi="Times New Roman" w:cs="Times New Roman"/>
          <w:sz w:val="24"/>
          <w:szCs w:val="24"/>
        </w:rPr>
        <w:t xml:space="preserve"> begitu besar, hingga terus menunggu keduanya bangun. Ia terus menunggu dengan perasaan iba pada anaknya hingga fajar menyingsing. </w:t>
      </w:r>
      <w:r w:rsidR="00CD04EA">
        <w:rPr>
          <w:rFonts w:ascii="Times New Roman" w:hAnsi="Times New Roman" w:cs="Times New Roman"/>
          <w:sz w:val="24"/>
          <w:szCs w:val="24"/>
        </w:rPr>
        <w:t xml:space="preserve">Ia mengatakan dalam do’anya </w:t>
      </w:r>
      <w:r w:rsidR="00CD04EA" w:rsidRPr="00CD04EA">
        <w:rPr>
          <w:rFonts w:ascii="Times New Roman" w:hAnsi="Times New Roman" w:cs="Times New Roman"/>
          <w:sz w:val="24"/>
          <w:szCs w:val="24"/>
        </w:rPr>
        <w:t>"Seperti itulah kondisiku dan anak-anakku hingga terbit fajar. Ya Allah, jika engkau tahu bahwa aku melakukannya karena Engkau, karena mengharap wajah</w:t>
      </w:r>
      <w:r w:rsidR="00CD04EA">
        <w:rPr>
          <w:rFonts w:ascii="Times New Roman" w:hAnsi="Times New Roman" w:cs="Times New Roman"/>
          <w:sz w:val="24"/>
          <w:szCs w:val="24"/>
        </w:rPr>
        <w:t>-</w:t>
      </w:r>
      <w:r w:rsidR="00CD04EA" w:rsidRPr="00CD04EA">
        <w:rPr>
          <w:rFonts w:ascii="Times New Roman" w:hAnsi="Times New Roman" w:cs="Times New Roman"/>
          <w:sz w:val="24"/>
          <w:szCs w:val="24"/>
        </w:rPr>
        <w:t xml:space="preserve">Mu. Maka bukakanlah dari batu ini satu celah untuk </w:t>
      </w:r>
      <w:r w:rsidR="00CD04EA">
        <w:rPr>
          <w:rFonts w:ascii="Times New Roman" w:hAnsi="Times New Roman" w:cs="Times New Roman"/>
          <w:sz w:val="24"/>
          <w:szCs w:val="24"/>
        </w:rPr>
        <w:t xml:space="preserve">kami agar dapat melihat langit.” Itulah permintaan pemuda pertama ini kepada Allah dan </w:t>
      </w:r>
      <w:r w:rsidR="00CD04EA" w:rsidRPr="00CD04EA">
        <w:rPr>
          <w:rFonts w:ascii="Times New Roman" w:hAnsi="Times New Roman" w:cs="Times New Roman"/>
          <w:sz w:val="24"/>
          <w:szCs w:val="24"/>
        </w:rPr>
        <w:t>Allah pun mengabulkan doanya dan membuat batu</w:t>
      </w:r>
      <w:r w:rsidR="00CD04EA">
        <w:rPr>
          <w:rFonts w:ascii="Times New Roman" w:hAnsi="Times New Roman" w:cs="Times New Roman"/>
          <w:sz w:val="24"/>
          <w:szCs w:val="24"/>
        </w:rPr>
        <w:t xml:space="preserve"> </w:t>
      </w:r>
      <w:r w:rsidR="00CD04EA" w:rsidRPr="00CD04EA">
        <w:rPr>
          <w:rFonts w:ascii="Times New Roman" w:hAnsi="Times New Roman" w:cs="Times New Roman"/>
          <w:sz w:val="24"/>
          <w:szCs w:val="24"/>
        </w:rPr>
        <w:t xml:space="preserve">yang menutup rapat pintu goa </w:t>
      </w:r>
      <w:r w:rsidR="002F2F02">
        <w:rPr>
          <w:rFonts w:ascii="Times New Roman" w:hAnsi="Times New Roman" w:cs="Times New Roman"/>
          <w:sz w:val="24"/>
          <w:szCs w:val="24"/>
        </w:rPr>
        <w:t>terbuka sehingga mereka bisa melihat langit.</w:t>
      </w:r>
    </w:p>
    <w:p w:rsidR="00C55A64" w:rsidRPr="002F2F02" w:rsidRDefault="00C55A64" w:rsidP="002F2F02">
      <w:pPr>
        <w:tabs>
          <w:tab w:val="left" w:pos="284"/>
        </w:tabs>
        <w:spacing w:after="0" w:line="240" w:lineRule="auto"/>
        <w:ind w:left="284" w:right="-1" w:firstLine="850"/>
        <w:jc w:val="both"/>
        <w:rPr>
          <w:rFonts w:ascii="Times New Roman" w:hAnsi="Times New Roman" w:cs="Times New Roman"/>
          <w:sz w:val="24"/>
          <w:szCs w:val="24"/>
        </w:rPr>
      </w:pPr>
      <w:r>
        <w:rPr>
          <w:rFonts w:ascii="Times New Roman" w:hAnsi="Times New Roman" w:cs="Times New Roman"/>
          <w:sz w:val="24"/>
          <w:szCs w:val="24"/>
        </w:rPr>
        <w:t xml:space="preserve">Maka </w:t>
      </w:r>
      <w:r w:rsidRPr="00C55A64">
        <w:rPr>
          <w:rFonts w:ascii="Times New Roman" w:hAnsi="Times New Roman" w:cs="Times New Roman"/>
          <w:i/>
          <w:iCs/>
          <w:sz w:val="24"/>
          <w:szCs w:val="24"/>
        </w:rPr>
        <w:t>birrul walidain</w:t>
      </w:r>
      <w:r>
        <w:rPr>
          <w:rFonts w:ascii="Times New Roman" w:hAnsi="Times New Roman" w:cs="Times New Roman"/>
          <w:sz w:val="24"/>
          <w:szCs w:val="24"/>
        </w:rPr>
        <w:t xml:space="preserve"> termasuk amal sholeh yang dicintai oleh Allah,  akan mendekatkan diri kepada-Nya, serta membebaskan seseorang dari kesulitan-kesulitan hidup dunia dan akhirat. </w:t>
      </w:r>
    </w:p>
    <w:p w:rsidR="002D46E6" w:rsidRDefault="002D46E6" w:rsidP="006F7D0D">
      <w:pPr>
        <w:tabs>
          <w:tab w:val="left" w:pos="284"/>
        </w:tabs>
        <w:spacing w:after="0" w:line="240" w:lineRule="auto"/>
        <w:ind w:right="-1"/>
        <w:jc w:val="both"/>
        <w:rPr>
          <w:rFonts w:asciiTheme="majorBidi" w:hAnsiTheme="majorBidi" w:cstheme="majorBidi"/>
          <w:sz w:val="24"/>
          <w:szCs w:val="24"/>
        </w:rPr>
      </w:pPr>
      <w:r>
        <w:rPr>
          <w:rFonts w:asciiTheme="majorBidi" w:hAnsiTheme="majorBidi" w:cstheme="majorBidi"/>
          <w:sz w:val="24"/>
          <w:szCs w:val="24"/>
        </w:rPr>
        <w:t>2. Tawassul dengan</w:t>
      </w:r>
      <w:r w:rsidR="00E37387">
        <w:rPr>
          <w:rFonts w:asciiTheme="majorBidi" w:hAnsiTheme="majorBidi" w:cstheme="majorBidi"/>
          <w:sz w:val="24"/>
          <w:szCs w:val="24"/>
        </w:rPr>
        <w:t xml:space="preserve"> rasa takut </w:t>
      </w:r>
      <w:r w:rsidR="002F2F02">
        <w:rPr>
          <w:rFonts w:asciiTheme="majorBidi" w:hAnsiTheme="majorBidi" w:cstheme="majorBidi"/>
          <w:sz w:val="24"/>
          <w:szCs w:val="24"/>
        </w:rPr>
        <w:t>kepada Allah</w:t>
      </w:r>
    </w:p>
    <w:p w:rsidR="00E37387" w:rsidRPr="00E37387" w:rsidRDefault="002F2F02" w:rsidP="00E37387">
      <w:pPr>
        <w:tabs>
          <w:tab w:val="left" w:pos="284"/>
          <w:tab w:val="left" w:pos="1276"/>
        </w:tabs>
        <w:spacing w:after="0" w:line="240" w:lineRule="auto"/>
        <w:ind w:left="284" w:right="-1" w:firstLine="850"/>
        <w:jc w:val="both"/>
        <w:rPr>
          <w:rFonts w:ascii="Times New Roman" w:hAnsi="Times New Roman" w:cs="Times New Roman"/>
          <w:sz w:val="24"/>
          <w:szCs w:val="24"/>
        </w:rPr>
      </w:pPr>
      <w:r w:rsidRPr="002F2F02">
        <w:rPr>
          <w:rFonts w:ascii="Times New Roman" w:hAnsi="Times New Roman" w:cs="Times New Roman"/>
          <w:sz w:val="24"/>
          <w:szCs w:val="24"/>
        </w:rPr>
        <w:t>Ini adalah bentuk tawassul yang dilakukan oleh pemuda yang kedua</w:t>
      </w:r>
      <w:r>
        <w:rPr>
          <w:rFonts w:ascii="Times New Roman" w:hAnsi="Times New Roman" w:cs="Times New Roman"/>
          <w:sz w:val="24"/>
          <w:szCs w:val="24"/>
        </w:rPr>
        <w:t xml:space="preserve">. Ia </w:t>
      </w:r>
      <w:r w:rsidRPr="002F2F02">
        <w:rPr>
          <w:rFonts w:ascii="Times New Roman" w:hAnsi="Times New Roman" w:cs="Times New Roman"/>
          <w:sz w:val="24"/>
          <w:szCs w:val="24"/>
        </w:rPr>
        <w:t xml:space="preserve"> </w:t>
      </w:r>
      <w:r w:rsidRPr="00E37387">
        <w:rPr>
          <w:rFonts w:ascii="Times New Roman" w:hAnsi="Times New Roman" w:cs="Times New Roman"/>
          <w:sz w:val="24"/>
          <w:szCs w:val="24"/>
        </w:rPr>
        <w:t xml:space="preserve">bertawassul kepada Rabbnya dengan rasa takutnya kepada Allah.  Rasa takut itulah yang mendorongnya untuk meninggalkan perbuatan keji dan bujukan syahwat. Dia begitu mencintai dan ingin memiliki putri pamannya, bahkan membujuk gadis itu agar mau mengikuti keinginannya, namun wanita itu menolaknya. </w:t>
      </w:r>
    </w:p>
    <w:p w:rsidR="00E37387" w:rsidRPr="00E37387" w:rsidRDefault="00E37387" w:rsidP="00E37387">
      <w:pPr>
        <w:tabs>
          <w:tab w:val="left" w:pos="284"/>
          <w:tab w:val="left" w:pos="1276"/>
        </w:tabs>
        <w:spacing w:after="0" w:line="240" w:lineRule="auto"/>
        <w:ind w:left="284" w:right="-1" w:firstLine="850"/>
        <w:jc w:val="both"/>
        <w:rPr>
          <w:rFonts w:ascii="Times New Roman" w:hAnsi="Times New Roman" w:cs="Times New Roman"/>
          <w:sz w:val="24"/>
          <w:szCs w:val="24"/>
        </w:rPr>
      </w:pPr>
      <w:r w:rsidRPr="00E37387">
        <w:rPr>
          <w:rFonts w:ascii="Times New Roman" w:hAnsi="Times New Roman" w:cs="Times New Roman"/>
          <w:sz w:val="24"/>
          <w:szCs w:val="24"/>
        </w:rPr>
        <w:t xml:space="preserve">Pada suatu ketika wanita itu ditimpa kesulitan ekonomi. Hal ini mendorongnya datang menemui si pemuda. Tapi keadaan ini seolah menjadi sebuah kesempatan baik bagi si pemuda agar melampiaskan syahwatnya. Akhirnya, dia membujuk wanita tersebut agar menuruti keinginannya dan dia siap membantunya. Dengan terpaksa, wanita itu meluluskan keinginan si pemuda setelah dia menerima sejumlah uang yang cukup besar dan diserahkan sebelum dia melayani si pemuda. Akan tetapi, di saat pemuda itu sudah siap untuk melakukan segala perkara yang hanya layak dilakukan oleh suami kepada istrinya, dan tidak ada lagi yang akan mencegah si pemuda berbuat apa yang diinginkannya terhadap tubuh wanita itu, tiba-tiba wanita itu menangis dan bergetar. Pemuda itu bertanya: “Ada apa?” Wanita itu mengatakan bahwa dia takut kepada Allah karena dia belum pernah melakukan perbuatan keji (zina) sebelumnya. Mendengar ucapan wanita tersebut, pemuda itu segera berdiri dan meninggalkan wanita yang sangat dicintainya serta harta yang telah diberikannya. </w:t>
      </w:r>
    </w:p>
    <w:p w:rsidR="002F2F02" w:rsidRDefault="00C55A64" w:rsidP="00E37387">
      <w:pPr>
        <w:tabs>
          <w:tab w:val="left" w:pos="284"/>
          <w:tab w:val="left" w:pos="1276"/>
        </w:tabs>
        <w:spacing w:after="0" w:line="240" w:lineRule="auto"/>
        <w:ind w:left="284" w:right="-1" w:firstLine="850"/>
        <w:jc w:val="both"/>
        <w:rPr>
          <w:rFonts w:asciiTheme="majorBidi" w:hAnsiTheme="majorBidi" w:cstheme="majorBidi"/>
          <w:sz w:val="24"/>
          <w:szCs w:val="24"/>
        </w:rPr>
      </w:pPr>
      <w:r>
        <w:rPr>
          <w:rFonts w:ascii="Times New Roman" w:hAnsi="Times New Roman" w:cs="Times New Roman"/>
          <w:sz w:val="24"/>
          <w:szCs w:val="24"/>
        </w:rPr>
        <w:t xml:space="preserve">Itulah keimanan </w:t>
      </w:r>
      <w:r w:rsidR="00E37387" w:rsidRPr="00E37387">
        <w:rPr>
          <w:rFonts w:ascii="Times New Roman" w:hAnsi="Times New Roman" w:cs="Times New Roman"/>
          <w:sz w:val="24"/>
          <w:szCs w:val="24"/>
        </w:rPr>
        <w:t>yang mendorongnya meninggalkan perbuatan zina. Padahal dia mampu melakukannya, bahkan semua sarana dan fasilitas serta situasi sangat mendukung keinginannya. Tetapi, iman d</w:t>
      </w:r>
      <w:r w:rsidR="00E37387">
        <w:rPr>
          <w:rFonts w:ascii="Times New Roman" w:hAnsi="Times New Roman" w:cs="Times New Roman"/>
          <w:sz w:val="24"/>
          <w:szCs w:val="24"/>
        </w:rPr>
        <w:t xml:space="preserve">an rasa takutnya kepada Allah </w:t>
      </w:r>
      <w:r w:rsidR="00E37387" w:rsidRPr="00E37387">
        <w:rPr>
          <w:rFonts w:ascii="Times New Roman" w:hAnsi="Times New Roman" w:cs="Times New Roman"/>
          <w:sz w:val="24"/>
          <w:szCs w:val="24"/>
        </w:rPr>
        <w:t>menuntutnya segera meninggalkan perbuatan keji i</w:t>
      </w:r>
      <w:r w:rsidR="00E37387">
        <w:rPr>
          <w:rFonts w:ascii="Times New Roman" w:hAnsi="Times New Roman" w:cs="Times New Roman"/>
          <w:sz w:val="24"/>
          <w:szCs w:val="24"/>
        </w:rPr>
        <w:t>tu dan bertaubat kepada Allah. Ia mengatakan dalam do’anya,”</w:t>
      </w:r>
      <w:r w:rsidR="00E37387" w:rsidRPr="005D4BE2">
        <w:rPr>
          <w:rFonts w:asciiTheme="majorBidi" w:hAnsiTheme="majorBidi" w:cstheme="majorBidi"/>
          <w:sz w:val="24"/>
          <w:szCs w:val="24"/>
        </w:rPr>
        <w:t>Ya Allah, sesungguhnya Engkau pun tahu bahwa saya melakukan hal it</w:t>
      </w:r>
      <w:r w:rsidR="00E37387">
        <w:rPr>
          <w:rFonts w:asciiTheme="majorBidi" w:hAnsiTheme="majorBidi" w:cstheme="majorBidi"/>
          <w:sz w:val="24"/>
          <w:szCs w:val="24"/>
        </w:rPr>
        <w:t>u hanya untuk mengharapkan ridh</w:t>
      </w:r>
      <w:r w:rsidR="00E37387" w:rsidRPr="005D4BE2">
        <w:rPr>
          <w:rFonts w:asciiTheme="majorBidi" w:hAnsiTheme="majorBidi" w:cstheme="majorBidi"/>
          <w:sz w:val="24"/>
          <w:szCs w:val="24"/>
        </w:rPr>
        <w:t>a-Mu. Oleh karena itu, bukakanlah suatu celah lubang unt</w:t>
      </w:r>
      <w:r w:rsidR="00E37387">
        <w:rPr>
          <w:rFonts w:asciiTheme="majorBidi" w:hAnsiTheme="majorBidi" w:cstheme="majorBidi"/>
          <w:sz w:val="24"/>
          <w:szCs w:val="24"/>
        </w:rPr>
        <w:t xml:space="preserve">uk kami!.” </w:t>
      </w:r>
      <w:r w:rsidR="00E37387" w:rsidRPr="005D4BE2">
        <w:rPr>
          <w:rFonts w:asciiTheme="majorBidi" w:hAnsiTheme="majorBidi" w:cstheme="majorBidi"/>
          <w:sz w:val="24"/>
          <w:szCs w:val="24"/>
        </w:rPr>
        <w:t>Akhirnya Allah membukakan sedikit celah lubang lagi untuk mereka bertiga.</w:t>
      </w:r>
    </w:p>
    <w:p w:rsidR="00C55A64" w:rsidRPr="00E37387" w:rsidRDefault="00C55A64" w:rsidP="00E37387">
      <w:pPr>
        <w:tabs>
          <w:tab w:val="left" w:pos="284"/>
          <w:tab w:val="left" w:pos="1276"/>
        </w:tabs>
        <w:spacing w:after="0" w:line="240" w:lineRule="auto"/>
        <w:ind w:left="284" w:right="-1" w:firstLine="850"/>
        <w:jc w:val="both"/>
        <w:rPr>
          <w:rFonts w:ascii="Times New Roman" w:hAnsi="Times New Roman" w:cs="Times New Roman"/>
          <w:sz w:val="24"/>
          <w:szCs w:val="24"/>
        </w:rPr>
      </w:pPr>
      <w:r>
        <w:rPr>
          <w:rFonts w:asciiTheme="majorBidi" w:hAnsiTheme="majorBidi" w:cstheme="majorBidi"/>
          <w:sz w:val="24"/>
          <w:szCs w:val="24"/>
        </w:rPr>
        <w:t>Maka rasa takut kepada Allah termasuk ibadah besar yang menolak azab, melindungi dari perbuatan buruk, dan mendekatkan diri kepada Allah. Rasa takut inilah yang menjadi sebab seseorang meninggalkan perbuatan tercela dan itu adalah salah satu sebab terselamatkannya pemuda ini dari dalam goa.</w:t>
      </w:r>
      <w:r w:rsidR="00643540">
        <w:rPr>
          <w:rFonts w:asciiTheme="majorBidi" w:hAnsiTheme="majorBidi" w:cstheme="majorBidi"/>
          <w:sz w:val="24"/>
          <w:szCs w:val="24"/>
        </w:rPr>
        <w:t xml:space="preserve">  Namun, </w:t>
      </w:r>
      <w:r w:rsidR="00643540">
        <w:rPr>
          <w:rFonts w:asciiTheme="majorBidi" w:hAnsiTheme="majorBidi" w:cstheme="majorBidi"/>
          <w:sz w:val="24"/>
          <w:szCs w:val="24"/>
        </w:rPr>
        <w:lastRenderedPageBreak/>
        <w:t>penting untuk diketahui bahwa tidak semua pelaku dosa telah menyimpang dan berhak memperoleh murka Allah. Seorang mukmin berusaha melakukan perbuatan zina terhadap sepupunya, akan tetapi dia bertaubat dan meninggalkannya sebelum hal itu terjadi karena rasa takutnya kepada Allah, orang ini diberi pahala karena ia mampu menahan diri dari hawa nafsu. Dan mungkin saja seorang melakukan dosa, lalu dia bertaubat dan kembali kepada Allah</w:t>
      </w:r>
      <w:r w:rsidR="005908E5">
        <w:rPr>
          <w:rFonts w:asciiTheme="majorBidi" w:hAnsiTheme="majorBidi" w:cstheme="majorBidi"/>
          <w:sz w:val="24"/>
          <w:szCs w:val="24"/>
        </w:rPr>
        <w:t xml:space="preserve"> dan Allah menerima taubatnya, maka keadaanya setelah taubat lebih baik dari pada sebelum taubat.</w:t>
      </w:r>
      <w:r w:rsidR="005908E5">
        <w:rPr>
          <w:rStyle w:val="FootnoteReference"/>
          <w:rFonts w:asciiTheme="majorBidi" w:hAnsiTheme="majorBidi" w:cstheme="majorBidi"/>
          <w:sz w:val="24"/>
          <w:szCs w:val="24"/>
        </w:rPr>
        <w:footnoteReference w:id="17"/>
      </w:r>
    </w:p>
    <w:p w:rsidR="006F7D0D" w:rsidRDefault="002D46E6" w:rsidP="006F7D0D">
      <w:pPr>
        <w:tabs>
          <w:tab w:val="left" w:pos="284"/>
        </w:tabs>
        <w:spacing w:after="0" w:line="240" w:lineRule="auto"/>
        <w:ind w:right="-1"/>
        <w:jc w:val="both"/>
        <w:rPr>
          <w:rFonts w:asciiTheme="majorBidi" w:hAnsiTheme="majorBidi" w:cstheme="majorBidi"/>
          <w:sz w:val="24"/>
          <w:szCs w:val="24"/>
        </w:rPr>
      </w:pPr>
      <w:r>
        <w:rPr>
          <w:rFonts w:asciiTheme="majorBidi" w:hAnsiTheme="majorBidi" w:cstheme="majorBidi"/>
          <w:sz w:val="24"/>
          <w:szCs w:val="24"/>
        </w:rPr>
        <w:t xml:space="preserve">3. Tawassul dengan </w:t>
      </w:r>
      <w:r w:rsidR="008C0ED6">
        <w:rPr>
          <w:rFonts w:asciiTheme="majorBidi" w:hAnsiTheme="majorBidi" w:cstheme="majorBidi"/>
          <w:sz w:val="24"/>
          <w:szCs w:val="24"/>
        </w:rPr>
        <w:t>mendahulukan hak orang lain.</w:t>
      </w:r>
    </w:p>
    <w:p w:rsidR="006D41BA" w:rsidRPr="0028279F" w:rsidRDefault="0010353F" w:rsidP="005908E5">
      <w:pPr>
        <w:tabs>
          <w:tab w:val="left" w:pos="284"/>
        </w:tabs>
        <w:spacing w:after="0" w:line="240" w:lineRule="auto"/>
        <w:ind w:left="284" w:right="-1" w:firstLine="1134"/>
        <w:jc w:val="both"/>
        <w:rPr>
          <w:rFonts w:ascii="Times New Roman" w:hAnsi="Times New Roman" w:cs="Times New Roman"/>
          <w:sz w:val="24"/>
          <w:szCs w:val="24"/>
        </w:rPr>
      </w:pPr>
      <w:r>
        <w:rPr>
          <w:rFonts w:asciiTheme="majorBidi" w:hAnsiTheme="majorBidi" w:cstheme="majorBidi"/>
          <w:sz w:val="24"/>
          <w:szCs w:val="24"/>
        </w:rPr>
        <w:t xml:space="preserve">Bentuk tawassul ketiga ini dilakukan oleh pemuda yang ketiga. </w:t>
      </w:r>
      <w:r w:rsidRPr="0010353F">
        <w:rPr>
          <w:rFonts w:ascii="Times New Roman" w:hAnsi="Times New Roman" w:cs="Times New Roman"/>
          <w:sz w:val="24"/>
          <w:szCs w:val="24"/>
        </w:rPr>
        <w:t>Ia bertawassul dengan perbuatannya yang mendahulukan hak orang lain. Ia berhati-hati mengambil harta orang lain tanpa hak. Suatu hari, ia pernah menyewa seorang buruh</w:t>
      </w:r>
      <w:r>
        <w:rPr>
          <w:rFonts w:ascii="Times New Roman" w:hAnsi="Times New Roman" w:cs="Times New Roman"/>
          <w:sz w:val="24"/>
          <w:szCs w:val="24"/>
        </w:rPr>
        <w:t>, n</w:t>
      </w:r>
      <w:r w:rsidRPr="0010353F">
        <w:rPr>
          <w:rFonts w:ascii="Times New Roman" w:hAnsi="Times New Roman" w:cs="Times New Roman"/>
          <w:sz w:val="24"/>
          <w:szCs w:val="24"/>
        </w:rPr>
        <w:t xml:space="preserve">amun setelah bekerja, </w:t>
      </w:r>
      <w:r w:rsidR="008C0ED6">
        <w:rPr>
          <w:rFonts w:ascii="Times New Roman" w:hAnsi="Times New Roman" w:cs="Times New Roman"/>
          <w:sz w:val="24"/>
          <w:szCs w:val="24"/>
        </w:rPr>
        <w:t>buruh tersebut tidak</w:t>
      </w:r>
      <w:r w:rsidRPr="0010353F">
        <w:rPr>
          <w:rFonts w:ascii="Times New Roman" w:hAnsi="Times New Roman" w:cs="Times New Roman"/>
          <w:sz w:val="24"/>
          <w:szCs w:val="24"/>
        </w:rPr>
        <w:t xml:space="preserve"> meng</w:t>
      </w:r>
      <w:r w:rsidR="008C0ED6">
        <w:rPr>
          <w:rFonts w:ascii="Times New Roman" w:hAnsi="Times New Roman" w:cs="Times New Roman"/>
          <w:sz w:val="24"/>
          <w:szCs w:val="24"/>
        </w:rPr>
        <w:t xml:space="preserve">ambil upahnya. Maka pemuda inipun </w:t>
      </w:r>
      <w:r w:rsidRPr="0010353F">
        <w:rPr>
          <w:rFonts w:ascii="Times New Roman" w:hAnsi="Times New Roman" w:cs="Times New Roman"/>
          <w:sz w:val="24"/>
          <w:szCs w:val="24"/>
        </w:rPr>
        <w:t>mengembangkan harta tersebut hingga ia mampu membeli ternak sapi dari up</w:t>
      </w:r>
      <w:r w:rsidR="008C0ED6">
        <w:rPr>
          <w:rFonts w:ascii="Times New Roman" w:hAnsi="Times New Roman" w:cs="Times New Roman"/>
          <w:sz w:val="24"/>
          <w:szCs w:val="24"/>
        </w:rPr>
        <w:t>ah yang dijadikan sebagai modalnya</w:t>
      </w:r>
      <w:r w:rsidRPr="0010353F">
        <w:rPr>
          <w:rFonts w:ascii="Times New Roman" w:hAnsi="Times New Roman" w:cs="Times New Roman"/>
          <w:sz w:val="24"/>
          <w:szCs w:val="24"/>
        </w:rPr>
        <w:t xml:space="preserve">. Lalu datanglah </w:t>
      </w:r>
      <w:r w:rsidR="008C0ED6">
        <w:rPr>
          <w:rFonts w:ascii="Times New Roman" w:hAnsi="Times New Roman" w:cs="Times New Roman"/>
          <w:sz w:val="24"/>
          <w:szCs w:val="24"/>
        </w:rPr>
        <w:t>buruh tadi meminta haknya, n</w:t>
      </w:r>
      <w:r w:rsidRPr="0010353F">
        <w:rPr>
          <w:rFonts w:ascii="Times New Roman" w:hAnsi="Times New Roman" w:cs="Times New Roman"/>
          <w:sz w:val="24"/>
          <w:szCs w:val="24"/>
        </w:rPr>
        <w:t xml:space="preserve">amun upah tersebut sudah berkembang menjadi harta yang lebih banyak. </w:t>
      </w:r>
      <w:r w:rsidR="008C0ED6">
        <w:rPr>
          <w:rFonts w:ascii="Times New Roman" w:hAnsi="Times New Roman" w:cs="Times New Roman"/>
          <w:sz w:val="24"/>
          <w:szCs w:val="24"/>
        </w:rPr>
        <w:t>Karena buruh ini telah meminta haknya, maka pemuda ini</w:t>
      </w:r>
      <w:r w:rsidRPr="0010353F">
        <w:rPr>
          <w:rFonts w:ascii="Times New Roman" w:hAnsi="Times New Roman" w:cs="Times New Roman"/>
          <w:sz w:val="24"/>
          <w:szCs w:val="24"/>
        </w:rPr>
        <w:t xml:space="preserve"> justru </w:t>
      </w:r>
      <w:r w:rsidR="008C0ED6">
        <w:rPr>
          <w:rFonts w:ascii="Times New Roman" w:hAnsi="Times New Roman" w:cs="Times New Roman"/>
          <w:sz w:val="24"/>
          <w:szCs w:val="24"/>
        </w:rPr>
        <w:t xml:space="preserve">memberikan </w:t>
      </w:r>
      <w:r w:rsidRPr="0010353F">
        <w:rPr>
          <w:rFonts w:ascii="Times New Roman" w:hAnsi="Times New Roman" w:cs="Times New Roman"/>
          <w:sz w:val="24"/>
          <w:szCs w:val="24"/>
        </w:rPr>
        <w:t>seluruh harta yang di</w:t>
      </w:r>
      <w:r w:rsidR="008C0ED6">
        <w:rPr>
          <w:rFonts w:ascii="Times New Roman" w:hAnsi="Times New Roman" w:cs="Times New Roman"/>
          <w:sz w:val="24"/>
          <w:szCs w:val="24"/>
        </w:rPr>
        <w:t xml:space="preserve">kembangkan dari upah tersebut dan buruh itu membawa semuanya, </w:t>
      </w:r>
      <w:r w:rsidRPr="0010353F">
        <w:rPr>
          <w:rFonts w:ascii="Times New Roman" w:hAnsi="Times New Roman" w:cs="Times New Roman"/>
          <w:sz w:val="24"/>
          <w:szCs w:val="24"/>
        </w:rPr>
        <w:t xml:space="preserve">Padahal dialah yang </w:t>
      </w:r>
      <w:r w:rsidR="008C0ED6">
        <w:rPr>
          <w:rFonts w:ascii="Times New Roman" w:hAnsi="Times New Roman" w:cs="Times New Roman"/>
          <w:sz w:val="24"/>
          <w:szCs w:val="24"/>
        </w:rPr>
        <w:t xml:space="preserve">telah </w:t>
      </w:r>
      <w:r w:rsidRPr="0010353F">
        <w:rPr>
          <w:rFonts w:ascii="Times New Roman" w:hAnsi="Times New Roman" w:cs="Times New Roman"/>
          <w:sz w:val="24"/>
          <w:szCs w:val="24"/>
        </w:rPr>
        <w:t xml:space="preserve">mengembangkan harta itu, dan hak si </w:t>
      </w:r>
      <w:r w:rsidR="008C0ED6">
        <w:rPr>
          <w:rFonts w:ascii="Times New Roman" w:hAnsi="Times New Roman" w:cs="Times New Roman"/>
          <w:sz w:val="24"/>
          <w:szCs w:val="24"/>
        </w:rPr>
        <w:t xml:space="preserve">buruh itu tidaklah seberapa. Namun karena pemuda ini </w:t>
      </w:r>
      <w:r w:rsidRPr="0010353F">
        <w:rPr>
          <w:rFonts w:ascii="Times New Roman" w:hAnsi="Times New Roman" w:cs="Times New Roman"/>
          <w:sz w:val="24"/>
          <w:szCs w:val="24"/>
        </w:rPr>
        <w:t xml:space="preserve">merupakan </w:t>
      </w:r>
      <w:r w:rsidR="008C0ED6">
        <w:rPr>
          <w:rFonts w:ascii="Times New Roman" w:hAnsi="Times New Roman" w:cs="Times New Roman"/>
          <w:sz w:val="24"/>
          <w:szCs w:val="24"/>
        </w:rPr>
        <w:t xml:space="preserve">laki-laki yang </w:t>
      </w:r>
      <w:r w:rsidRPr="0010353F">
        <w:rPr>
          <w:rFonts w:ascii="Times New Roman" w:hAnsi="Times New Roman" w:cs="Times New Roman"/>
          <w:sz w:val="24"/>
          <w:szCs w:val="24"/>
        </w:rPr>
        <w:t xml:space="preserve">shalih yang sangat </w:t>
      </w:r>
      <w:r w:rsidR="008C0ED6">
        <w:rPr>
          <w:rFonts w:ascii="Times New Roman" w:hAnsi="Times New Roman" w:cs="Times New Roman"/>
          <w:sz w:val="24"/>
          <w:szCs w:val="24"/>
        </w:rPr>
        <w:t>berhati-hati terhadap</w:t>
      </w:r>
      <w:r w:rsidRPr="0010353F">
        <w:rPr>
          <w:rFonts w:ascii="Times New Roman" w:hAnsi="Times New Roman" w:cs="Times New Roman"/>
          <w:sz w:val="24"/>
          <w:szCs w:val="24"/>
        </w:rPr>
        <w:t xml:space="preserve"> hak orang lain, terutama</w:t>
      </w:r>
      <w:r w:rsidR="008C0ED6">
        <w:rPr>
          <w:rFonts w:ascii="Times New Roman" w:hAnsi="Times New Roman" w:cs="Times New Roman"/>
          <w:sz w:val="24"/>
          <w:szCs w:val="24"/>
        </w:rPr>
        <w:t xml:space="preserve"> masalah</w:t>
      </w:r>
      <w:r w:rsidRPr="0010353F">
        <w:rPr>
          <w:rFonts w:ascii="Times New Roman" w:hAnsi="Times New Roman" w:cs="Times New Roman"/>
          <w:sz w:val="24"/>
          <w:szCs w:val="24"/>
        </w:rPr>
        <w:t xml:space="preserve"> harta</w:t>
      </w:r>
      <w:r w:rsidR="008C0ED6">
        <w:rPr>
          <w:rFonts w:ascii="Times New Roman" w:hAnsi="Times New Roman" w:cs="Times New Roman"/>
          <w:sz w:val="24"/>
          <w:szCs w:val="24"/>
        </w:rPr>
        <w:t>, hingga ia berikan seluruh hartanya</w:t>
      </w:r>
      <w:r w:rsidRPr="0010353F">
        <w:rPr>
          <w:rFonts w:ascii="Times New Roman" w:hAnsi="Times New Roman" w:cs="Times New Roman"/>
          <w:sz w:val="24"/>
          <w:szCs w:val="24"/>
        </w:rPr>
        <w:t>.</w:t>
      </w:r>
      <w:r w:rsidR="008C0ED6">
        <w:rPr>
          <w:rFonts w:ascii="Times New Roman" w:hAnsi="Times New Roman" w:cs="Times New Roman"/>
          <w:sz w:val="24"/>
          <w:szCs w:val="24"/>
        </w:rPr>
        <w:t xml:space="preserve"> Dalam do’anya ia berkata,”</w:t>
      </w:r>
      <w:r w:rsidR="008C0ED6" w:rsidRPr="008C0ED6">
        <w:rPr>
          <w:rFonts w:asciiTheme="majorBidi" w:hAnsiTheme="majorBidi" w:cstheme="majorBidi"/>
          <w:sz w:val="24"/>
          <w:szCs w:val="24"/>
        </w:rPr>
        <w:t xml:space="preserve"> </w:t>
      </w:r>
      <w:r w:rsidR="008C0ED6" w:rsidRPr="005D4BE2">
        <w:rPr>
          <w:rFonts w:asciiTheme="majorBidi" w:hAnsiTheme="majorBidi" w:cstheme="majorBidi"/>
          <w:sz w:val="24"/>
          <w:szCs w:val="24"/>
        </w:rPr>
        <w:t>Ya Allah, sesungguhnya Engkau telah mengetahui bahwa apa yang telah saya lakukan dahulu</w:t>
      </w:r>
      <w:r w:rsidR="008C0ED6">
        <w:rPr>
          <w:rFonts w:asciiTheme="majorBidi" w:hAnsiTheme="majorBidi" w:cstheme="majorBidi"/>
          <w:sz w:val="24"/>
          <w:szCs w:val="24"/>
        </w:rPr>
        <w:t xml:space="preserve"> adalah hanya untuk mencari ridh</w:t>
      </w:r>
      <w:r w:rsidR="00147D56">
        <w:rPr>
          <w:rFonts w:asciiTheme="majorBidi" w:hAnsiTheme="majorBidi" w:cstheme="majorBidi"/>
          <w:sz w:val="24"/>
          <w:szCs w:val="24"/>
        </w:rPr>
        <w:t>a-Mu</w:t>
      </w:r>
      <w:r w:rsidR="008C0ED6" w:rsidRPr="005D4BE2">
        <w:rPr>
          <w:rFonts w:asciiTheme="majorBidi" w:hAnsiTheme="majorBidi" w:cstheme="majorBidi"/>
          <w:sz w:val="24"/>
          <w:szCs w:val="24"/>
        </w:rPr>
        <w:t xml:space="preserve"> Oleh karena itu, bukalah bagian pintu goa yang belum terbuka!</w:t>
      </w:r>
      <w:r w:rsidR="008C0ED6">
        <w:rPr>
          <w:rFonts w:asciiTheme="majorBidi" w:hAnsiTheme="majorBidi" w:cstheme="majorBidi"/>
          <w:sz w:val="24"/>
          <w:szCs w:val="24"/>
        </w:rPr>
        <w:t>”</w:t>
      </w:r>
      <w:r w:rsidR="008C0ED6" w:rsidRPr="005D4BE2">
        <w:rPr>
          <w:rFonts w:asciiTheme="majorBidi" w:hAnsiTheme="majorBidi" w:cstheme="majorBidi"/>
          <w:sz w:val="24"/>
          <w:szCs w:val="24"/>
        </w:rPr>
        <w:t xml:space="preserve"> ' Akhirnya Allah pun membukakan sisanya </w:t>
      </w:r>
      <w:r w:rsidR="008C0ED6">
        <w:rPr>
          <w:rFonts w:asciiTheme="majorBidi" w:hAnsiTheme="majorBidi" w:cstheme="majorBidi"/>
          <w:sz w:val="24"/>
          <w:szCs w:val="24"/>
        </w:rPr>
        <w:t xml:space="preserve">sehingga mereka bisa keluar dari gua </w:t>
      </w:r>
      <w:r w:rsidR="008C0ED6" w:rsidRPr="0028279F">
        <w:rPr>
          <w:rFonts w:ascii="Times New Roman" w:hAnsi="Times New Roman" w:cs="Times New Roman"/>
          <w:sz w:val="24"/>
          <w:szCs w:val="24"/>
        </w:rPr>
        <w:t>tersebut.</w:t>
      </w:r>
    </w:p>
    <w:p w:rsidR="001C439A" w:rsidRDefault="0028279F" w:rsidP="001C439A">
      <w:pPr>
        <w:tabs>
          <w:tab w:val="left" w:pos="142"/>
          <w:tab w:val="left" w:pos="851"/>
        </w:tabs>
        <w:spacing w:after="0" w:line="240" w:lineRule="auto"/>
        <w:ind w:right="-1" w:firstLine="851"/>
        <w:jc w:val="both"/>
        <w:rPr>
          <w:rFonts w:ascii="Times New Roman" w:hAnsi="Times New Roman" w:cs="Times New Roman"/>
          <w:sz w:val="24"/>
          <w:szCs w:val="24"/>
        </w:rPr>
      </w:pPr>
      <w:r>
        <w:rPr>
          <w:rFonts w:ascii="Times New Roman" w:hAnsi="Times New Roman" w:cs="Times New Roman"/>
          <w:sz w:val="24"/>
          <w:szCs w:val="24"/>
        </w:rPr>
        <w:t xml:space="preserve">Dari </w:t>
      </w:r>
      <w:r w:rsidR="00147D56" w:rsidRPr="0028279F">
        <w:rPr>
          <w:rFonts w:ascii="Times New Roman" w:hAnsi="Times New Roman" w:cs="Times New Roman"/>
          <w:sz w:val="24"/>
          <w:szCs w:val="24"/>
        </w:rPr>
        <w:t>kisah hadis diatas</w:t>
      </w:r>
      <w:r>
        <w:rPr>
          <w:rFonts w:ascii="Times New Roman" w:hAnsi="Times New Roman" w:cs="Times New Roman"/>
          <w:sz w:val="24"/>
          <w:szCs w:val="24"/>
        </w:rPr>
        <w:t>,</w:t>
      </w:r>
      <w:r w:rsidR="00147D56" w:rsidRPr="0028279F">
        <w:rPr>
          <w:rFonts w:ascii="Times New Roman" w:hAnsi="Times New Roman" w:cs="Times New Roman"/>
          <w:sz w:val="24"/>
          <w:szCs w:val="24"/>
        </w:rPr>
        <w:t xml:space="preserve"> disyari’atkannya tawassul kepada Allah dengan am</w:t>
      </w:r>
      <w:r w:rsidR="001C439A">
        <w:rPr>
          <w:rFonts w:ascii="Times New Roman" w:hAnsi="Times New Roman" w:cs="Times New Roman"/>
          <w:sz w:val="24"/>
          <w:szCs w:val="24"/>
        </w:rPr>
        <w:t>al sholeh sebagaimana tiga pemuda</w:t>
      </w:r>
      <w:r w:rsidR="00147D56" w:rsidRPr="0028279F">
        <w:rPr>
          <w:rFonts w:ascii="Times New Roman" w:hAnsi="Times New Roman" w:cs="Times New Roman"/>
          <w:sz w:val="24"/>
          <w:szCs w:val="24"/>
        </w:rPr>
        <w:t xml:space="preserve"> ini telah melakukan hal tersebut dan Alah menyelamatkan mereka</w:t>
      </w:r>
      <w:r>
        <w:rPr>
          <w:rFonts w:ascii="Times New Roman" w:hAnsi="Times New Roman" w:cs="Times New Roman"/>
          <w:sz w:val="24"/>
          <w:szCs w:val="24"/>
        </w:rPr>
        <w:t xml:space="preserve"> dari kesusahan</w:t>
      </w:r>
      <w:r w:rsidR="001C439A">
        <w:rPr>
          <w:rFonts w:ascii="Times New Roman" w:hAnsi="Times New Roman" w:cs="Times New Roman"/>
          <w:sz w:val="24"/>
          <w:szCs w:val="24"/>
        </w:rPr>
        <w:t xml:space="preserve"> dan kesulitan</w:t>
      </w:r>
      <w:r w:rsidR="00147D56" w:rsidRPr="0028279F">
        <w:rPr>
          <w:rFonts w:ascii="Times New Roman" w:hAnsi="Times New Roman" w:cs="Times New Roman"/>
          <w:sz w:val="24"/>
          <w:szCs w:val="24"/>
        </w:rPr>
        <w:t>. Di samping itu, juga disyari’atkannya berdo’a pada waktu terjadinya musibah dan kesulitan. Sebagaimana Allah telah memerintahkan agar berdo’a kepada-Nya</w:t>
      </w:r>
      <w:r w:rsidR="001C439A">
        <w:rPr>
          <w:rFonts w:ascii="Times New Roman" w:hAnsi="Times New Roman" w:cs="Times New Roman"/>
          <w:sz w:val="24"/>
          <w:szCs w:val="24"/>
        </w:rPr>
        <w:t xml:space="preserve"> QS. al-Mu’min ayat 60</w:t>
      </w:r>
      <w:r w:rsidR="00147D56" w:rsidRPr="0028279F">
        <w:rPr>
          <w:rFonts w:ascii="Times New Roman" w:hAnsi="Times New Roman" w:cs="Times New Roman"/>
          <w:sz w:val="24"/>
          <w:szCs w:val="24"/>
        </w:rPr>
        <w:t>.”</w:t>
      </w:r>
      <w:r w:rsidR="00147D56" w:rsidRPr="0028279F">
        <w:rPr>
          <w:rFonts w:ascii="Times New Roman" w:hAnsi="Times New Roman" w:cs="Times New Roman"/>
          <w:i/>
          <w:iCs/>
          <w:sz w:val="24"/>
          <w:szCs w:val="24"/>
        </w:rPr>
        <w:t>Berdo’alah kepada-Ku, niscaya Aku akan perkenankan bagimu</w:t>
      </w:r>
      <w:r w:rsidR="001C439A">
        <w:rPr>
          <w:rFonts w:ascii="Times New Roman" w:hAnsi="Times New Roman" w:cs="Times New Roman"/>
          <w:sz w:val="24"/>
          <w:szCs w:val="24"/>
        </w:rPr>
        <w:t xml:space="preserve">. </w:t>
      </w:r>
      <w:r w:rsidR="006D41BA" w:rsidRPr="0028279F">
        <w:rPr>
          <w:rFonts w:ascii="Times New Roman" w:hAnsi="Times New Roman" w:cs="Times New Roman"/>
          <w:sz w:val="24"/>
          <w:szCs w:val="24"/>
        </w:rPr>
        <w:t xml:space="preserve">Apa yang dilakukan oleh ketiga </w:t>
      </w:r>
      <w:r w:rsidR="001C439A">
        <w:rPr>
          <w:rFonts w:ascii="Times New Roman" w:hAnsi="Times New Roman" w:cs="Times New Roman"/>
          <w:sz w:val="24"/>
          <w:szCs w:val="24"/>
        </w:rPr>
        <w:t xml:space="preserve">pemuda </w:t>
      </w:r>
      <w:r w:rsidR="006D41BA" w:rsidRPr="0028279F">
        <w:rPr>
          <w:rFonts w:ascii="Times New Roman" w:hAnsi="Times New Roman" w:cs="Times New Roman"/>
          <w:sz w:val="24"/>
          <w:szCs w:val="24"/>
        </w:rPr>
        <w:t>tersebut merupakan teladan luhur yang tidak dikenal oleh dunia saat ini, kecuali mereka yang dirahmati oleh Allah. Allah telah menghilangkan kesulitan orang-orang baik ini serta menghilangkan permasalahan mereka.</w:t>
      </w:r>
    </w:p>
    <w:p w:rsidR="001C439A" w:rsidRDefault="0028279F" w:rsidP="001C439A">
      <w:pPr>
        <w:tabs>
          <w:tab w:val="left" w:pos="142"/>
          <w:tab w:val="left" w:pos="851"/>
        </w:tabs>
        <w:spacing w:after="0" w:line="240" w:lineRule="auto"/>
        <w:ind w:right="-1" w:firstLine="851"/>
        <w:jc w:val="both"/>
        <w:rPr>
          <w:rFonts w:ascii="Times New Roman" w:hAnsi="Times New Roman" w:cs="Times New Roman"/>
          <w:sz w:val="24"/>
          <w:szCs w:val="24"/>
        </w:rPr>
      </w:pPr>
      <w:r w:rsidRPr="0028279F">
        <w:rPr>
          <w:rFonts w:ascii="Times New Roman" w:hAnsi="Times New Roman" w:cs="Times New Roman"/>
          <w:sz w:val="24"/>
          <w:szCs w:val="24"/>
        </w:rPr>
        <w:t>An-Nawa</w:t>
      </w:r>
      <w:r w:rsidR="00E97EBE">
        <w:rPr>
          <w:rFonts w:ascii="Times New Roman" w:hAnsi="Times New Roman" w:cs="Times New Roman"/>
          <w:sz w:val="24"/>
          <w:szCs w:val="24"/>
        </w:rPr>
        <w:t>w</w:t>
      </w:r>
      <w:r w:rsidRPr="0028279F">
        <w:rPr>
          <w:rFonts w:ascii="Times New Roman" w:hAnsi="Times New Roman" w:cs="Times New Roman"/>
          <w:sz w:val="24"/>
          <w:szCs w:val="24"/>
        </w:rPr>
        <w:t xml:space="preserve">iy mengungkapkan,” </w:t>
      </w:r>
      <w:r w:rsidR="00DC1644">
        <w:rPr>
          <w:rFonts w:ascii="Times New Roman" w:hAnsi="Times New Roman" w:cs="Times New Roman"/>
          <w:sz w:val="24"/>
          <w:szCs w:val="24"/>
        </w:rPr>
        <w:t xml:space="preserve">Hadis ini menerangkan tentang keutamaan berbakti </w:t>
      </w:r>
      <w:r w:rsidR="00E97EBE">
        <w:rPr>
          <w:rFonts w:ascii="Times New Roman" w:hAnsi="Times New Roman" w:cs="Times New Roman"/>
          <w:sz w:val="24"/>
          <w:szCs w:val="24"/>
        </w:rPr>
        <w:t>kepada kedua orang tua, keutamaan mengabdi kepadanya, lebih mengutamakan keduanya dari pada yang lainnya, baik anak-anak, istri, dan lainnya. Hadis ini juga menyebutkan keutamaan menjaga diri dari hal-hal yang diharamkan, apalagi jika ada kemampuan  untuk melakukan dan memang ingin melakukannya, lalu ditinggalkan ikhlas karena Allah Swt. Dalam hadis ini juga ada disebutkan bahwa boleh hukumnya memberi upah, keutamaan membuat  perjanjian yang baik,  menunaikan amanah, memberi kemudahan dalam bermu’amalah. Hadis ini juga menetapkan adanya karomah para wali menurut pendapat mazhab yang benar.</w:t>
      </w:r>
      <w:r w:rsidR="001C439A">
        <w:rPr>
          <w:rStyle w:val="FootnoteReference"/>
          <w:rFonts w:ascii="Times New Roman" w:hAnsi="Times New Roman" w:cs="Times New Roman"/>
          <w:sz w:val="24"/>
          <w:szCs w:val="24"/>
        </w:rPr>
        <w:footnoteReference w:id="18"/>
      </w:r>
    </w:p>
    <w:p w:rsidR="00E202F8" w:rsidRDefault="0028279F" w:rsidP="001C439A">
      <w:pPr>
        <w:tabs>
          <w:tab w:val="left" w:pos="142"/>
          <w:tab w:val="left" w:pos="851"/>
        </w:tabs>
        <w:spacing w:after="0" w:line="240" w:lineRule="auto"/>
        <w:ind w:right="-1" w:firstLine="851"/>
        <w:jc w:val="both"/>
        <w:rPr>
          <w:rFonts w:asciiTheme="majorBidi" w:hAnsiTheme="majorBidi" w:cstheme="majorBidi"/>
          <w:sz w:val="24"/>
          <w:szCs w:val="24"/>
        </w:rPr>
      </w:pPr>
      <w:r>
        <w:rPr>
          <w:rFonts w:asciiTheme="majorBidi" w:hAnsiTheme="majorBidi" w:cstheme="majorBidi"/>
          <w:sz w:val="24"/>
          <w:szCs w:val="24"/>
        </w:rPr>
        <w:t>S</w:t>
      </w:r>
      <w:r w:rsidR="00057A65">
        <w:rPr>
          <w:rFonts w:asciiTheme="majorBidi" w:hAnsiTheme="majorBidi" w:cstheme="majorBidi"/>
          <w:sz w:val="24"/>
          <w:szCs w:val="24"/>
        </w:rPr>
        <w:t xml:space="preserve">elanjutnya </w:t>
      </w:r>
      <w:r>
        <w:rPr>
          <w:rFonts w:asciiTheme="majorBidi" w:hAnsiTheme="majorBidi" w:cstheme="majorBidi"/>
          <w:sz w:val="24"/>
          <w:szCs w:val="24"/>
        </w:rPr>
        <w:t xml:space="preserve">an-Nawawiy </w:t>
      </w:r>
      <w:r w:rsidR="00057A65">
        <w:rPr>
          <w:rFonts w:asciiTheme="majorBidi" w:hAnsiTheme="majorBidi" w:cstheme="majorBidi"/>
          <w:sz w:val="24"/>
          <w:szCs w:val="24"/>
        </w:rPr>
        <w:t xml:space="preserve">juga </w:t>
      </w:r>
      <w:r>
        <w:rPr>
          <w:rFonts w:asciiTheme="majorBidi" w:hAnsiTheme="majorBidi" w:cstheme="majorBidi"/>
          <w:sz w:val="24"/>
          <w:szCs w:val="24"/>
        </w:rPr>
        <w:t>menjelaskan</w:t>
      </w:r>
      <w:r w:rsidR="00057A65">
        <w:rPr>
          <w:rFonts w:asciiTheme="majorBidi" w:hAnsiTheme="majorBidi" w:cstheme="majorBidi"/>
          <w:sz w:val="24"/>
          <w:szCs w:val="24"/>
        </w:rPr>
        <w:t xml:space="preserve"> bahwa</w:t>
      </w:r>
      <w:r>
        <w:rPr>
          <w:rFonts w:asciiTheme="majorBidi" w:hAnsiTheme="majorBidi" w:cstheme="majorBidi"/>
          <w:sz w:val="24"/>
          <w:szCs w:val="24"/>
        </w:rPr>
        <w:t>,”</w:t>
      </w:r>
      <w:r w:rsidR="00995DD6">
        <w:rPr>
          <w:rFonts w:asciiTheme="majorBidi" w:hAnsiTheme="majorBidi" w:cstheme="majorBidi"/>
          <w:sz w:val="24"/>
          <w:szCs w:val="24"/>
        </w:rPr>
        <w:t xml:space="preserve">Hadis ini menjadi dalil dalam mazhab kami bahwa disunnahkan bagi seseorang untuk berdo’a ketika dalam </w:t>
      </w:r>
      <w:r w:rsidR="00995DD6">
        <w:rPr>
          <w:rFonts w:asciiTheme="majorBidi" w:hAnsiTheme="majorBidi" w:cstheme="majorBidi"/>
          <w:sz w:val="24"/>
          <w:szCs w:val="24"/>
        </w:rPr>
        <w:lastRenderedPageBreak/>
        <w:t xml:space="preserve">kesulitan, dan berdo’a dalam sholat </w:t>
      </w:r>
      <w:r w:rsidRPr="004F14C1">
        <w:rPr>
          <w:rFonts w:asciiTheme="majorBidi" w:hAnsiTheme="majorBidi" w:cstheme="majorBidi"/>
          <w:i/>
          <w:iCs/>
          <w:sz w:val="24"/>
          <w:szCs w:val="24"/>
        </w:rPr>
        <w:t>istisqa’</w:t>
      </w:r>
      <w:r>
        <w:rPr>
          <w:rFonts w:asciiTheme="majorBidi" w:hAnsiTheme="majorBidi" w:cstheme="majorBidi"/>
          <w:sz w:val="24"/>
          <w:szCs w:val="24"/>
        </w:rPr>
        <w:t xml:space="preserve"> (meminta hujan) </w:t>
      </w:r>
      <w:r w:rsidR="00995DD6">
        <w:rPr>
          <w:rFonts w:asciiTheme="majorBidi" w:hAnsiTheme="majorBidi" w:cstheme="majorBidi"/>
          <w:sz w:val="24"/>
          <w:szCs w:val="24"/>
        </w:rPr>
        <w:t xml:space="preserve">dengan menyebutkan amal sholehnya dan bertawassul </w:t>
      </w:r>
      <w:r w:rsidR="00DC1644">
        <w:rPr>
          <w:rFonts w:asciiTheme="majorBidi" w:hAnsiTheme="majorBidi" w:cstheme="majorBidi"/>
          <w:sz w:val="24"/>
          <w:szCs w:val="24"/>
        </w:rPr>
        <w:t xml:space="preserve">dengan amal itu, karena ketiga pemuda itu melakukannya dan Allah Swt. mengabulkan do’a mereka. Nabi Saw. memuji mereka dan </w:t>
      </w:r>
      <w:r w:rsidR="001C439A">
        <w:rPr>
          <w:rFonts w:asciiTheme="majorBidi" w:hAnsiTheme="majorBidi" w:cstheme="majorBidi"/>
          <w:sz w:val="24"/>
          <w:szCs w:val="24"/>
        </w:rPr>
        <w:t xml:space="preserve">menyebutkan keutamaan mereka.” </w:t>
      </w:r>
      <w:r w:rsidR="00E202F8">
        <w:rPr>
          <w:rStyle w:val="FootnoteReference"/>
          <w:rFonts w:asciiTheme="majorBidi" w:hAnsiTheme="majorBidi" w:cstheme="majorBidi"/>
          <w:sz w:val="24"/>
          <w:szCs w:val="24"/>
        </w:rPr>
        <w:footnoteReference w:id="19"/>
      </w:r>
    </w:p>
    <w:p w:rsidR="00057A65" w:rsidRPr="00E97EBE" w:rsidRDefault="0028279F" w:rsidP="00E202F8">
      <w:pPr>
        <w:tabs>
          <w:tab w:val="left" w:pos="142"/>
          <w:tab w:val="left" w:pos="851"/>
        </w:tabs>
        <w:spacing w:after="0" w:line="240" w:lineRule="auto"/>
        <w:ind w:right="-1" w:firstLine="851"/>
        <w:jc w:val="both"/>
        <w:rPr>
          <w:rFonts w:ascii="Times New Roman" w:hAnsi="Times New Roman" w:cs="Times New Roman"/>
          <w:sz w:val="24"/>
          <w:szCs w:val="24"/>
        </w:rPr>
      </w:pPr>
      <w:r>
        <w:rPr>
          <w:rFonts w:asciiTheme="majorBidi" w:hAnsiTheme="majorBidi" w:cstheme="majorBidi"/>
          <w:sz w:val="24"/>
          <w:szCs w:val="24"/>
        </w:rPr>
        <w:t xml:space="preserve">Hal ini juga dipertegas oleh Ibn Bathtal, “setiap orang yang berdo’a kepada Allah dengan niat yang benar-benar ikhlas, kemudian dia bertawassul kepada Allah dengan amalan yang telah dilakukanya karena mengharapkan ridho Allah agar do’anya diijabah, apakah kamu tidak melihat yang telah dilakukan oleh tiga orang yang terperangkap dalam goa tersebut, mereka bertawassul kepada Allah dengan amalan-amalan sholeh yang telah dikerjakannya dengan ikhlas terhadap Allah dan mengaharapkan agar diberikan kelapangan, maka masing-masing mereka menyebutkan amalan-amalan baik yang telah dilakukannya, pemuda pertama menyebutkan tentang berbuat baiknya kepada orang tuanya, pemuda kedua menyebutkan tentang rasa takunya kepada Allah sehingga membuat ia meninggalkan untuk berbuat zina dan memilih menahan nafsunya terhadap wanita yang dicintainya, sedangkan pemuda ketiga bertawassul dengan perbuatannya yang mampu menjaga amanah terhadap harta orang lain dan mengembalikannya sepenuhnya. Dengan keutamaan dan kekuasaan Allah terhadap mereka, Allah ijabah do’a-do’a mereka dan Allah selamatkan mereka dari perangkap goa. Sebagaimana Allah telah mengijabah do’a-do’a mereka (tiga pemuda dalam goa tadi), tentu Allah juga akan mengijabah do’a orang-orang yang melakukan amalan-amalan denga ikhlas dan mengharap redho Allah. </w:t>
      </w:r>
      <w:r w:rsidR="00E202F8">
        <w:rPr>
          <w:rStyle w:val="FootnoteReference"/>
          <w:rFonts w:asciiTheme="majorBidi" w:hAnsiTheme="majorBidi" w:cstheme="majorBidi"/>
          <w:sz w:val="24"/>
          <w:szCs w:val="24"/>
        </w:rPr>
        <w:footnoteReference w:id="20"/>
      </w:r>
    </w:p>
    <w:p w:rsidR="00CF11B7" w:rsidRDefault="00E97EBE" w:rsidP="00E202F8">
      <w:pPr>
        <w:tabs>
          <w:tab w:val="left" w:pos="284"/>
        </w:tabs>
        <w:spacing w:after="0" w:line="240" w:lineRule="auto"/>
        <w:ind w:right="-1" w:firstLine="851"/>
        <w:jc w:val="both"/>
        <w:rPr>
          <w:rFonts w:asciiTheme="majorBidi" w:hAnsiTheme="majorBidi" w:cstheme="majorBidi"/>
          <w:sz w:val="24"/>
          <w:szCs w:val="24"/>
        </w:rPr>
      </w:pPr>
      <w:r>
        <w:rPr>
          <w:rFonts w:asciiTheme="majorBidi" w:hAnsiTheme="majorBidi" w:cstheme="majorBidi"/>
          <w:sz w:val="24"/>
          <w:szCs w:val="24"/>
        </w:rPr>
        <w:t xml:space="preserve">Hadis ini dijadikan </w:t>
      </w:r>
      <w:r w:rsidR="00A64A43">
        <w:rPr>
          <w:rFonts w:asciiTheme="majorBidi" w:hAnsiTheme="majorBidi" w:cstheme="majorBidi"/>
          <w:sz w:val="24"/>
          <w:szCs w:val="24"/>
        </w:rPr>
        <w:t xml:space="preserve">dalil oleh pengikut mazhab Abu Hanifah dan selain mereka yang memboleh seseorang memperjualbelikan dan mengusahakan harta orang lain tanpa seizinnya apabila setelah itu diizinkan. Lafazh hadis yang dijadikan dalil itu adalah </w:t>
      </w:r>
      <w:r w:rsidR="00A64A43" w:rsidRPr="00A64A43">
        <w:rPr>
          <w:rFonts w:ascii="Times New Roman" w:hAnsi="Times New Roman" w:cs="Times New Roman"/>
          <w:b/>
          <w:bCs/>
          <w:color w:val="000000"/>
          <w:sz w:val="24"/>
          <w:szCs w:val="24"/>
          <w:rtl/>
        </w:rPr>
        <w:t>فَلَمْ أَزَلْ أَزْرَعهُ حَتَّى جَمَعْت مِنْهُ بَقَرًا وَرِعَاءَهَا</w:t>
      </w:r>
      <w:r w:rsidR="00A64A43">
        <w:rPr>
          <w:rFonts w:ascii="Times New Roman" w:hAnsi="Times New Roman" w:cs="Times New Roman"/>
          <w:b/>
          <w:bCs/>
          <w:color w:val="000000"/>
          <w:sz w:val="24"/>
          <w:szCs w:val="24"/>
        </w:rPr>
        <w:t xml:space="preserve"> </w:t>
      </w:r>
      <w:r w:rsidR="00A64A43">
        <w:rPr>
          <w:rFonts w:ascii="Times New Roman" w:hAnsi="Times New Roman" w:cs="Times New Roman"/>
          <w:color w:val="000000"/>
          <w:sz w:val="24"/>
          <w:szCs w:val="24"/>
        </w:rPr>
        <w:t xml:space="preserve">(lalu bagaimana itu selalu aku tanam sehingga hasil panennya bisa aku himpun untuk membeli beberapa ekor sapi dan beberapa orang pengembalanya). Dalam hadis riwayat al-Bukhariy disebutkan </w:t>
      </w:r>
      <w:r w:rsidR="00A64A43" w:rsidRPr="00A64A43">
        <w:rPr>
          <w:rFonts w:ascii="Times New Roman" w:hAnsi="Times New Roman" w:cs="Times New Roman"/>
          <w:b/>
          <w:bCs/>
          <w:color w:val="000000"/>
          <w:sz w:val="24"/>
          <w:szCs w:val="24"/>
          <w:rtl/>
        </w:rPr>
        <w:t>فَثَمَّرْت أَجْره حَتَّى كَثُرَتْ مِنْهُ الْأَمْوَال</w:t>
      </w:r>
      <w:r w:rsidR="00A64A43">
        <w:rPr>
          <w:rFonts w:ascii="Times New Roman" w:hAnsi="Times New Roman" w:cs="Times New Roman"/>
          <w:b/>
          <w:bCs/>
          <w:color w:val="000000"/>
          <w:sz w:val="24"/>
          <w:szCs w:val="24"/>
        </w:rPr>
        <w:t xml:space="preserve"> </w:t>
      </w:r>
      <w:r w:rsidR="00A64A43">
        <w:rPr>
          <w:rFonts w:ascii="Times New Roman" w:hAnsi="Times New Roman" w:cs="Times New Roman"/>
          <w:color w:val="000000"/>
          <w:sz w:val="24"/>
          <w:szCs w:val="24"/>
        </w:rPr>
        <w:t xml:space="preserve">(lalu upahnya itu aku usahakan sehingga hartanya menjadi banyak). Maka aku (majikan) katakan kepada buruh upahan itu semua yang kamu lihat, mulai dari unta, sapi, kambing, dan budak ini adalah milikmu yang berasal dari upahmu yang aku usahakan. </w:t>
      </w:r>
      <w:r w:rsidR="00446AD6">
        <w:rPr>
          <w:rFonts w:asciiTheme="majorBidi" w:hAnsiTheme="majorBidi" w:cstheme="majorBidi"/>
          <w:sz w:val="24"/>
          <w:szCs w:val="24"/>
        </w:rPr>
        <w:t>Sedangkan p</w:t>
      </w:r>
      <w:r w:rsidR="00A64A43">
        <w:rPr>
          <w:rFonts w:asciiTheme="majorBidi" w:hAnsiTheme="majorBidi" w:cstheme="majorBidi"/>
          <w:sz w:val="24"/>
          <w:szCs w:val="24"/>
        </w:rPr>
        <w:t>ara ulama mazhab Syafi’i dan lainnya yang tidak membolehkan menggunakan harta tersebut menjawab,”hadis ini menginformasikan tentang syari’at kaum sebelum kita</w:t>
      </w:r>
      <w:r w:rsidR="00446AD6">
        <w:rPr>
          <w:rFonts w:asciiTheme="majorBidi" w:hAnsiTheme="majorBidi" w:cstheme="majorBidi"/>
          <w:sz w:val="24"/>
          <w:szCs w:val="24"/>
        </w:rPr>
        <w:t>, kalau kita katakan ini syari’at kita juga, maka ada perbedaan masyhur dikalangan ahli ushul.</w:t>
      </w:r>
      <w:r w:rsidR="00E202F8">
        <w:rPr>
          <w:rStyle w:val="FootnoteReference"/>
          <w:rFonts w:asciiTheme="majorBidi" w:hAnsiTheme="majorBidi" w:cstheme="majorBidi"/>
          <w:sz w:val="24"/>
          <w:szCs w:val="24"/>
        </w:rPr>
        <w:footnoteReference w:id="21"/>
      </w:r>
      <w:r w:rsidR="00446AD6">
        <w:rPr>
          <w:rFonts w:asciiTheme="majorBidi" w:hAnsiTheme="majorBidi" w:cstheme="majorBidi"/>
          <w:sz w:val="24"/>
          <w:szCs w:val="24"/>
        </w:rPr>
        <w:t xml:space="preserve"> </w:t>
      </w:r>
    </w:p>
    <w:p w:rsidR="00A64A43" w:rsidRDefault="00A64A43" w:rsidP="00E202F8">
      <w:pPr>
        <w:tabs>
          <w:tab w:val="left" w:pos="284"/>
        </w:tabs>
        <w:spacing w:after="0" w:line="240" w:lineRule="auto"/>
        <w:ind w:right="-1" w:firstLine="851"/>
        <w:jc w:val="both"/>
        <w:rPr>
          <w:rFonts w:asciiTheme="majorBidi" w:hAnsiTheme="majorBidi" w:cstheme="majorBidi"/>
          <w:sz w:val="24"/>
          <w:szCs w:val="24"/>
        </w:rPr>
      </w:pPr>
      <w:r>
        <w:rPr>
          <w:rFonts w:asciiTheme="majorBidi" w:hAnsiTheme="majorBidi" w:cstheme="majorBidi"/>
          <w:sz w:val="24"/>
          <w:szCs w:val="24"/>
        </w:rPr>
        <w:t xml:space="preserve">Beranjak dari hadis </w:t>
      </w:r>
      <w:r w:rsidR="00CF11B7">
        <w:rPr>
          <w:rFonts w:asciiTheme="majorBidi" w:hAnsiTheme="majorBidi" w:cstheme="majorBidi"/>
          <w:sz w:val="24"/>
          <w:szCs w:val="24"/>
        </w:rPr>
        <w:t xml:space="preserve">di atas, maka tawassul adalah salah satu cara dalam berdo’a. Banyak sekali cara untuk berdo’a agar dikabulkan Allah, seperti berdo’a setiap selesai sholat wajib, berdo’a di saat turunnya hujan, berdo’a di sepertiga malam, berdo’a di Multzam, berdo’a ketika hari ‘Arafah dan di padang ‘Arafah. Maka </w:t>
      </w:r>
      <w:r w:rsidR="008D6C80">
        <w:rPr>
          <w:rFonts w:asciiTheme="majorBidi" w:hAnsiTheme="majorBidi" w:cstheme="majorBidi"/>
          <w:sz w:val="24"/>
          <w:szCs w:val="24"/>
        </w:rPr>
        <w:t xml:space="preserve">tawassul juga merupakan salah satu usaha agar do’a yang kita panjatkan diterima dan dikabulkan oleh Alah Swt. Dengan demikian, tawassul adalah alternatif dalam berdo’a dan bukan suatu keharusan. </w:t>
      </w:r>
      <w:r>
        <w:rPr>
          <w:rFonts w:asciiTheme="majorBidi" w:hAnsiTheme="majorBidi" w:cstheme="majorBidi"/>
          <w:sz w:val="24"/>
          <w:szCs w:val="24"/>
        </w:rPr>
        <w:t>Ibn Thaimiyah mengatakan,”</w:t>
      </w:r>
      <w:r w:rsidR="008D6C80">
        <w:rPr>
          <w:rFonts w:asciiTheme="majorBidi" w:hAnsiTheme="majorBidi" w:cstheme="majorBidi"/>
          <w:sz w:val="24"/>
          <w:szCs w:val="24"/>
        </w:rPr>
        <w:t xml:space="preserve">para ulama sepakat </w:t>
      </w:r>
      <w:r>
        <w:rPr>
          <w:rFonts w:asciiTheme="majorBidi" w:hAnsiTheme="majorBidi" w:cstheme="majorBidi"/>
          <w:sz w:val="24"/>
          <w:szCs w:val="24"/>
        </w:rPr>
        <w:t xml:space="preserve">bahwa tawassul dengan amal tidak hanya boleh, namun diperintahkan Allah dan Rasul-Nya. Sedangkan caranya bisa dengan sholat, puasa, sedekah, membaca </w:t>
      </w:r>
      <w:r>
        <w:rPr>
          <w:rFonts w:asciiTheme="majorBidi" w:hAnsiTheme="majorBidi" w:cstheme="majorBidi"/>
          <w:sz w:val="24"/>
          <w:szCs w:val="24"/>
        </w:rPr>
        <w:lastRenderedPageBreak/>
        <w:t>Alqura</w:t>
      </w:r>
      <w:r w:rsidR="008D6C80">
        <w:rPr>
          <w:rFonts w:asciiTheme="majorBidi" w:hAnsiTheme="majorBidi" w:cstheme="majorBidi"/>
          <w:sz w:val="24"/>
          <w:szCs w:val="24"/>
        </w:rPr>
        <w:t>n</w:t>
      </w:r>
      <w:r>
        <w:rPr>
          <w:rFonts w:asciiTheme="majorBidi" w:hAnsiTheme="majorBidi" w:cstheme="majorBidi"/>
          <w:sz w:val="24"/>
          <w:szCs w:val="24"/>
        </w:rPr>
        <w:t xml:space="preserve">, berdzikir, dan lain sebagainya, atau dengan amalan yang dapat mendekatkan diri kepada Allah atau dapat memudahkan untuk mencapai apa yang dibutuhkan. </w:t>
      </w:r>
      <w:r w:rsidR="00E202F8">
        <w:rPr>
          <w:rStyle w:val="FootnoteReference"/>
          <w:rFonts w:asciiTheme="majorBidi" w:hAnsiTheme="majorBidi" w:cstheme="majorBidi"/>
          <w:sz w:val="24"/>
          <w:szCs w:val="24"/>
        </w:rPr>
        <w:footnoteReference w:id="22"/>
      </w:r>
    </w:p>
    <w:p w:rsidR="008F4E7C" w:rsidRDefault="00B84179" w:rsidP="008F4E7C">
      <w:pPr>
        <w:tabs>
          <w:tab w:val="left" w:pos="284"/>
        </w:tabs>
        <w:spacing w:after="0" w:line="240" w:lineRule="auto"/>
        <w:ind w:right="-1" w:firstLine="851"/>
        <w:jc w:val="both"/>
        <w:rPr>
          <w:rFonts w:asciiTheme="majorBidi" w:hAnsiTheme="majorBidi" w:cstheme="majorBidi"/>
          <w:sz w:val="24"/>
          <w:szCs w:val="24"/>
        </w:rPr>
      </w:pPr>
      <w:r>
        <w:rPr>
          <w:rFonts w:asciiTheme="majorBidi" w:hAnsiTheme="majorBidi" w:cstheme="majorBidi"/>
          <w:sz w:val="24"/>
          <w:szCs w:val="24"/>
        </w:rPr>
        <w:t>Para ulama sepakat memperbolehkan wasilah dengan perantaraan perbuatan amal sholeh, sebagaimana orang yang sholat, puasa, membaca Alquran, kemudian mereka berwasilah terhadap amalannya tadi</w:t>
      </w:r>
      <w:r w:rsidR="00B3770B">
        <w:rPr>
          <w:rFonts w:asciiTheme="majorBidi" w:hAnsiTheme="majorBidi" w:cstheme="majorBidi"/>
          <w:sz w:val="24"/>
          <w:szCs w:val="24"/>
        </w:rPr>
        <w:t>.</w:t>
      </w:r>
      <w:r w:rsidR="00C75909">
        <w:rPr>
          <w:rFonts w:asciiTheme="majorBidi" w:hAnsiTheme="majorBidi" w:cstheme="majorBidi"/>
          <w:sz w:val="24"/>
          <w:szCs w:val="24"/>
        </w:rPr>
        <w:t xml:space="preserve"> Adapun yang mejadi perbedaan dikalangan ulama adalah bagaimana hukumnya tawassul tidak dengan amalnya sendiri, melainkan dengan seseorang yang dianggap sholeh dan mempunyai martabat dan derajat tinggi di depan Allah. sebagaimana ketika seseorang mengatakan,”Ya Allah aku berwasilah kepada-Mu melalui Nabi-Mu Muhammad atau Abu Bakar atau Umar, dan lain-lain.” Para ulama berbeda pendapat mengenal masalah itu. Pendapat mayoritas ulama mengatakan boleh, namun beberapa ulama mengatakan tidak boleh. Akan tetapi, kalau dikaji secara lebih detail dan mendalam, perbedaan tersebut hanyalah sebatas perbedaan lahiriyah bukan perbedaan yang mendasar karena pada dasarnya tawassul kepada zat (entitas seseorang) pada intinya adalah tawassul pada amal perbuatannya, sehingga masuk dalam kategori wa</w:t>
      </w:r>
      <w:r w:rsidR="008F4E7C">
        <w:rPr>
          <w:rFonts w:asciiTheme="majorBidi" w:hAnsiTheme="majorBidi" w:cstheme="majorBidi"/>
          <w:sz w:val="24"/>
          <w:szCs w:val="24"/>
        </w:rPr>
        <w:t>silah yang diperbolehkan ulama.</w:t>
      </w:r>
      <w:r w:rsidR="008F4E7C">
        <w:rPr>
          <w:rStyle w:val="FootnoteReference"/>
          <w:rFonts w:asciiTheme="majorBidi" w:hAnsiTheme="majorBidi" w:cstheme="majorBidi"/>
          <w:sz w:val="24"/>
          <w:szCs w:val="24"/>
        </w:rPr>
        <w:footnoteReference w:id="23"/>
      </w:r>
    </w:p>
    <w:p w:rsidR="004D463E" w:rsidRDefault="00C75909" w:rsidP="00ED7D5D">
      <w:pPr>
        <w:tabs>
          <w:tab w:val="left" w:pos="284"/>
        </w:tabs>
        <w:spacing w:after="0" w:line="240" w:lineRule="auto"/>
        <w:ind w:right="-1" w:firstLine="851"/>
        <w:jc w:val="both"/>
        <w:rPr>
          <w:rFonts w:asciiTheme="majorBidi" w:hAnsiTheme="majorBidi" w:cstheme="majorBidi"/>
          <w:sz w:val="24"/>
          <w:szCs w:val="24"/>
        </w:rPr>
      </w:pPr>
      <w:r>
        <w:rPr>
          <w:rFonts w:asciiTheme="majorBidi" w:hAnsiTheme="majorBidi" w:cstheme="majorBidi"/>
          <w:sz w:val="24"/>
          <w:szCs w:val="24"/>
        </w:rPr>
        <w:t xml:space="preserve">Dengan demikian, maka tidak ada yang perlu dipertanyakan lagi tentang kebolehan bertawassul dengan amal sholeh karena sudah menjadi kesepakatan ulama serta ditetapkan dalilnya dari Alqur dan hadis. Adapun yang dilakukan oleh tiga pemuda dalam kisah hadis di atas merupakan  </w:t>
      </w:r>
      <w:r w:rsidR="00216B00">
        <w:rPr>
          <w:rFonts w:asciiTheme="majorBidi" w:hAnsiTheme="majorBidi" w:cstheme="majorBidi"/>
          <w:sz w:val="24"/>
          <w:szCs w:val="24"/>
        </w:rPr>
        <w:t>tindakan yang dianjurkan. Sebagaimana dalam hadis yang diriwayatkan oleh Imam Ahmad bin Hanbal,”</w:t>
      </w:r>
      <w:r w:rsidR="00ED7D5D">
        <w:rPr>
          <w:rFonts w:asciiTheme="majorBidi" w:hAnsiTheme="majorBidi" w:cstheme="majorBidi"/>
          <w:i/>
          <w:iCs/>
          <w:sz w:val="24"/>
          <w:szCs w:val="24"/>
        </w:rPr>
        <w:t>Ingatlah Allah di waktu senang, pasti</w:t>
      </w:r>
      <w:r w:rsidR="00216B00" w:rsidRPr="00216B00">
        <w:rPr>
          <w:rFonts w:asciiTheme="majorBidi" w:hAnsiTheme="majorBidi" w:cstheme="majorBidi"/>
          <w:i/>
          <w:iCs/>
          <w:sz w:val="24"/>
          <w:szCs w:val="24"/>
        </w:rPr>
        <w:t xml:space="preserve"> Allah mengenal</w:t>
      </w:r>
      <w:r w:rsidR="00ED7D5D">
        <w:rPr>
          <w:rFonts w:asciiTheme="majorBidi" w:hAnsiTheme="majorBidi" w:cstheme="majorBidi"/>
          <w:i/>
          <w:iCs/>
          <w:sz w:val="24"/>
          <w:szCs w:val="24"/>
        </w:rPr>
        <w:t>imu diwaktu sempi</w:t>
      </w:r>
      <w:r w:rsidR="00216B00" w:rsidRPr="00216B00">
        <w:rPr>
          <w:rFonts w:asciiTheme="majorBidi" w:hAnsiTheme="majorBidi" w:cstheme="majorBidi"/>
          <w:i/>
          <w:iCs/>
          <w:sz w:val="24"/>
          <w:szCs w:val="24"/>
        </w:rPr>
        <w:t>.”</w:t>
      </w:r>
      <w:r w:rsidR="00ED7D5D">
        <w:rPr>
          <w:rStyle w:val="FootnoteReference"/>
          <w:rFonts w:asciiTheme="majorBidi" w:hAnsiTheme="majorBidi" w:cstheme="majorBidi"/>
          <w:i/>
          <w:iCs/>
          <w:sz w:val="24"/>
          <w:szCs w:val="24"/>
        </w:rPr>
        <w:footnoteReference w:id="24"/>
      </w:r>
    </w:p>
    <w:p w:rsidR="00ED7D5D" w:rsidRDefault="00ED7D5D" w:rsidP="008F4E7C">
      <w:pPr>
        <w:tabs>
          <w:tab w:val="left" w:pos="284"/>
        </w:tabs>
        <w:spacing w:after="0" w:line="240" w:lineRule="auto"/>
        <w:ind w:right="-1" w:firstLine="851"/>
        <w:jc w:val="both"/>
        <w:rPr>
          <w:rFonts w:asciiTheme="majorBidi" w:hAnsiTheme="majorBidi" w:cstheme="majorBidi"/>
          <w:sz w:val="24"/>
          <w:szCs w:val="24"/>
        </w:rPr>
      </w:pPr>
    </w:p>
    <w:p w:rsidR="004D463E" w:rsidRPr="004D463E" w:rsidRDefault="004D463E" w:rsidP="004D463E">
      <w:pPr>
        <w:tabs>
          <w:tab w:val="left" w:pos="284"/>
        </w:tabs>
        <w:spacing w:after="0" w:line="240" w:lineRule="auto"/>
        <w:ind w:right="-1"/>
        <w:jc w:val="both"/>
        <w:rPr>
          <w:rFonts w:asciiTheme="majorBidi" w:hAnsiTheme="majorBidi" w:cstheme="majorBidi"/>
          <w:b/>
          <w:bCs/>
          <w:sz w:val="24"/>
          <w:szCs w:val="24"/>
        </w:rPr>
      </w:pPr>
      <w:r w:rsidRPr="004D463E">
        <w:rPr>
          <w:rFonts w:asciiTheme="majorBidi" w:hAnsiTheme="majorBidi" w:cstheme="majorBidi"/>
          <w:b/>
          <w:bCs/>
          <w:sz w:val="24"/>
          <w:szCs w:val="24"/>
        </w:rPr>
        <w:t>KESIMPULAN DAN SARAN</w:t>
      </w:r>
    </w:p>
    <w:p w:rsidR="00DC64B1" w:rsidRDefault="004D463E" w:rsidP="0001465A">
      <w:pPr>
        <w:pStyle w:val="NormalWeb"/>
        <w:spacing w:before="0" w:beforeAutospacing="0" w:after="0" w:afterAutospacing="0"/>
        <w:ind w:firstLine="851"/>
        <w:jc w:val="both"/>
        <w:rPr>
          <w:rFonts w:asciiTheme="majorBidi" w:hAnsiTheme="majorBidi" w:cstheme="majorBidi"/>
        </w:rPr>
      </w:pPr>
      <w:r w:rsidRPr="004D463E">
        <w:rPr>
          <w:rStyle w:val="Emphasis"/>
          <w:i w:val="0"/>
          <w:iCs w:val="0"/>
        </w:rPr>
        <w:t>Tawassul</w:t>
      </w:r>
      <w:r w:rsidRPr="004D463E">
        <w:t xml:space="preserve"> merupakan salah satu amalan yang </w:t>
      </w:r>
      <w:r w:rsidR="00F37CA1">
        <w:t>dianjurkan</w:t>
      </w:r>
      <w:r w:rsidRPr="004D463E">
        <w:t xml:space="preserve"> dan tidak </w:t>
      </w:r>
      <w:r w:rsidR="00F37CA1">
        <w:t xml:space="preserve">dilarang oleh </w:t>
      </w:r>
      <w:r>
        <w:t xml:space="preserve">Rasulullah Saw. </w:t>
      </w:r>
      <w:r w:rsidR="00F37CA1">
        <w:t>serta</w:t>
      </w:r>
      <w:r>
        <w:t xml:space="preserve"> tidak juga </w:t>
      </w:r>
      <w:r w:rsidRPr="004D463E">
        <w:t xml:space="preserve">oleh </w:t>
      </w:r>
      <w:r w:rsidRPr="00CF3125">
        <w:rPr>
          <w:i/>
          <w:iCs/>
        </w:rPr>
        <w:t>ijma</w:t>
      </w:r>
      <w:r>
        <w:t>’</w:t>
      </w:r>
      <w:r w:rsidR="00F37CA1">
        <w:t xml:space="preserve"> para sahabat, tabi’in, dan </w:t>
      </w:r>
      <w:r w:rsidR="003A7405">
        <w:t xml:space="preserve">para ulama. </w:t>
      </w:r>
      <w:r w:rsidR="00F37CA1" w:rsidRPr="00F37CA1">
        <w:t xml:space="preserve">Bahkan </w:t>
      </w:r>
      <w:r w:rsidRPr="004D463E">
        <w:t xml:space="preserve">Allah </w:t>
      </w:r>
      <w:r w:rsidR="00F37CA1">
        <w:t>Swt. memerintahkan untuk bertawassul dalam ayat-ayat-Nya dan Rasul Saw. juga mengajarkanny</w:t>
      </w:r>
      <w:r w:rsidR="00216B00">
        <w:t>a</w:t>
      </w:r>
      <w:r w:rsidR="00F37CA1">
        <w:t xml:space="preserve"> serta </w:t>
      </w:r>
      <w:r w:rsidRPr="004D463E">
        <w:t>sahabat</w:t>
      </w:r>
      <w:r w:rsidR="00F37CA1">
        <w:t>-sahabatnya pun</w:t>
      </w:r>
      <w:r w:rsidRPr="004D463E">
        <w:t xml:space="preserve"> </w:t>
      </w:r>
      <w:r w:rsidR="00F37CA1">
        <w:t xml:space="preserve">mengamalkannya. </w:t>
      </w:r>
      <w:r w:rsidR="00655361">
        <w:t>Seperti yang terdapat dalam hadis tentang kisah tiga pemuda yang terperangka</w:t>
      </w:r>
      <w:r w:rsidR="003A7405">
        <w:t>p dalam goa ini yang mengisyaratkan</w:t>
      </w:r>
      <w:r w:rsidR="00655361">
        <w:t xml:space="preserve"> </w:t>
      </w:r>
      <w:r w:rsidR="003A7405">
        <w:t>bol</w:t>
      </w:r>
      <w:r w:rsidR="00216B00">
        <w:t>ehnya ber</w:t>
      </w:r>
      <w:r w:rsidR="00655361">
        <w:t>tawassul dengan amal-amal sholeh yang dilakukan benar-benar ikhlas karena Allah. Berdo’a kepada Allah disaat dalam kesulitan dengan menggunakan amal-amal sholeh tersebut sebagai perantara agar do’a itu segera dikabulkan Allah.</w:t>
      </w:r>
      <w:r w:rsidR="002B6591">
        <w:t xml:space="preserve"> </w:t>
      </w:r>
      <w:r w:rsidR="003A7405">
        <w:rPr>
          <w:rFonts w:asciiTheme="majorBidi" w:hAnsiTheme="majorBidi" w:cstheme="majorBidi"/>
        </w:rPr>
        <w:t>S</w:t>
      </w:r>
      <w:r w:rsidR="002B6591">
        <w:rPr>
          <w:rFonts w:asciiTheme="majorBidi" w:hAnsiTheme="majorBidi" w:cstheme="majorBidi"/>
        </w:rPr>
        <w:t xml:space="preserve">emua ualama </w:t>
      </w:r>
      <w:r w:rsidR="003A7405">
        <w:rPr>
          <w:rFonts w:asciiTheme="majorBidi" w:hAnsiTheme="majorBidi" w:cstheme="majorBidi"/>
        </w:rPr>
        <w:t xml:space="preserve">juga telah </w:t>
      </w:r>
      <w:r w:rsidR="002B6591">
        <w:rPr>
          <w:rFonts w:asciiTheme="majorBidi" w:hAnsiTheme="majorBidi" w:cstheme="majorBidi"/>
        </w:rPr>
        <w:t>sepakat bahwa tawassul dengan amal sholeh yang ikhlas dilakukan karena Allah</w:t>
      </w:r>
      <w:r w:rsidR="00216B00">
        <w:rPr>
          <w:rFonts w:asciiTheme="majorBidi" w:hAnsiTheme="majorBidi" w:cstheme="majorBidi"/>
        </w:rPr>
        <w:t xml:space="preserve"> tidak perlu diperdebatkan lagi tentang kebolehannya selama amal sholeh tersebut dilakukan sesuai dengan petunjuk Alquran dan Hadis, karena suatu amalan dikatakan sholeh dan dapat mendekatkan diri kepada Allah apabila memenuhi persyaratan. </w:t>
      </w:r>
      <w:r w:rsidR="00216B00" w:rsidRPr="00216B00">
        <w:rPr>
          <w:rFonts w:asciiTheme="majorBidi" w:hAnsiTheme="majorBidi" w:cstheme="majorBidi"/>
          <w:i/>
          <w:iCs/>
        </w:rPr>
        <w:t>Pertama,</w:t>
      </w:r>
      <w:r w:rsidR="00216B00">
        <w:rPr>
          <w:rFonts w:asciiTheme="majorBidi" w:hAnsiTheme="majorBidi" w:cstheme="majorBidi"/>
        </w:rPr>
        <w:t xml:space="preserve"> amal tersebut harus ditujukan kepada Allah semata.</w:t>
      </w:r>
      <w:r w:rsidR="00216B00" w:rsidRPr="00216B00">
        <w:rPr>
          <w:rFonts w:asciiTheme="majorBidi" w:hAnsiTheme="majorBidi" w:cstheme="majorBidi"/>
          <w:i/>
          <w:iCs/>
        </w:rPr>
        <w:t xml:space="preserve"> Kedua</w:t>
      </w:r>
      <w:r w:rsidR="00216B00">
        <w:rPr>
          <w:rFonts w:asciiTheme="majorBidi" w:hAnsiTheme="majorBidi" w:cstheme="majorBidi"/>
        </w:rPr>
        <w:t>, amal tersebut harus sesuai dengan apa yang disyari’atkan dalam Alquran dan apa yang di</w:t>
      </w:r>
      <w:r w:rsidR="003A7405">
        <w:rPr>
          <w:rFonts w:asciiTheme="majorBidi" w:hAnsiTheme="majorBidi" w:cstheme="majorBidi"/>
        </w:rPr>
        <w:t>jelaskan oleh Rasulullah dalam S</w:t>
      </w:r>
      <w:r w:rsidR="00216B00">
        <w:rPr>
          <w:rFonts w:asciiTheme="majorBidi" w:hAnsiTheme="majorBidi" w:cstheme="majorBidi"/>
        </w:rPr>
        <w:t>unnahnya. Jika salah satunya tdak terpenuhi, maka amal</w:t>
      </w:r>
      <w:r w:rsidR="003A7405">
        <w:rPr>
          <w:rFonts w:asciiTheme="majorBidi" w:hAnsiTheme="majorBidi" w:cstheme="majorBidi"/>
        </w:rPr>
        <w:t xml:space="preserve"> tersebut tidak bernilai sholeh. </w:t>
      </w:r>
    </w:p>
    <w:p w:rsidR="0001465A" w:rsidRDefault="0001465A" w:rsidP="0001465A">
      <w:pPr>
        <w:pStyle w:val="NormalWeb"/>
        <w:spacing w:before="0" w:beforeAutospacing="0" w:after="0" w:afterAutospacing="0"/>
        <w:ind w:firstLine="851"/>
        <w:jc w:val="both"/>
        <w:rPr>
          <w:rFonts w:asciiTheme="majorBidi" w:hAnsiTheme="majorBidi" w:cstheme="majorBidi"/>
        </w:rPr>
      </w:pPr>
    </w:p>
    <w:p w:rsidR="00DC64B1" w:rsidRDefault="00DC64B1" w:rsidP="007E07BA">
      <w:pPr>
        <w:pStyle w:val="NormalWeb"/>
        <w:spacing w:before="0" w:beforeAutospacing="0" w:after="0" w:afterAutospacing="0"/>
        <w:jc w:val="both"/>
        <w:rPr>
          <w:rFonts w:asciiTheme="majorBidi" w:hAnsiTheme="majorBidi" w:cstheme="majorBidi"/>
          <w:b/>
          <w:bCs/>
        </w:rPr>
      </w:pPr>
      <w:r w:rsidRPr="00DC64B1">
        <w:rPr>
          <w:rFonts w:asciiTheme="majorBidi" w:hAnsiTheme="majorBidi" w:cstheme="majorBidi"/>
          <w:b/>
          <w:bCs/>
        </w:rPr>
        <w:t>DAFTAR RUJUKAN</w:t>
      </w:r>
    </w:p>
    <w:p w:rsidR="00A34EF2" w:rsidRPr="000C0A88" w:rsidRDefault="00A34EF2" w:rsidP="00A34EF2">
      <w:pPr>
        <w:spacing w:after="0" w:line="240" w:lineRule="auto"/>
        <w:ind w:left="851" w:hanging="851"/>
        <w:jc w:val="both"/>
        <w:rPr>
          <w:rFonts w:ascii="Times New Roman" w:eastAsia="Times New Roman" w:hAnsi="Times New Roman" w:cs="Times New Roman"/>
          <w:sz w:val="24"/>
          <w:szCs w:val="24"/>
        </w:rPr>
      </w:pPr>
      <w:r w:rsidRPr="000C0A88">
        <w:rPr>
          <w:rFonts w:ascii="Times New Roman" w:eastAsia="Times New Roman" w:hAnsi="Times New Roman" w:cs="Times New Roman"/>
          <w:sz w:val="24"/>
          <w:szCs w:val="24"/>
          <w:lang w:val="pt-BR"/>
        </w:rPr>
        <w:t xml:space="preserve">Abu Abdillah Muhammad Ibn Ismail Ibn Ibrahim Ibn al-Mughirah Ibn Barbazah </w:t>
      </w:r>
      <w:r w:rsidRPr="000C0A88">
        <w:rPr>
          <w:rFonts w:ascii="Times New Roman" w:eastAsia="Times New Roman" w:hAnsi="Times New Roman" w:cs="Times New Roman"/>
          <w:sz w:val="24"/>
          <w:szCs w:val="24"/>
        </w:rPr>
        <w:t>a</w:t>
      </w:r>
      <w:r w:rsidRPr="000C0A88">
        <w:rPr>
          <w:rFonts w:ascii="Times New Roman" w:eastAsia="Times New Roman" w:hAnsi="Times New Roman" w:cs="Times New Roman"/>
          <w:sz w:val="24"/>
          <w:szCs w:val="24"/>
          <w:lang w:val="pt-BR"/>
        </w:rPr>
        <w:t xml:space="preserve">l-Bukhari,, </w:t>
      </w:r>
      <w:r w:rsidRPr="000C0A88">
        <w:rPr>
          <w:rFonts w:ascii="Times New Roman" w:eastAsia="Times New Roman" w:hAnsi="Times New Roman" w:cs="Times New Roman"/>
          <w:i/>
          <w:iCs/>
          <w:sz w:val="24"/>
          <w:szCs w:val="24"/>
          <w:lang w:val="pt-BR"/>
        </w:rPr>
        <w:t>Shahîh Bukhâri</w:t>
      </w:r>
      <w:r w:rsidRPr="000C0A88">
        <w:rPr>
          <w:rFonts w:ascii="Times New Roman" w:eastAsia="Times New Roman" w:hAnsi="Times New Roman" w:cs="Times New Roman"/>
          <w:i/>
          <w:iCs/>
          <w:sz w:val="24"/>
          <w:szCs w:val="24"/>
        </w:rPr>
        <w:t>y</w:t>
      </w:r>
      <w:r w:rsidRPr="000C0A88">
        <w:rPr>
          <w:rFonts w:ascii="Times New Roman" w:eastAsia="Times New Roman" w:hAnsi="Times New Roman" w:cs="Times New Roman"/>
          <w:sz w:val="24"/>
          <w:szCs w:val="24"/>
          <w:lang w:val="pt-BR"/>
        </w:rPr>
        <w:t xml:space="preserve">, </w:t>
      </w:r>
      <w:r w:rsidRPr="000C0A88">
        <w:rPr>
          <w:rFonts w:ascii="Times New Roman" w:eastAsia="Times New Roman" w:hAnsi="Times New Roman" w:cs="Times New Roman"/>
          <w:sz w:val="24"/>
          <w:szCs w:val="24"/>
        </w:rPr>
        <w:t>Cairo: Dâr asy-Syu’ab, 1987</w:t>
      </w:r>
    </w:p>
    <w:p w:rsidR="00A34EF2" w:rsidRPr="000C0A88" w:rsidRDefault="00A34EF2" w:rsidP="00A34EF2">
      <w:pPr>
        <w:spacing w:after="0" w:line="240" w:lineRule="auto"/>
        <w:jc w:val="both"/>
        <w:rPr>
          <w:rFonts w:ascii="Times New Roman" w:eastAsia="Times New Roman" w:hAnsi="Times New Roman" w:cs="Times New Roman"/>
          <w:b/>
          <w:bCs/>
          <w:color w:val="000000" w:themeColor="text1"/>
          <w:sz w:val="24"/>
          <w:szCs w:val="24"/>
          <w:lang w:eastAsia="id-ID"/>
        </w:rPr>
      </w:pPr>
    </w:p>
    <w:p w:rsidR="00A34EF2" w:rsidRDefault="00A34EF2" w:rsidP="00A34EF2">
      <w:pPr>
        <w:pStyle w:val="FootnoteText"/>
        <w:ind w:left="851" w:hanging="851"/>
        <w:jc w:val="both"/>
        <w:rPr>
          <w:sz w:val="24"/>
          <w:szCs w:val="24"/>
          <w:lang w:val="id-ID"/>
        </w:rPr>
      </w:pPr>
    </w:p>
    <w:p w:rsidR="00A34EF2" w:rsidRDefault="00A34EF2" w:rsidP="00A34EF2">
      <w:pPr>
        <w:pStyle w:val="FootnoteText"/>
        <w:ind w:left="851" w:hanging="851"/>
        <w:jc w:val="both"/>
        <w:rPr>
          <w:sz w:val="24"/>
          <w:szCs w:val="24"/>
          <w:lang w:val="id-ID"/>
        </w:rPr>
      </w:pPr>
      <w:r w:rsidRPr="000C0A88">
        <w:rPr>
          <w:sz w:val="24"/>
          <w:szCs w:val="24"/>
          <w:lang w:val="id-ID"/>
        </w:rPr>
        <w:t xml:space="preserve">Abu al-Fidâ’ Ismâîl Ibn ‘Umar Ibn Katsîr al-Qurasiy al-Dimasyqi. 1999. </w:t>
      </w:r>
      <w:r w:rsidRPr="000C0A88">
        <w:rPr>
          <w:i/>
          <w:iCs/>
          <w:sz w:val="24"/>
          <w:szCs w:val="24"/>
          <w:lang w:val="id-ID"/>
        </w:rPr>
        <w:t>Tafsîr al-Qurân al-‘Azhîm.</w:t>
      </w:r>
      <w:r w:rsidRPr="000C0A88">
        <w:rPr>
          <w:sz w:val="24"/>
          <w:szCs w:val="24"/>
          <w:lang w:val="id-ID"/>
        </w:rPr>
        <w:t xml:space="preserve"> T.tp: Dâr Thîbah li an-Nasyr wa al-Tauzî’</w:t>
      </w:r>
      <w:r>
        <w:rPr>
          <w:sz w:val="24"/>
          <w:szCs w:val="24"/>
          <w:lang w:val="id-ID"/>
        </w:rPr>
        <w:t>.</w:t>
      </w:r>
    </w:p>
    <w:p w:rsidR="00A34EF2" w:rsidRPr="00A34EF2" w:rsidRDefault="00A34EF2" w:rsidP="00A34EF2">
      <w:pPr>
        <w:spacing w:after="0" w:line="240" w:lineRule="auto"/>
        <w:ind w:left="851" w:hanging="851"/>
        <w:jc w:val="both"/>
        <w:rPr>
          <w:rFonts w:ascii="Times New Roman" w:hAnsi="Times New Roman" w:cs="Times New Roman"/>
          <w:sz w:val="24"/>
          <w:szCs w:val="24"/>
        </w:rPr>
      </w:pPr>
      <w:r w:rsidRPr="000C0A88">
        <w:rPr>
          <w:rFonts w:ascii="Times New Roman" w:eastAsia="Times New Roman" w:hAnsi="Times New Roman" w:cs="Times New Roman"/>
          <w:sz w:val="24"/>
          <w:szCs w:val="24"/>
          <w:lang w:val="fi-FI"/>
        </w:rPr>
        <w:t>Abu Al-Husayn Muslim Ibn Al-Hajjaj Ibn Muslim Al-Quisyayriy An-Nisbabury</w:t>
      </w:r>
      <w:r>
        <w:rPr>
          <w:rFonts w:ascii="Times New Roman" w:eastAsia="Times New Roman" w:hAnsi="Times New Roman" w:cs="Times New Roman"/>
          <w:sz w:val="24"/>
          <w:szCs w:val="24"/>
        </w:rPr>
        <w:t xml:space="preserve">. T.Th. </w:t>
      </w:r>
      <w:r w:rsidRPr="000C0A88">
        <w:rPr>
          <w:rFonts w:ascii="Times New Roman" w:eastAsia="Times New Roman" w:hAnsi="Times New Roman" w:cs="Times New Roman"/>
          <w:i/>
          <w:sz w:val="24"/>
          <w:szCs w:val="24"/>
        </w:rPr>
        <w:t>Shahîh Muslim</w:t>
      </w:r>
      <w:r w:rsidRPr="000C0A88">
        <w:rPr>
          <w:rFonts w:ascii="Times New Roman" w:eastAsia="Times New Roman" w:hAnsi="Times New Roman" w:cs="Times New Roman"/>
          <w:sz w:val="24"/>
          <w:szCs w:val="24"/>
          <w:lang w:val="fi-FI"/>
        </w:rPr>
        <w:t>. Beirut</w:t>
      </w:r>
      <w:r w:rsidRPr="000C0A88">
        <w:rPr>
          <w:rFonts w:ascii="Times New Roman" w:eastAsia="Times New Roman" w:hAnsi="Times New Roman" w:cs="Times New Roman"/>
          <w:sz w:val="24"/>
          <w:szCs w:val="24"/>
        </w:rPr>
        <w:t xml:space="preserve">: </w:t>
      </w:r>
      <w:r w:rsidRPr="000C0A88">
        <w:rPr>
          <w:rFonts w:ascii="Times New Roman" w:eastAsia="Times New Roman" w:hAnsi="Times New Roman" w:cs="Times New Roman"/>
          <w:sz w:val="24"/>
          <w:szCs w:val="24"/>
          <w:lang w:val="fi-FI"/>
        </w:rPr>
        <w:t>Dâ</w:t>
      </w:r>
      <w:r w:rsidRPr="000C0A88">
        <w:rPr>
          <w:rFonts w:ascii="Times New Roman" w:eastAsia="Times New Roman" w:hAnsi="Times New Roman" w:cs="Times New Roman"/>
          <w:sz w:val="24"/>
          <w:szCs w:val="24"/>
        </w:rPr>
        <w:t>r</w:t>
      </w:r>
      <w:r>
        <w:rPr>
          <w:rFonts w:ascii="Times New Roman" w:eastAsia="Times New Roman" w:hAnsi="Times New Roman" w:cs="Times New Roman"/>
          <w:sz w:val="24"/>
          <w:szCs w:val="24"/>
          <w:lang w:val="fi-FI"/>
        </w:rPr>
        <w:t xml:space="preserve"> al-Fikr</w:t>
      </w:r>
    </w:p>
    <w:p w:rsidR="00A34EF2" w:rsidRDefault="00A34EF2" w:rsidP="00A34EF2">
      <w:pPr>
        <w:spacing w:after="0" w:line="240" w:lineRule="auto"/>
        <w:ind w:left="851" w:hanging="851"/>
        <w:jc w:val="both"/>
        <w:rPr>
          <w:rFonts w:ascii="Times New Roman" w:hAnsi="Times New Roman" w:cs="Times New Roman"/>
          <w:sz w:val="24"/>
          <w:szCs w:val="24"/>
        </w:rPr>
      </w:pPr>
      <w:r w:rsidRPr="000C0A88">
        <w:rPr>
          <w:rFonts w:ascii="Times New Roman" w:eastAsia="Times New Roman" w:hAnsi="Times New Roman" w:cs="Times New Roman"/>
          <w:sz w:val="24"/>
          <w:szCs w:val="24"/>
          <w:lang w:val="pt-BR"/>
        </w:rPr>
        <w:t>Abu Zakariya Yahya Ibn Syaraf</w:t>
      </w:r>
      <w:r w:rsidRPr="000C0A88">
        <w:rPr>
          <w:rFonts w:ascii="Times New Roman" w:eastAsia="Times New Roman" w:hAnsi="Times New Roman" w:cs="Times New Roman"/>
          <w:sz w:val="24"/>
          <w:szCs w:val="24"/>
        </w:rPr>
        <w:t xml:space="preserve"> l</w:t>
      </w:r>
      <w:r w:rsidRPr="000C0A88">
        <w:rPr>
          <w:rFonts w:ascii="Times New Roman" w:eastAsia="Times New Roman" w:hAnsi="Times New Roman" w:cs="Times New Roman"/>
          <w:sz w:val="24"/>
          <w:szCs w:val="24"/>
          <w:lang w:val="pt-BR"/>
        </w:rPr>
        <w:t>l-Nawawi</w:t>
      </w:r>
      <w:r w:rsidRPr="000C0A88">
        <w:rPr>
          <w:rFonts w:ascii="Times New Roman" w:eastAsia="Times New Roman" w:hAnsi="Times New Roman" w:cs="Times New Roman"/>
          <w:sz w:val="24"/>
          <w:szCs w:val="24"/>
        </w:rPr>
        <w:t xml:space="preserve">. 1392. Syarh </w:t>
      </w:r>
      <w:r w:rsidRPr="000C0A88">
        <w:rPr>
          <w:rFonts w:ascii="Times New Roman" w:eastAsia="Times New Roman" w:hAnsi="Times New Roman" w:cs="Times New Roman"/>
          <w:i/>
          <w:iCs/>
          <w:sz w:val="24"/>
          <w:szCs w:val="24"/>
          <w:lang w:val="pt-BR"/>
        </w:rPr>
        <w:t>Shahîh Muslim</w:t>
      </w:r>
      <w:r w:rsidRPr="000C0A88">
        <w:rPr>
          <w:rFonts w:ascii="Times New Roman" w:eastAsia="Times New Roman" w:hAnsi="Times New Roman" w:cs="Times New Roman"/>
          <w:sz w:val="24"/>
          <w:szCs w:val="24"/>
        </w:rPr>
        <w:t>. Beirut: Dâr Ihyâ’ at-Turâts al-‘Arabiy</w:t>
      </w:r>
    </w:p>
    <w:p w:rsidR="00A34EF2" w:rsidRPr="00A34EF2" w:rsidRDefault="0001465A" w:rsidP="00A34EF2">
      <w:pPr>
        <w:spacing w:after="0" w:line="240" w:lineRule="auto"/>
        <w:ind w:left="851" w:hanging="851"/>
        <w:jc w:val="both"/>
        <w:rPr>
          <w:rFonts w:ascii="Times New Roman" w:hAnsi="Times New Roman" w:cs="Times New Roman"/>
          <w:sz w:val="24"/>
          <w:szCs w:val="24"/>
        </w:rPr>
      </w:pPr>
      <w:r w:rsidRPr="000C0A88">
        <w:rPr>
          <w:rFonts w:ascii="Times New Roman" w:hAnsi="Times New Roman" w:cs="Times New Roman"/>
          <w:sz w:val="24"/>
          <w:szCs w:val="24"/>
        </w:rPr>
        <w:t xml:space="preserve">Ahmad Fudahil. 2005. </w:t>
      </w:r>
      <w:r w:rsidRPr="000C0A88">
        <w:rPr>
          <w:rFonts w:ascii="Times New Roman" w:hAnsi="Times New Roman" w:cs="Times New Roman"/>
          <w:i/>
          <w:iCs/>
          <w:sz w:val="24"/>
          <w:szCs w:val="24"/>
        </w:rPr>
        <w:t xml:space="preserve">Perempuan di Lembaran Suci: Kritik Atas Hadis-Hadis Sahih. </w:t>
      </w:r>
      <w:r w:rsidRPr="000C0A88">
        <w:rPr>
          <w:rFonts w:ascii="Times New Roman" w:hAnsi="Times New Roman" w:cs="Times New Roman"/>
          <w:sz w:val="24"/>
          <w:szCs w:val="24"/>
        </w:rPr>
        <w:t xml:space="preserve">Yogyakarta: Nuansa Aksara. </w:t>
      </w:r>
    </w:p>
    <w:p w:rsidR="00A34EF2" w:rsidRPr="00A34EF2" w:rsidRDefault="00A34EF2" w:rsidP="00A34EF2">
      <w:pPr>
        <w:spacing w:after="0" w:line="240" w:lineRule="auto"/>
        <w:ind w:left="851" w:hanging="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Ahmad Ibn Hanbal Abu ‘Abdi</w:t>
      </w:r>
      <w:r w:rsidRPr="000C0A88">
        <w:rPr>
          <w:rFonts w:ascii="Times New Roman" w:eastAsia="Times New Roman" w:hAnsi="Times New Roman" w:cs="Times New Roman"/>
          <w:sz w:val="24"/>
          <w:szCs w:val="24"/>
        </w:rPr>
        <w:t xml:space="preserve">llah </w:t>
      </w:r>
      <w:r>
        <w:rPr>
          <w:rFonts w:ascii="Times New Roman" w:eastAsia="Times New Roman" w:hAnsi="Times New Roman" w:cs="Times New Roman"/>
          <w:sz w:val="24"/>
          <w:szCs w:val="24"/>
        </w:rPr>
        <w:t>a</w:t>
      </w:r>
      <w:r w:rsidRPr="000C0A88">
        <w:rPr>
          <w:rFonts w:ascii="Times New Roman" w:eastAsia="Times New Roman" w:hAnsi="Times New Roman" w:cs="Times New Roman"/>
          <w:sz w:val="24"/>
          <w:szCs w:val="24"/>
        </w:rPr>
        <w:t xml:space="preserve">l-Syaibaniy. T.Th. </w:t>
      </w:r>
      <w:r w:rsidRPr="000C0A88">
        <w:rPr>
          <w:rFonts w:ascii="Times New Roman" w:eastAsia="Times New Roman" w:hAnsi="Times New Roman" w:cs="Times New Roman"/>
          <w:i/>
          <w:iCs/>
          <w:sz w:val="24"/>
          <w:szCs w:val="24"/>
        </w:rPr>
        <w:t xml:space="preserve">Musnad Ahmad bin Hanbal. </w:t>
      </w:r>
      <w:r w:rsidRPr="000C0A88">
        <w:rPr>
          <w:rFonts w:ascii="Times New Roman" w:eastAsia="Times New Roman" w:hAnsi="Times New Roman" w:cs="Times New Roman"/>
          <w:sz w:val="24"/>
          <w:szCs w:val="24"/>
        </w:rPr>
        <w:t>Kairo: Mu’assasah Qurthubah</w:t>
      </w:r>
    </w:p>
    <w:p w:rsidR="00A34EF2" w:rsidRPr="00A34EF2" w:rsidRDefault="00A34EF2" w:rsidP="00A34EF2">
      <w:pPr>
        <w:spacing w:after="0" w:line="240" w:lineRule="auto"/>
        <w:ind w:left="851" w:hanging="851"/>
        <w:jc w:val="both"/>
        <w:rPr>
          <w:rFonts w:ascii="Times New Roman" w:eastAsia="Times New Roman" w:hAnsi="Times New Roman" w:cs="Times New Roman"/>
          <w:sz w:val="24"/>
          <w:szCs w:val="24"/>
        </w:rPr>
      </w:pPr>
      <w:r w:rsidRPr="000C0A88">
        <w:rPr>
          <w:rFonts w:ascii="Times New Roman" w:eastAsia="Times New Roman" w:hAnsi="Times New Roman" w:cs="Times New Roman"/>
          <w:sz w:val="24"/>
          <w:szCs w:val="24"/>
          <w:lang w:val="pt-BR"/>
        </w:rPr>
        <w:t>A.J</w:t>
      </w:r>
      <w:r w:rsidRPr="000C0A88">
        <w:rPr>
          <w:rFonts w:ascii="Times New Roman" w:eastAsia="Times New Roman" w:hAnsi="Times New Roman" w:cs="Times New Roman"/>
          <w:sz w:val="24"/>
          <w:szCs w:val="24"/>
        </w:rPr>
        <w:t xml:space="preserve">. </w:t>
      </w:r>
      <w:r w:rsidRPr="000C0A88">
        <w:rPr>
          <w:rFonts w:ascii="Times New Roman" w:eastAsia="Times New Roman" w:hAnsi="Times New Roman" w:cs="Times New Roman"/>
          <w:sz w:val="24"/>
          <w:szCs w:val="24"/>
          <w:lang w:val="pt-BR"/>
        </w:rPr>
        <w:t xml:space="preserve">Wensik, Fahsink W.Y, </w:t>
      </w:r>
      <w:r w:rsidRPr="000C0A88">
        <w:rPr>
          <w:rFonts w:ascii="Times New Roman" w:eastAsia="Times New Roman" w:hAnsi="Times New Roman" w:cs="Times New Roman"/>
          <w:i/>
          <w:iCs/>
          <w:sz w:val="24"/>
          <w:szCs w:val="24"/>
          <w:lang w:val="pt-BR"/>
        </w:rPr>
        <w:t>Mu’jam al-Mufahrasy li Alfâzh al-Hadî</w:t>
      </w:r>
      <w:r w:rsidRPr="000C0A88">
        <w:rPr>
          <w:rFonts w:ascii="Times New Roman" w:eastAsia="Times New Roman" w:hAnsi="Times New Roman" w:cs="Times New Roman"/>
          <w:i/>
          <w:iCs/>
          <w:sz w:val="24"/>
          <w:szCs w:val="24"/>
        </w:rPr>
        <w:t>t</w:t>
      </w:r>
      <w:r w:rsidRPr="000C0A88">
        <w:rPr>
          <w:rFonts w:ascii="Times New Roman" w:eastAsia="Times New Roman" w:hAnsi="Times New Roman" w:cs="Times New Roman"/>
          <w:i/>
          <w:iCs/>
          <w:sz w:val="24"/>
          <w:szCs w:val="24"/>
          <w:lang w:val="pt-BR"/>
        </w:rPr>
        <w:t>s</w:t>
      </w:r>
      <w:r w:rsidRPr="000C0A88">
        <w:rPr>
          <w:rFonts w:ascii="Times New Roman" w:eastAsia="Times New Roman" w:hAnsi="Times New Roman" w:cs="Times New Roman"/>
          <w:i/>
          <w:iCs/>
          <w:sz w:val="24"/>
          <w:szCs w:val="24"/>
        </w:rPr>
        <w:t xml:space="preserve"> an-</w:t>
      </w:r>
      <w:r w:rsidRPr="000C0A88">
        <w:rPr>
          <w:rFonts w:ascii="Times New Roman" w:eastAsia="Times New Roman" w:hAnsi="Times New Roman" w:cs="Times New Roman"/>
          <w:i/>
          <w:iCs/>
          <w:sz w:val="24"/>
          <w:szCs w:val="24"/>
          <w:lang w:val="pt-BR"/>
        </w:rPr>
        <w:t xml:space="preserve"> Nabawi</w:t>
      </w:r>
      <w:r w:rsidRPr="000C0A88">
        <w:rPr>
          <w:rFonts w:ascii="Times New Roman" w:eastAsia="Times New Roman" w:hAnsi="Times New Roman" w:cs="Times New Roman"/>
          <w:sz w:val="24"/>
          <w:szCs w:val="24"/>
          <w:lang w:val="pt-BR"/>
        </w:rPr>
        <w:t>, Leiden: Brill, 1965</w:t>
      </w:r>
    </w:p>
    <w:p w:rsidR="00A34EF2" w:rsidRDefault="00A34EF2" w:rsidP="00A34EF2">
      <w:pPr>
        <w:spacing w:after="0" w:line="240" w:lineRule="auto"/>
        <w:ind w:left="851" w:hanging="851"/>
        <w:jc w:val="both"/>
        <w:rPr>
          <w:rFonts w:ascii="Times New Roman" w:hAnsi="Times New Roman" w:cs="Times New Roman"/>
          <w:color w:val="000000" w:themeColor="text1"/>
          <w:sz w:val="24"/>
          <w:szCs w:val="24"/>
        </w:rPr>
      </w:pPr>
      <w:r w:rsidRPr="000C0A88">
        <w:rPr>
          <w:rFonts w:ascii="Times New Roman" w:hAnsi="Times New Roman" w:cs="Times New Roman"/>
          <w:color w:val="000000" w:themeColor="text1"/>
          <w:sz w:val="24"/>
          <w:szCs w:val="24"/>
        </w:rPr>
        <w:t xml:space="preserve">As-Sayyid Muahmmad bin ‘Alawi al-Maliki al-Husaini. 2010. </w:t>
      </w:r>
      <w:r w:rsidRPr="00A34EF2">
        <w:rPr>
          <w:rFonts w:ascii="Times New Roman" w:hAnsi="Times New Roman" w:cs="Times New Roman"/>
          <w:i/>
          <w:iCs/>
          <w:color w:val="000000" w:themeColor="text1"/>
          <w:sz w:val="24"/>
          <w:szCs w:val="24"/>
        </w:rPr>
        <w:t>Mafahîm Yajîbu ‘an Tushahah.</w:t>
      </w:r>
      <w:r>
        <w:rPr>
          <w:rFonts w:ascii="Times New Roman" w:hAnsi="Times New Roman" w:cs="Times New Roman"/>
          <w:i/>
          <w:iCs/>
          <w:color w:val="000000" w:themeColor="text1"/>
          <w:sz w:val="24"/>
          <w:szCs w:val="24"/>
        </w:rPr>
        <w:t xml:space="preserve"> </w:t>
      </w:r>
      <w:r>
        <w:rPr>
          <w:rFonts w:ascii="Times New Roman" w:hAnsi="Times New Roman" w:cs="Times New Roman"/>
          <w:color w:val="000000" w:themeColor="text1"/>
          <w:sz w:val="24"/>
          <w:szCs w:val="24"/>
        </w:rPr>
        <w:t>P</w:t>
      </w:r>
      <w:r w:rsidRPr="00A34EF2">
        <w:rPr>
          <w:rFonts w:ascii="Times New Roman" w:hAnsi="Times New Roman" w:cs="Times New Roman"/>
          <w:color w:val="000000" w:themeColor="text1"/>
          <w:sz w:val="24"/>
          <w:szCs w:val="24"/>
        </w:rPr>
        <w:t>en. Tim IKAMARU</w:t>
      </w:r>
      <w:r w:rsidRPr="00A34EF2">
        <w:rPr>
          <w:rFonts w:ascii="Times New Roman" w:hAnsi="Times New Roman" w:cs="Times New Roman"/>
          <w:i/>
          <w:iCs/>
          <w:color w:val="000000" w:themeColor="text1"/>
          <w:sz w:val="24"/>
          <w:szCs w:val="24"/>
        </w:rPr>
        <w:t xml:space="preserve"> .</w:t>
      </w:r>
      <w:r w:rsidRPr="000C0A88">
        <w:rPr>
          <w:rFonts w:ascii="Times New Roman" w:hAnsi="Times New Roman" w:cs="Times New Roman"/>
          <w:color w:val="000000" w:themeColor="text1"/>
          <w:sz w:val="24"/>
          <w:szCs w:val="24"/>
        </w:rPr>
        <w:t xml:space="preserve"> Jakart</w:t>
      </w:r>
      <w:r>
        <w:rPr>
          <w:rFonts w:ascii="Times New Roman" w:hAnsi="Times New Roman" w:cs="Times New Roman"/>
          <w:color w:val="000000" w:themeColor="text1"/>
          <w:sz w:val="24"/>
          <w:szCs w:val="24"/>
        </w:rPr>
        <w:t>a: Gaung Persada Press.</w:t>
      </w:r>
    </w:p>
    <w:p w:rsidR="00A34EF2" w:rsidRPr="00A34EF2" w:rsidRDefault="00A34EF2" w:rsidP="00A34EF2">
      <w:pPr>
        <w:pStyle w:val="FootnoteText"/>
        <w:ind w:left="851" w:hanging="851"/>
        <w:jc w:val="both"/>
        <w:rPr>
          <w:sz w:val="24"/>
          <w:szCs w:val="24"/>
          <w:lang w:val="id-ID"/>
        </w:rPr>
      </w:pPr>
      <w:r w:rsidRPr="000C0A88">
        <w:rPr>
          <w:sz w:val="24"/>
          <w:szCs w:val="24"/>
        </w:rPr>
        <w:t xml:space="preserve">Ibn </w:t>
      </w:r>
      <w:r w:rsidRPr="000C0A88">
        <w:rPr>
          <w:sz w:val="24"/>
          <w:szCs w:val="24"/>
          <w:lang w:val="id-ID"/>
        </w:rPr>
        <w:t>al-</w:t>
      </w:r>
      <w:r w:rsidRPr="000C0A88">
        <w:rPr>
          <w:sz w:val="24"/>
          <w:szCs w:val="24"/>
        </w:rPr>
        <w:t>Baththal</w:t>
      </w:r>
      <w:r w:rsidRPr="000C0A88">
        <w:rPr>
          <w:sz w:val="24"/>
          <w:szCs w:val="24"/>
          <w:lang w:val="id-ID"/>
        </w:rPr>
        <w:t xml:space="preserve"> Abu al-Hasan ‘Ali Ibn al-Khalaf Ibn ‘Abd al-Malik. T.Th. </w:t>
      </w:r>
      <w:r w:rsidRPr="00850CD8">
        <w:rPr>
          <w:i/>
          <w:iCs/>
          <w:sz w:val="24"/>
          <w:szCs w:val="24"/>
          <w:lang w:val="id-ID"/>
        </w:rPr>
        <w:t>Syarh al-Bukhâry.</w:t>
      </w:r>
      <w:r w:rsidRPr="000C0A88">
        <w:rPr>
          <w:sz w:val="24"/>
          <w:szCs w:val="24"/>
          <w:lang w:val="id-ID"/>
        </w:rPr>
        <w:t xml:space="preserve"> T.Tp: Tp. </w:t>
      </w:r>
    </w:p>
    <w:p w:rsidR="00A34EF2" w:rsidRPr="000C0A88" w:rsidRDefault="00A34EF2" w:rsidP="00A34EF2">
      <w:pPr>
        <w:spacing w:after="0" w:line="240" w:lineRule="auto"/>
        <w:ind w:left="851" w:hanging="851"/>
        <w:jc w:val="both"/>
        <w:rPr>
          <w:rFonts w:ascii="Times New Roman" w:eastAsia="Times New Roman" w:hAnsi="Times New Roman" w:cs="Times New Roman"/>
          <w:sz w:val="24"/>
          <w:szCs w:val="24"/>
        </w:rPr>
      </w:pPr>
      <w:r w:rsidRPr="000C0A88">
        <w:rPr>
          <w:rFonts w:ascii="Times New Roman" w:eastAsia="Times New Roman" w:hAnsi="Times New Roman" w:cs="Times New Roman"/>
          <w:sz w:val="24"/>
          <w:szCs w:val="24"/>
          <w:lang w:val="pt-BR"/>
        </w:rPr>
        <w:t>Ibn Hajar</w:t>
      </w:r>
      <w:r w:rsidRPr="000C0A88">
        <w:rPr>
          <w:rFonts w:ascii="Times New Roman" w:eastAsia="Times New Roman" w:hAnsi="Times New Roman" w:cs="Times New Roman"/>
          <w:sz w:val="24"/>
          <w:szCs w:val="24"/>
        </w:rPr>
        <w:t xml:space="preserve"> a</w:t>
      </w:r>
      <w:r w:rsidRPr="000C0A88">
        <w:rPr>
          <w:rFonts w:ascii="Times New Roman" w:eastAsia="Times New Roman" w:hAnsi="Times New Roman" w:cs="Times New Roman"/>
          <w:sz w:val="24"/>
          <w:szCs w:val="24"/>
          <w:lang w:val="pt-BR"/>
        </w:rPr>
        <w:t>l-</w:t>
      </w:r>
      <w:r w:rsidRPr="000C0A88">
        <w:rPr>
          <w:rFonts w:ascii="Times New Roman" w:eastAsia="Times New Roman" w:hAnsi="Times New Roman" w:cs="Times New Roman"/>
          <w:sz w:val="24"/>
          <w:szCs w:val="24"/>
        </w:rPr>
        <w:t>‘</w:t>
      </w:r>
      <w:r w:rsidRPr="000C0A88">
        <w:rPr>
          <w:rFonts w:ascii="Times New Roman" w:eastAsia="Times New Roman" w:hAnsi="Times New Roman" w:cs="Times New Roman"/>
          <w:sz w:val="24"/>
          <w:szCs w:val="24"/>
          <w:lang w:val="pt-BR"/>
        </w:rPr>
        <w:t>Asqalaniy</w:t>
      </w:r>
      <w:r w:rsidRPr="000C0A88">
        <w:rPr>
          <w:rFonts w:ascii="Times New Roman" w:eastAsia="Times New Roman" w:hAnsi="Times New Roman" w:cs="Times New Roman"/>
          <w:sz w:val="24"/>
          <w:szCs w:val="24"/>
        </w:rPr>
        <w:t xml:space="preserve">. 1379. </w:t>
      </w:r>
      <w:r w:rsidRPr="000C0A88">
        <w:rPr>
          <w:rFonts w:ascii="Times New Roman" w:eastAsia="Times New Roman" w:hAnsi="Times New Roman" w:cs="Times New Roman"/>
          <w:i/>
          <w:iCs/>
          <w:sz w:val="24"/>
          <w:szCs w:val="24"/>
          <w:lang w:val="pt-BR"/>
        </w:rPr>
        <w:t>Fath al-Bâ</w:t>
      </w:r>
      <w:r w:rsidRPr="000C0A88">
        <w:rPr>
          <w:rFonts w:ascii="Times New Roman" w:eastAsia="Times New Roman" w:hAnsi="Times New Roman" w:cs="Times New Roman"/>
          <w:i/>
          <w:iCs/>
          <w:sz w:val="24"/>
          <w:szCs w:val="24"/>
        </w:rPr>
        <w:t>riy</w:t>
      </w:r>
      <w:r w:rsidRPr="000C0A88">
        <w:rPr>
          <w:rFonts w:ascii="Times New Roman" w:eastAsia="Times New Roman" w:hAnsi="Times New Roman" w:cs="Times New Roman"/>
          <w:i/>
          <w:iCs/>
          <w:sz w:val="24"/>
          <w:szCs w:val="24"/>
          <w:lang w:val="pt-BR"/>
        </w:rPr>
        <w:t xml:space="preserve"> Syarh S</w:t>
      </w:r>
      <w:r w:rsidRPr="000C0A88">
        <w:rPr>
          <w:rFonts w:ascii="Times New Roman" w:eastAsia="Times New Roman" w:hAnsi="Times New Roman" w:cs="Times New Roman"/>
          <w:i/>
          <w:iCs/>
          <w:sz w:val="24"/>
          <w:szCs w:val="24"/>
        </w:rPr>
        <w:t>h</w:t>
      </w:r>
      <w:r w:rsidRPr="000C0A88">
        <w:rPr>
          <w:rFonts w:ascii="Times New Roman" w:eastAsia="Times New Roman" w:hAnsi="Times New Roman" w:cs="Times New Roman"/>
          <w:i/>
          <w:iCs/>
          <w:sz w:val="24"/>
          <w:szCs w:val="24"/>
          <w:lang w:val="pt-BR"/>
        </w:rPr>
        <w:t xml:space="preserve">ahîh </w:t>
      </w:r>
      <w:r w:rsidRPr="000C0A88">
        <w:rPr>
          <w:rFonts w:ascii="Times New Roman" w:eastAsia="Times New Roman" w:hAnsi="Times New Roman" w:cs="Times New Roman"/>
          <w:i/>
          <w:iCs/>
          <w:sz w:val="24"/>
          <w:szCs w:val="24"/>
        </w:rPr>
        <w:t>al-</w:t>
      </w:r>
      <w:r w:rsidRPr="000C0A88">
        <w:rPr>
          <w:rFonts w:ascii="Times New Roman" w:eastAsia="Times New Roman" w:hAnsi="Times New Roman" w:cs="Times New Roman"/>
          <w:i/>
          <w:iCs/>
          <w:sz w:val="24"/>
          <w:szCs w:val="24"/>
          <w:lang w:val="pt-BR"/>
        </w:rPr>
        <w:t>Bukhâri</w:t>
      </w:r>
      <w:r w:rsidRPr="000C0A88">
        <w:rPr>
          <w:rFonts w:ascii="Times New Roman" w:eastAsia="Times New Roman" w:hAnsi="Times New Roman" w:cs="Times New Roman"/>
          <w:i/>
          <w:iCs/>
          <w:sz w:val="24"/>
          <w:szCs w:val="24"/>
        </w:rPr>
        <w:t>y</w:t>
      </w:r>
      <w:r w:rsidRPr="000C0A88">
        <w:rPr>
          <w:rFonts w:ascii="Times New Roman" w:eastAsia="Times New Roman" w:hAnsi="Times New Roman" w:cs="Times New Roman"/>
          <w:sz w:val="24"/>
          <w:szCs w:val="24"/>
        </w:rPr>
        <w:t xml:space="preserve">. </w:t>
      </w:r>
      <w:r w:rsidRPr="000C0A88">
        <w:rPr>
          <w:rFonts w:ascii="Times New Roman" w:eastAsia="Times New Roman" w:hAnsi="Times New Roman" w:cs="Times New Roman"/>
          <w:sz w:val="24"/>
          <w:szCs w:val="24"/>
          <w:lang w:val="pt-BR"/>
        </w:rPr>
        <w:t xml:space="preserve">Beirut: </w:t>
      </w:r>
      <w:r w:rsidRPr="000C0A88">
        <w:rPr>
          <w:rFonts w:ascii="Times New Roman" w:eastAsia="Times New Roman" w:hAnsi="Times New Roman" w:cs="Times New Roman"/>
          <w:sz w:val="24"/>
          <w:szCs w:val="24"/>
        </w:rPr>
        <w:t>Dâr al-Ma’rifah</w:t>
      </w:r>
    </w:p>
    <w:p w:rsidR="00A34EF2" w:rsidRPr="00A34EF2" w:rsidRDefault="00A34EF2" w:rsidP="00A34EF2">
      <w:pPr>
        <w:spacing w:after="0" w:line="240" w:lineRule="auto"/>
        <w:ind w:left="851" w:hanging="851"/>
        <w:jc w:val="both"/>
        <w:rPr>
          <w:rFonts w:ascii="Times New Roman" w:hAnsi="Times New Roman" w:cs="Times New Roman"/>
          <w:sz w:val="24"/>
          <w:szCs w:val="24"/>
        </w:rPr>
      </w:pPr>
      <w:r w:rsidRPr="000C0A88">
        <w:rPr>
          <w:rFonts w:ascii="Times New Roman" w:hAnsi="Times New Roman" w:cs="Times New Roman"/>
          <w:sz w:val="24"/>
          <w:szCs w:val="24"/>
        </w:rPr>
        <w:t xml:space="preserve">Ibn Thaimiyah. 1987. </w:t>
      </w:r>
      <w:r w:rsidRPr="000C0A88">
        <w:rPr>
          <w:rFonts w:ascii="Times New Roman" w:hAnsi="Times New Roman" w:cs="Times New Roman"/>
          <w:i/>
          <w:iCs/>
          <w:sz w:val="24"/>
          <w:szCs w:val="24"/>
        </w:rPr>
        <w:t>al-Tawassul wa al-Wasîlah</w:t>
      </w:r>
      <w:r w:rsidRPr="000C0A88">
        <w:rPr>
          <w:rFonts w:ascii="Times New Roman" w:hAnsi="Times New Roman" w:cs="Times New Roman"/>
          <w:sz w:val="24"/>
          <w:szCs w:val="24"/>
        </w:rPr>
        <w:t>. diterjemahkan oleh Su’adi Sa’ad dengan judul Tawasul dan Wasilah</w:t>
      </w:r>
      <w:r>
        <w:rPr>
          <w:rFonts w:ascii="Times New Roman" w:hAnsi="Times New Roman" w:cs="Times New Roman"/>
          <w:sz w:val="24"/>
          <w:szCs w:val="24"/>
        </w:rPr>
        <w:t>. Jakarta:Pustaka Panjimas</w:t>
      </w:r>
    </w:p>
    <w:p w:rsidR="00A34EF2" w:rsidRDefault="00A34EF2" w:rsidP="00A34EF2">
      <w:pPr>
        <w:pStyle w:val="FootnoteText"/>
        <w:ind w:left="851" w:hanging="851"/>
        <w:jc w:val="both"/>
        <w:rPr>
          <w:sz w:val="24"/>
          <w:szCs w:val="24"/>
          <w:lang w:val="id-ID"/>
        </w:rPr>
      </w:pPr>
      <w:r w:rsidRPr="000C0A88">
        <w:rPr>
          <w:sz w:val="24"/>
          <w:szCs w:val="24"/>
          <w:lang w:val="id-ID"/>
        </w:rPr>
        <w:t>Misbahuzzulam. 2016</w:t>
      </w:r>
      <w:r w:rsidRPr="000C0A88">
        <w:rPr>
          <w:i/>
          <w:iCs/>
          <w:sz w:val="24"/>
          <w:szCs w:val="24"/>
          <w:lang w:val="id-ID"/>
        </w:rPr>
        <w:t>. Deskripsi Tawassul dan Hukumnya</w:t>
      </w:r>
      <w:r w:rsidRPr="000C0A88">
        <w:rPr>
          <w:sz w:val="24"/>
          <w:szCs w:val="24"/>
          <w:lang w:val="id-ID"/>
        </w:rPr>
        <w:t>. Jurnal al-Majaalis Vol. 2 No. 1</w:t>
      </w:r>
    </w:p>
    <w:p w:rsidR="0001465A" w:rsidRPr="00A34EF2" w:rsidRDefault="00A34EF2" w:rsidP="00A34EF2">
      <w:pPr>
        <w:spacing w:after="0" w:line="240" w:lineRule="auto"/>
        <w:ind w:left="851" w:hanging="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Muhammad Ibn Ahmad Ibn</w:t>
      </w:r>
      <w:r w:rsidRPr="000C0A88">
        <w:rPr>
          <w:rFonts w:ascii="Times New Roman" w:eastAsia="Times New Roman" w:hAnsi="Times New Roman" w:cs="Times New Roman"/>
          <w:sz w:val="24"/>
          <w:szCs w:val="24"/>
        </w:rPr>
        <w:t xml:space="preserve"> ‘Utsman Al-Dzahabiy</w:t>
      </w:r>
      <w:r>
        <w:rPr>
          <w:rFonts w:ascii="Times New Roman" w:eastAsia="Times New Roman" w:hAnsi="Times New Roman" w:cs="Times New Roman"/>
          <w:sz w:val="24"/>
          <w:szCs w:val="24"/>
        </w:rPr>
        <w:t xml:space="preserve">. 1998. </w:t>
      </w:r>
      <w:r w:rsidRPr="000C0A88">
        <w:rPr>
          <w:rFonts w:ascii="Times New Roman" w:eastAsia="Times New Roman" w:hAnsi="Times New Roman" w:cs="Times New Roman"/>
          <w:i/>
          <w:iCs/>
          <w:sz w:val="24"/>
          <w:szCs w:val="24"/>
        </w:rPr>
        <w:t>Tadzkirah al-Huffâzh</w:t>
      </w:r>
      <w:r>
        <w:rPr>
          <w:rFonts w:ascii="Times New Roman" w:eastAsia="Times New Roman" w:hAnsi="Times New Roman" w:cs="Times New Roman"/>
          <w:sz w:val="24"/>
          <w:szCs w:val="24"/>
        </w:rPr>
        <w:t xml:space="preserve">. </w:t>
      </w:r>
      <w:r w:rsidRPr="000C0A88">
        <w:rPr>
          <w:rFonts w:ascii="Times New Roman" w:eastAsia="Times New Roman" w:hAnsi="Times New Roman" w:cs="Times New Roman"/>
          <w:sz w:val="24"/>
          <w:szCs w:val="24"/>
        </w:rPr>
        <w:t>Beirut</w:t>
      </w:r>
      <w:r>
        <w:rPr>
          <w:rFonts w:ascii="Times New Roman" w:eastAsia="Times New Roman" w:hAnsi="Times New Roman" w:cs="Times New Roman"/>
          <w:sz w:val="24"/>
          <w:szCs w:val="24"/>
        </w:rPr>
        <w:t>: Dâr al-Kutub al-‘Ilmiyah</w:t>
      </w:r>
    </w:p>
    <w:p w:rsidR="0001465A" w:rsidRDefault="0001465A" w:rsidP="00A34EF2">
      <w:pPr>
        <w:pStyle w:val="FootnoteText"/>
        <w:ind w:left="851" w:hanging="851"/>
        <w:jc w:val="both"/>
        <w:rPr>
          <w:sz w:val="24"/>
          <w:szCs w:val="24"/>
          <w:lang w:val="id-ID"/>
        </w:rPr>
      </w:pPr>
      <w:r w:rsidRPr="000C0A88">
        <w:rPr>
          <w:sz w:val="24"/>
          <w:szCs w:val="24"/>
        </w:rPr>
        <w:t>Muh</w:t>
      </w:r>
      <w:r w:rsidR="00A34EF2">
        <w:rPr>
          <w:sz w:val="24"/>
          <w:szCs w:val="24"/>
        </w:rPr>
        <w:t xml:space="preserve">ammad </w:t>
      </w:r>
      <w:r w:rsidR="00A34EF2">
        <w:rPr>
          <w:sz w:val="24"/>
          <w:szCs w:val="24"/>
          <w:lang w:val="id-ID"/>
        </w:rPr>
        <w:t>Ibn</w:t>
      </w:r>
      <w:r w:rsidRPr="000C0A88">
        <w:rPr>
          <w:sz w:val="24"/>
          <w:szCs w:val="24"/>
        </w:rPr>
        <w:t xml:space="preserve"> Muhammad Abu </w:t>
      </w:r>
      <w:r w:rsidRPr="000C0A88">
        <w:rPr>
          <w:sz w:val="24"/>
          <w:szCs w:val="24"/>
          <w:lang w:val="id-ID"/>
        </w:rPr>
        <w:t xml:space="preserve"> </w:t>
      </w:r>
      <w:r w:rsidRPr="000C0A88">
        <w:rPr>
          <w:sz w:val="24"/>
          <w:szCs w:val="24"/>
        </w:rPr>
        <w:t>Syahbah</w:t>
      </w:r>
      <w:r w:rsidRPr="000C0A88">
        <w:rPr>
          <w:sz w:val="24"/>
          <w:szCs w:val="24"/>
          <w:lang w:val="id-ID"/>
        </w:rPr>
        <w:t xml:space="preserve">. 2007. </w:t>
      </w:r>
      <w:r w:rsidRPr="000C0A88">
        <w:rPr>
          <w:i/>
          <w:iCs/>
          <w:sz w:val="24"/>
          <w:szCs w:val="24"/>
        </w:rPr>
        <w:t>Difâ</w:t>
      </w:r>
      <w:r w:rsidRPr="000C0A88">
        <w:rPr>
          <w:i/>
          <w:iCs/>
          <w:sz w:val="24"/>
          <w:szCs w:val="24"/>
          <w:lang w:val="id-ID"/>
        </w:rPr>
        <w:t>’</w:t>
      </w:r>
      <w:r w:rsidRPr="000C0A88">
        <w:rPr>
          <w:i/>
          <w:iCs/>
          <w:sz w:val="24"/>
          <w:szCs w:val="24"/>
        </w:rPr>
        <w:t xml:space="preserve"> ‘an  al</w:t>
      </w:r>
      <w:r w:rsidRPr="000C0A88">
        <w:rPr>
          <w:i/>
          <w:iCs/>
          <w:sz w:val="24"/>
          <w:szCs w:val="24"/>
          <w:lang w:val="id-ID"/>
        </w:rPr>
        <w:t>-</w:t>
      </w:r>
      <w:r w:rsidRPr="000C0A88">
        <w:rPr>
          <w:i/>
          <w:iCs/>
          <w:sz w:val="24"/>
          <w:szCs w:val="24"/>
        </w:rPr>
        <w:t>Sunnah</w:t>
      </w:r>
      <w:r w:rsidRPr="000C0A88">
        <w:rPr>
          <w:sz w:val="24"/>
          <w:szCs w:val="24"/>
          <w:lang w:val="id-ID"/>
        </w:rPr>
        <w:t xml:space="preserve">. Kairo: </w:t>
      </w:r>
      <w:r w:rsidRPr="000C0A88">
        <w:rPr>
          <w:sz w:val="24"/>
          <w:szCs w:val="24"/>
        </w:rPr>
        <w:t xml:space="preserve"> Maktabah </w:t>
      </w:r>
      <w:r>
        <w:rPr>
          <w:sz w:val="24"/>
          <w:szCs w:val="24"/>
          <w:lang w:val="id-ID"/>
        </w:rPr>
        <w:t>al-Sunnah</w:t>
      </w:r>
    </w:p>
    <w:p w:rsidR="00A34EF2" w:rsidRPr="00850CD8" w:rsidRDefault="00A34EF2" w:rsidP="00A34EF2">
      <w:pPr>
        <w:pStyle w:val="FootnoteText"/>
        <w:ind w:left="851" w:hanging="851"/>
        <w:jc w:val="both"/>
        <w:rPr>
          <w:sz w:val="24"/>
          <w:szCs w:val="24"/>
          <w:lang w:val="id-ID"/>
        </w:rPr>
      </w:pPr>
      <w:r w:rsidRPr="000C0A88">
        <w:rPr>
          <w:sz w:val="24"/>
          <w:szCs w:val="24"/>
          <w:lang w:val="id-ID"/>
        </w:rPr>
        <w:t xml:space="preserve">Sawaluddin Siregar. 2017. </w:t>
      </w:r>
      <w:r w:rsidRPr="000C0A88">
        <w:rPr>
          <w:i/>
          <w:iCs/>
          <w:sz w:val="24"/>
          <w:szCs w:val="24"/>
          <w:lang w:val="id-ID"/>
        </w:rPr>
        <w:t>Wasilah Ibadah Agung Yang Banyak Terselewengkan</w:t>
      </w:r>
      <w:r w:rsidRPr="000C0A88">
        <w:rPr>
          <w:sz w:val="24"/>
          <w:szCs w:val="24"/>
          <w:lang w:val="id-ID"/>
        </w:rPr>
        <w:t>.</w:t>
      </w:r>
      <w:r>
        <w:rPr>
          <w:sz w:val="24"/>
          <w:szCs w:val="24"/>
          <w:lang w:val="id-ID"/>
        </w:rPr>
        <w:t xml:space="preserve"> Jurnal</w:t>
      </w:r>
      <w:r w:rsidRPr="000C0A88">
        <w:rPr>
          <w:sz w:val="24"/>
          <w:szCs w:val="24"/>
          <w:lang w:val="id-ID"/>
        </w:rPr>
        <w:t xml:space="preserve">Yurispudentia Vol. </w:t>
      </w:r>
      <w:r>
        <w:rPr>
          <w:sz w:val="24"/>
          <w:szCs w:val="24"/>
          <w:lang w:val="id-ID"/>
        </w:rPr>
        <w:t xml:space="preserve">3 No. 1 </w:t>
      </w:r>
    </w:p>
    <w:p w:rsidR="00A34EF2" w:rsidRPr="00A34EF2" w:rsidRDefault="00A34EF2" w:rsidP="00A34EF2">
      <w:pPr>
        <w:spacing w:after="0" w:line="240" w:lineRule="auto"/>
        <w:ind w:left="851" w:hanging="851"/>
        <w:jc w:val="both"/>
        <w:rPr>
          <w:rFonts w:ascii="Times New Roman" w:eastAsia="Times New Roman" w:hAnsi="Times New Roman" w:cs="Times New Roman"/>
          <w:sz w:val="24"/>
          <w:szCs w:val="24"/>
        </w:rPr>
      </w:pPr>
      <w:r w:rsidRPr="000C0A88">
        <w:rPr>
          <w:rFonts w:ascii="Times New Roman" w:eastAsia="Times New Roman" w:hAnsi="Times New Roman" w:cs="Times New Roman"/>
          <w:sz w:val="24"/>
          <w:szCs w:val="24"/>
        </w:rPr>
        <w:t xml:space="preserve">Syams al-Din Abu ‘Abdullah Ahmad bin Muhammad , Al-Dzahabiy,  </w:t>
      </w:r>
      <w:r w:rsidRPr="000C0A88">
        <w:rPr>
          <w:rFonts w:ascii="Times New Roman" w:eastAsia="Times New Roman" w:hAnsi="Times New Roman" w:cs="Times New Roman"/>
          <w:i/>
          <w:iCs/>
          <w:sz w:val="24"/>
          <w:szCs w:val="24"/>
        </w:rPr>
        <w:t>Siyar A’lâm al-Nubalâ’</w:t>
      </w:r>
      <w:r w:rsidRPr="000C0A88">
        <w:rPr>
          <w:rFonts w:ascii="Times New Roman" w:eastAsia="Times New Roman" w:hAnsi="Times New Roman" w:cs="Times New Roman"/>
          <w:sz w:val="24"/>
          <w:szCs w:val="24"/>
        </w:rPr>
        <w:t>, t.tp: Muassasah al-Risâlah, t.th</w:t>
      </w:r>
    </w:p>
    <w:p w:rsidR="0001465A" w:rsidRPr="00A34EF2" w:rsidRDefault="00A34EF2" w:rsidP="00A34EF2">
      <w:pPr>
        <w:spacing w:after="0" w:line="240" w:lineRule="auto"/>
        <w:ind w:left="851" w:hanging="851"/>
        <w:jc w:val="both"/>
        <w:rPr>
          <w:rFonts w:ascii="Times New Roman" w:hAnsi="Times New Roman" w:cs="Times New Roman"/>
          <w:sz w:val="24"/>
          <w:szCs w:val="24"/>
        </w:rPr>
      </w:pPr>
      <w:r w:rsidRPr="000C0A88">
        <w:rPr>
          <w:rFonts w:ascii="Times New Roman" w:hAnsi="Times New Roman" w:cs="Times New Roman"/>
          <w:sz w:val="24"/>
          <w:szCs w:val="24"/>
        </w:rPr>
        <w:t xml:space="preserve">‘Umar Sulaiman ‘Abdullah Al-Asyqar. 1997. </w:t>
      </w:r>
      <w:r w:rsidRPr="000C0A88">
        <w:rPr>
          <w:rFonts w:ascii="Times New Roman" w:hAnsi="Times New Roman" w:cs="Times New Roman"/>
          <w:i/>
          <w:iCs/>
          <w:sz w:val="24"/>
          <w:szCs w:val="24"/>
        </w:rPr>
        <w:t>Shahîh al-Qashash al-Nabawiy</w:t>
      </w:r>
      <w:r w:rsidRPr="000C0A88">
        <w:rPr>
          <w:rFonts w:ascii="Times New Roman" w:hAnsi="Times New Roman" w:cs="Times New Roman"/>
          <w:sz w:val="24"/>
          <w:szCs w:val="24"/>
        </w:rPr>
        <w:t>. Beirut: Dâr al-Nafâis li al-Nasyr wa al-Tauzî</w:t>
      </w:r>
    </w:p>
    <w:p w:rsidR="00A34EF2" w:rsidRPr="000C0A88" w:rsidRDefault="00A34EF2" w:rsidP="00A34EF2">
      <w:pPr>
        <w:pStyle w:val="ListParagraph"/>
        <w:spacing w:after="0" w:line="240" w:lineRule="auto"/>
        <w:ind w:left="851" w:hanging="851"/>
        <w:jc w:val="both"/>
        <w:rPr>
          <w:rFonts w:ascii="Times New Roman" w:hAnsi="Times New Roman" w:cs="Times New Roman"/>
          <w:color w:val="000000" w:themeColor="text1"/>
          <w:sz w:val="24"/>
          <w:szCs w:val="24"/>
          <w:lang w:val="id-ID"/>
        </w:rPr>
      </w:pPr>
      <w:r w:rsidRPr="000C0A88">
        <w:rPr>
          <w:rFonts w:ascii="Times New Roman" w:hAnsi="Times New Roman" w:cs="Times New Roman"/>
          <w:color w:val="000000" w:themeColor="text1"/>
          <w:sz w:val="24"/>
          <w:szCs w:val="24"/>
          <w:lang w:val="id-ID"/>
        </w:rPr>
        <w:t xml:space="preserve">Yusuf al-Qaradhawiy. 2004. </w:t>
      </w:r>
      <w:r w:rsidRPr="00A34EF2">
        <w:rPr>
          <w:rFonts w:ascii="Times New Roman" w:hAnsi="Times New Roman" w:cs="Times New Roman"/>
          <w:i/>
          <w:iCs/>
          <w:color w:val="000000" w:themeColor="text1"/>
          <w:sz w:val="24"/>
          <w:szCs w:val="24"/>
          <w:lang w:val="id-ID"/>
        </w:rPr>
        <w:t>Fushûl fi al-‘Aqîdhah baina Salaf wa al-Khalaf</w:t>
      </w:r>
      <w:r w:rsidRPr="000C0A88">
        <w:rPr>
          <w:rFonts w:ascii="Times New Roman" w:hAnsi="Times New Roman" w:cs="Times New Roman"/>
          <w:color w:val="000000" w:themeColor="text1"/>
          <w:sz w:val="24"/>
          <w:szCs w:val="24"/>
          <w:lang w:val="id-ID"/>
        </w:rPr>
        <w:t xml:space="preserve">. </w:t>
      </w:r>
      <w:r>
        <w:rPr>
          <w:rFonts w:ascii="Times New Roman" w:hAnsi="Times New Roman" w:cs="Times New Roman"/>
          <w:color w:val="000000" w:themeColor="text1"/>
          <w:sz w:val="24"/>
          <w:szCs w:val="24"/>
          <w:lang w:val="id-ID"/>
        </w:rPr>
        <w:t xml:space="preserve">Kairo: Maktabah Wahbah. </w:t>
      </w:r>
    </w:p>
    <w:p w:rsidR="0001465A" w:rsidRDefault="0001465A" w:rsidP="007E07BA">
      <w:pPr>
        <w:pStyle w:val="FootnoteText"/>
        <w:ind w:left="851" w:hanging="851"/>
        <w:jc w:val="both"/>
        <w:rPr>
          <w:sz w:val="24"/>
          <w:szCs w:val="24"/>
          <w:lang w:val="id-ID"/>
        </w:rPr>
      </w:pPr>
    </w:p>
    <w:p w:rsidR="0001465A" w:rsidRPr="000C0A88" w:rsidRDefault="0001465A" w:rsidP="007E07BA">
      <w:pPr>
        <w:pStyle w:val="FootnoteText"/>
        <w:ind w:left="851" w:hanging="851"/>
        <w:jc w:val="both"/>
        <w:rPr>
          <w:sz w:val="24"/>
          <w:szCs w:val="24"/>
          <w:lang w:val="id-ID"/>
        </w:rPr>
      </w:pPr>
    </w:p>
    <w:p w:rsidR="0001465A" w:rsidRPr="0001465A" w:rsidRDefault="0001465A" w:rsidP="007E07BA">
      <w:pPr>
        <w:pStyle w:val="NormalWeb"/>
        <w:spacing w:before="0" w:beforeAutospacing="0" w:after="0" w:afterAutospacing="0"/>
        <w:jc w:val="both"/>
        <w:rPr>
          <w:rFonts w:asciiTheme="majorBidi" w:hAnsiTheme="majorBidi" w:cstheme="majorBidi"/>
        </w:rPr>
      </w:pPr>
    </w:p>
    <w:sectPr w:rsidR="0001465A" w:rsidRPr="0001465A" w:rsidSect="00D61874">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607CC" w:rsidRDefault="005607CC" w:rsidP="00D61874">
      <w:pPr>
        <w:spacing w:after="0" w:line="240" w:lineRule="auto"/>
      </w:pPr>
      <w:r>
        <w:separator/>
      </w:r>
    </w:p>
  </w:endnote>
  <w:endnote w:type="continuationSeparator" w:id="1">
    <w:p w:rsidR="005607CC" w:rsidRDefault="005607CC" w:rsidP="00D6187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607CC" w:rsidRDefault="005607CC" w:rsidP="00D61874">
      <w:pPr>
        <w:spacing w:after="0" w:line="240" w:lineRule="auto"/>
      </w:pPr>
      <w:r>
        <w:separator/>
      </w:r>
    </w:p>
  </w:footnote>
  <w:footnote w:type="continuationSeparator" w:id="1">
    <w:p w:rsidR="005607CC" w:rsidRDefault="005607CC" w:rsidP="00D61874">
      <w:pPr>
        <w:spacing w:after="0" w:line="240" w:lineRule="auto"/>
      </w:pPr>
      <w:r>
        <w:continuationSeparator/>
      </w:r>
    </w:p>
  </w:footnote>
  <w:footnote w:id="2">
    <w:p w:rsidR="00E202F8" w:rsidRPr="003F657C" w:rsidRDefault="00E202F8" w:rsidP="00E27ABE">
      <w:pPr>
        <w:pStyle w:val="FootnoteText"/>
        <w:jc w:val="both"/>
        <w:rPr>
          <w:rFonts w:asciiTheme="majorBidi" w:hAnsiTheme="majorBidi" w:cstheme="majorBidi"/>
        </w:rPr>
      </w:pPr>
      <w:r>
        <w:rPr>
          <w:rFonts w:asciiTheme="majorBidi" w:hAnsiTheme="majorBidi" w:cstheme="majorBidi"/>
        </w:rPr>
        <w:t xml:space="preserve">       </w:t>
      </w:r>
      <w:r w:rsidRPr="003F657C">
        <w:rPr>
          <w:rStyle w:val="FootnoteReference"/>
          <w:rFonts w:asciiTheme="majorBidi" w:hAnsiTheme="majorBidi" w:cstheme="majorBidi"/>
        </w:rPr>
        <w:footnoteRef/>
      </w:r>
      <w:r w:rsidRPr="003F657C">
        <w:rPr>
          <w:rFonts w:asciiTheme="majorBidi" w:hAnsiTheme="majorBidi" w:cstheme="majorBidi"/>
        </w:rPr>
        <w:t xml:space="preserve"> Muh</w:t>
      </w:r>
      <w:r>
        <w:rPr>
          <w:rFonts w:asciiTheme="majorBidi" w:hAnsiTheme="majorBidi" w:cstheme="majorBidi"/>
        </w:rPr>
        <w:t xml:space="preserve">ammad bin Muhammad Abu </w:t>
      </w:r>
      <w:r>
        <w:rPr>
          <w:rFonts w:asciiTheme="majorBidi" w:hAnsiTheme="majorBidi" w:cstheme="majorBidi"/>
          <w:lang w:val="id-ID"/>
        </w:rPr>
        <w:t xml:space="preserve"> </w:t>
      </w:r>
      <w:r>
        <w:rPr>
          <w:rFonts w:asciiTheme="majorBidi" w:hAnsiTheme="majorBidi" w:cstheme="majorBidi"/>
        </w:rPr>
        <w:t>Syahbah</w:t>
      </w:r>
      <w:r>
        <w:rPr>
          <w:rFonts w:asciiTheme="majorBidi" w:hAnsiTheme="majorBidi" w:cstheme="majorBidi"/>
          <w:lang w:val="id-ID"/>
        </w:rPr>
        <w:t xml:space="preserve">. 2007. </w:t>
      </w:r>
      <w:r w:rsidRPr="00E27ABE">
        <w:rPr>
          <w:i/>
          <w:iCs/>
        </w:rPr>
        <w:t>Difâ</w:t>
      </w:r>
      <w:r w:rsidRPr="00E27ABE">
        <w:rPr>
          <w:i/>
          <w:iCs/>
          <w:lang w:val="id-ID"/>
        </w:rPr>
        <w:t>’</w:t>
      </w:r>
      <w:r w:rsidRPr="00E27ABE">
        <w:rPr>
          <w:i/>
          <w:iCs/>
        </w:rPr>
        <w:t xml:space="preserve"> ‘an  al</w:t>
      </w:r>
      <w:r w:rsidRPr="00E27ABE">
        <w:rPr>
          <w:i/>
          <w:iCs/>
          <w:lang w:val="id-ID"/>
        </w:rPr>
        <w:t>-</w:t>
      </w:r>
      <w:r w:rsidRPr="00E27ABE">
        <w:rPr>
          <w:i/>
          <w:iCs/>
        </w:rPr>
        <w:t>Sunnah</w:t>
      </w:r>
      <w:r w:rsidRPr="00E27ABE">
        <w:rPr>
          <w:lang w:val="id-ID"/>
        </w:rPr>
        <w:t>.</w:t>
      </w:r>
      <w:r>
        <w:rPr>
          <w:rFonts w:asciiTheme="majorBidi" w:hAnsiTheme="majorBidi" w:cstheme="majorBidi"/>
          <w:lang w:val="id-ID"/>
        </w:rPr>
        <w:t xml:space="preserve"> Kairo: </w:t>
      </w:r>
      <w:r>
        <w:rPr>
          <w:rFonts w:asciiTheme="majorBidi" w:hAnsiTheme="majorBidi" w:cstheme="majorBidi"/>
        </w:rPr>
        <w:t xml:space="preserve"> Maktabah </w:t>
      </w:r>
      <w:r>
        <w:rPr>
          <w:rFonts w:asciiTheme="majorBidi" w:hAnsiTheme="majorBidi" w:cstheme="majorBidi"/>
          <w:lang w:val="id-ID"/>
        </w:rPr>
        <w:t>al-Sunnah. Hal</w:t>
      </w:r>
      <w:r w:rsidRPr="003F657C">
        <w:rPr>
          <w:rFonts w:asciiTheme="majorBidi" w:hAnsiTheme="majorBidi" w:cstheme="majorBidi"/>
        </w:rPr>
        <w:t>. 13.</w:t>
      </w:r>
    </w:p>
  </w:footnote>
  <w:footnote w:id="3">
    <w:p w:rsidR="00E202F8" w:rsidRPr="00431F9B" w:rsidRDefault="00E202F8" w:rsidP="00E27ABE">
      <w:pPr>
        <w:pStyle w:val="FootnoteText"/>
        <w:ind w:firstLine="720"/>
        <w:jc w:val="both"/>
        <w:rPr>
          <w:lang w:val="id-ID"/>
        </w:rPr>
      </w:pPr>
      <w:r>
        <w:rPr>
          <w:rStyle w:val="FootnoteReference"/>
        </w:rPr>
        <w:footnoteRef/>
      </w:r>
      <w:r>
        <w:t xml:space="preserve"> </w:t>
      </w:r>
      <w:r>
        <w:rPr>
          <w:lang w:val="id-ID"/>
        </w:rPr>
        <w:t xml:space="preserve">Ahmad Fudahil. 2005. </w:t>
      </w:r>
      <w:r w:rsidRPr="00E27ABE">
        <w:rPr>
          <w:i/>
          <w:iCs/>
          <w:lang w:val="id-ID"/>
        </w:rPr>
        <w:t xml:space="preserve">Perempuan di Lembaran Suci: Kritik Atas Hadis-Hadis Sahih. </w:t>
      </w:r>
      <w:r>
        <w:rPr>
          <w:lang w:val="id-ID"/>
        </w:rPr>
        <w:t>Yogyakarta: Nuansa Aksara. Hal. 1</w:t>
      </w:r>
    </w:p>
  </w:footnote>
  <w:footnote w:id="4">
    <w:p w:rsidR="00E202F8" w:rsidRPr="00873009" w:rsidRDefault="00E202F8" w:rsidP="00873009">
      <w:pPr>
        <w:pStyle w:val="FootnoteText"/>
        <w:ind w:firstLine="720"/>
        <w:jc w:val="both"/>
        <w:rPr>
          <w:lang w:val="id-ID"/>
        </w:rPr>
      </w:pPr>
      <w:r w:rsidRPr="00873009">
        <w:rPr>
          <w:rStyle w:val="FootnoteReference"/>
        </w:rPr>
        <w:footnoteRef/>
      </w:r>
      <w:r w:rsidRPr="00873009">
        <w:rPr>
          <w:lang w:val="id-ID"/>
        </w:rPr>
        <w:t xml:space="preserve">Abu al-Fidâ’ Ismâîl Ibn ‘Umar Ibn Katsîr al-Qurasiy al-Dimasyqi. 1999. </w:t>
      </w:r>
      <w:r w:rsidRPr="00873009">
        <w:rPr>
          <w:i/>
          <w:iCs/>
          <w:lang w:val="id-ID"/>
        </w:rPr>
        <w:t>Tafsîr al-Qurân al-‘Azhîm.</w:t>
      </w:r>
      <w:r w:rsidRPr="00873009">
        <w:rPr>
          <w:lang w:val="id-ID"/>
        </w:rPr>
        <w:t xml:space="preserve"> T.tp: Dâr Thîbah li an-Nasyr wa al-Tauzî’. Juz. 3 Hal. 103 </w:t>
      </w:r>
    </w:p>
  </w:footnote>
  <w:footnote w:id="5">
    <w:p w:rsidR="00E202F8" w:rsidRPr="00873009" w:rsidRDefault="00E202F8" w:rsidP="009048DB">
      <w:pPr>
        <w:pStyle w:val="FootnoteText"/>
        <w:ind w:firstLine="720"/>
        <w:jc w:val="both"/>
        <w:rPr>
          <w:lang w:val="id-ID"/>
        </w:rPr>
      </w:pPr>
      <w:r w:rsidRPr="00873009">
        <w:rPr>
          <w:rStyle w:val="FootnoteReference"/>
        </w:rPr>
        <w:footnoteRef/>
      </w:r>
      <w:r w:rsidRPr="00873009">
        <w:rPr>
          <w:lang w:val="id-ID"/>
        </w:rPr>
        <w:t xml:space="preserve">Sawaluddin Siregar. 2017. </w:t>
      </w:r>
      <w:r w:rsidRPr="00873009">
        <w:rPr>
          <w:i/>
          <w:iCs/>
          <w:lang w:val="id-ID"/>
        </w:rPr>
        <w:t>Wasilah Ibadah Agung Yang Banyak Terselewengkan</w:t>
      </w:r>
      <w:r w:rsidRPr="00873009">
        <w:rPr>
          <w:lang w:val="id-ID"/>
        </w:rPr>
        <w:t>.</w:t>
      </w:r>
      <w:r>
        <w:rPr>
          <w:lang w:val="id-ID"/>
        </w:rPr>
        <w:t xml:space="preserve"> Jurnal </w:t>
      </w:r>
      <w:r w:rsidRPr="00873009">
        <w:rPr>
          <w:lang w:val="id-ID"/>
        </w:rPr>
        <w:t>Yurispudentia Vol.</w:t>
      </w:r>
      <w:r>
        <w:rPr>
          <w:lang w:val="id-ID"/>
        </w:rPr>
        <w:t xml:space="preserve"> </w:t>
      </w:r>
      <w:r w:rsidRPr="00873009">
        <w:rPr>
          <w:lang w:val="id-ID"/>
        </w:rPr>
        <w:t>3 No. 1 Hal. 128-129</w:t>
      </w:r>
    </w:p>
  </w:footnote>
  <w:footnote w:id="6">
    <w:p w:rsidR="00E202F8" w:rsidRPr="009048DB" w:rsidRDefault="00E202F8" w:rsidP="009048DB">
      <w:pPr>
        <w:pStyle w:val="ListParagraph"/>
        <w:spacing w:after="0" w:line="240" w:lineRule="auto"/>
        <w:ind w:left="0" w:firstLine="720"/>
        <w:jc w:val="both"/>
        <w:rPr>
          <w:rFonts w:ascii="Times New Roman" w:hAnsi="Times New Roman" w:cs="Times New Roman"/>
          <w:color w:val="000000" w:themeColor="text1"/>
          <w:sz w:val="20"/>
          <w:szCs w:val="20"/>
          <w:lang w:val="id-ID"/>
        </w:rPr>
      </w:pPr>
      <w:r w:rsidRPr="009048DB">
        <w:rPr>
          <w:rStyle w:val="FootnoteReference"/>
          <w:rFonts w:ascii="Times New Roman" w:hAnsi="Times New Roman" w:cs="Times New Roman"/>
          <w:color w:val="000000" w:themeColor="text1"/>
          <w:sz w:val="20"/>
          <w:szCs w:val="20"/>
        </w:rPr>
        <w:footnoteRef/>
      </w:r>
      <w:r w:rsidRPr="009048DB">
        <w:rPr>
          <w:rFonts w:ascii="Times New Roman" w:hAnsi="Times New Roman" w:cs="Times New Roman"/>
          <w:color w:val="000000" w:themeColor="text1"/>
          <w:sz w:val="20"/>
          <w:szCs w:val="20"/>
          <w:lang w:val="id-ID"/>
        </w:rPr>
        <w:t xml:space="preserve"> Yusuf al-Qaradhawiy. 2004. </w:t>
      </w:r>
      <w:r w:rsidRPr="009048DB">
        <w:rPr>
          <w:rFonts w:ascii="Times New Roman" w:hAnsi="Times New Roman" w:cs="Times New Roman"/>
          <w:i/>
          <w:iCs/>
          <w:color w:val="000000" w:themeColor="text1"/>
          <w:sz w:val="20"/>
          <w:szCs w:val="20"/>
          <w:lang w:val="id-ID"/>
        </w:rPr>
        <w:t>Fushûl fi al-‘Aqîdhah baina Salaf wa al-Khalaf</w:t>
      </w:r>
      <w:r w:rsidRPr="009048DB">
        <w:rPr>
          <w:rFonts w:ascii="Times New Roman" w:hAnsi="Times New Roman" w:cs="Times New Roman"/>
          <w:color w:val="000000" w:themeColor="text1"/>
          <w:sz w:val="20"/>
          <w:szCs w:val="20"/>
          <w:lang w:val="id-ID"/>
        </w:rPr>
        <w:t>. Kairo: Maktabah Wahbah. Hal. 483</w:t>
      </w:r>
    </w:p>
  </w:footnote>
  <w:footnote w:id="7">
    <w:p w:rsidR="00E202F8" w:rsidRPr="009048DB" w:rsidRDefault="00E202F8" w:rsidP="009048DB">
      <w:pPr>
        <w:pStyle w:val="FootnoteText"/>
        <w:ind w:firstLine="720"/>
        <w:rPr>
          <w:lang w:val="id-ID"/>
        </w:rPr>
      </w:pPr>
      <w:r>
        <w:rPr>
          <w:rStyle w:val="FootnoteReference"/>
        </w:rPr>
        <w:footnoteRef/>
      </w:r>
      <w:r>
        <w:t xml:space="preserve"> </w:t>
      </w:r>
      <w:r>
        <w:rPr>
          <w:lang w:val="id-ID"/>
        </w:rPr>
        <w:t>Misbahuzzulam. 2016</w:t>
      </w:r>
      <w:r w:rsidRPr="009048DB">
        <w:rPr>
          <w:i/>
          <w:iCs/>
          <w:lang w:val="id-ID"/>
        </w:rPr>
        <w:t>. Deskripsi Tawassul dan Hukumnya</w:t>
      </w:r>
      <w:r>
        <w:rPr>
          <w:lang w:val="id-ID"/>
        </w:rPr>
        <w:t>. Jurnal al-Majaalis Vol. 2 No. 1</w:t>
      </w:r>
    </w:p>
  </w:footnote>
  <w:footnote w:id="8">
    <w:p w:rsidR="00E202F8" w:rsidRPr="0075606F" w:rsidRDefault="00E202F8" w:rsidP="00AD7876">
      <w:pPr>
        <w:spacing w:after="0" w:line="240" w:lineRule="auto"/>
        <w:ind w:firstLine="720"/>
        <w:jc w:val="both"/>
        <w:rPr>
          <w:rFonts w:ascii="Times New Roman" w:hAnsi="Times New Roman" w:cs="Times New Roman"/>
          <w:color w:val="000000" w:themeColor="text1"/>
          <w:sz w:val="20"/>
          <w:szCs w:val="20"/>
        </w:rPr>
      </w:pPr>
      <w:r>
        <w:rPr>
          <w:rStyle w:val="FootnoteReference"/>
        </w:rPr>
        <w:footnoteRef/>
      </w:r>
      <w:r w:rsidRPr="0075606F">
        <w:rPr>
          <w:rFonts w:ascii="Times New Roman" w:hAnsi="Times New Roman" w:cs="Times New Roman"/>
          <w:color w:val="000000" w:themeColor="text1"/>
          <w:sz w:val="20"/>
          <w:szCs w:val="20"/>
        </w:rPr>
        <w:t xml:space="preserve">As-Sayyid Muahmmad bin ‘Alawi al-Maliki al-Husaini. 2010. </w:t>
      </w:r>
      <w:r w:rsidRPr="00AD7876">
        <w:rPr>
          <w:rFonts w:ascii="Times New Roman" w:hAnsi="Times New Roman" w:cs="Times New Roman"/>
          <w:i/>
          <w:iCs/>
          <w:color w:val="000000" w:themeColor="text1"/>
          <w:sz w:val="20"/>
          <w:szCs w:val="20"/>
        </w:rPr>
        <w:t>Mafahîm Yajîbu ‘an Tushahah</w:t>
      </w:r>
      <w:r w:rsidRPr="0075606F">
        <w:rPr>
          <w:rFonts w:ascii="Times New Roman" w:hAnsi="Times New Roman" w:cs="Times New Roman"/>
          <w:color w:val="000000" w:themeColor="text1"/>
          <w:sz w:val="20"/>
          <w:szCs w:val="20"/>
        </w:rPr>
        <w:t>.</w:t>
      </w:r>
      <w:r>
        <w:rPr>
          <w:rFonts w:ascii="Times New Roman" w:hAnsi="Times New Roman" w:cs="Times New Roman"/>
          <w:color w:val="000000" w:themeColor="text1"/>
          <w:sz w:val="20"/>
          <w:szCs w:val="20"/>
        </w:rPr>
        <w:t xml:space="preserve"> Pen. Tim IKAMARU. </w:t>
      </w:r>
      <w:r w:rsidRPr="0075606F">
        <w:rPr>
          <w:rFonts w:ascii="Times New Roman" w:hAnsi="Times New Roman" w:cs="Times New Roman"/>
          <w:color w:val="000000" w:themeColor="text1"/>
          <w:sz w:val="20"/>
          <w:szCs w:val="20"/>
        </w:rPr>
        <w:t>Jakarta: Gaung Persada Press. Hal. 153</w:t>
      </w:r>
    </w:p>
    <w:p w:rsidR="00E202F8" w:rsidRPr="00AD7876" w:rsidRDefault="00E202F8" w:rsidP="00AD7876">
      <w:pPr>
        <w:pStyle w:val="FootnoteText"/>
        <w:ind w:firstLine="720"/>
        <w:rPr>
          <w:lang w:val="id-ID"/>
        </w:rPr>
      </w:pPr>
    </w:p>
  </w:footnote>
  <w:footnote w:id="9">
    <w:p w:rsidR="00E202F8" w:rsidRPr="008C596D" w:rsidRDefault="00E202F8" w:rsidP="00B93D12">
      <w:pPr>
        <w:spacing w:after="0" w:line="240" w:lineRule="auto"/>
        <w:ind w:firstLine="720"/>
        <w:jc w:val="both"/>
        <w:rPr>
          <w:rFonts w:ascii="Times New Roman" w:eastAsia="Times New Roman" w:hAnsi="Times New Roman" w:cs="Times New Roman"/>
          <w:sz w:val="20"/>
          <w:szCs w:val="20"/>
        </w:rPr>
      </w:pPr>
      <w:r>
        <w:rPr>
          <w:rStyle w:val="FootnoteReference"/>
        </w:rPr>
        <w:footnoteRef/>
      </w:r>
      <w:r>
        <w:t xml:space="preserve"> </w:t>
      </w:r>
      <w:r w:rsidRPr="008C596D">
        <w:rPr>
          <w:rFonts w:ascii="Times New Roman" w:eastAsia="Times New Roman" w:hAnsi="Times New Roman" w:cs="Times New Roman"/>
          <w:sz w:val="20"/>
          <w:szCs w:val="20"/>
          <w:lang w:val="pt-BR"/>
        </w:rPr>
        <w:t xml:space="preserve">Abu Abdillah Muhammad Ibn Ismail Ibn Ibrahim </w:t>
      </w:r>
      <w:r w:rsidRPr="008C596D">
        <w:rPr>
          <w:rFonts w:ascii="Times New Roman" w:eastAsia="Times New Roman" w:hAnsi="Times New Roman" w:cs="Times New Roman"/>
          <w:sz w:val="20"/>
          <w:szCs w:val="20"/>
        </w:rPr>
        <w:t>a</w:t>
      </w:r>
      <w:r>
        <w:rPr>
          <w:rFonts w:ascii="Times New Roman" w:eastAsia="Times New Roman" w:hAnsi="Times New Roman" w:cs="Times New Roman"/>
          <w:sz w:val="20"/>
          <w:szCs w:val="20"/>
          <w:lang w:val="pt-BR"/>
        </w:rPr>
        <w:t>l-Bukhari</w:t>
      </w:r>
      <w:r>
        <w:rPr>
          <w:rFonts w:ascii="Times New Roman" w:eastAsia="Times New Roman" w:hAnsi="Times New Roman" w:cs="Times New Roman"/>
          <w:sz w:val="20"/>
          <w:szCs w:val="20"/>
        </w:rPr>
        <w:t xml:space="preserve">y. 1987. </w:t>
      </w:r>
      <w:r w:rsidRPr="008C596D">
        <w:rPr>
          <w:rFonts w:ascii="Times New Roman" w:eastAsia="Times New Roman" w:hAnsi="Times New Roman" w:cs="Times New Roman"/>
          <w:i/>
          <w:iCs/>
          <w:sz w:val="20"/>
          <w:szCs w:val="20"/>
          <w:lang w:val="pt-BR"/>
        </w:rPr>
        <w:t xml:space="preserve">Shahîh </w:t>
      </w:r>
      <w:r>
        <w:rPr>
          <w:rFonts w:ascii="Times New Roman" w:eastAsia="Times New Roman" w:hAnsi="Times New Roman" w:cs="Times New Roman"/>
          <w:i/>
          <w:iCs/>
          <w:sz w:val="20"/>
          <w:szCs w:val="20"/>
        </w:rPr>
        <w:t>al-</w:t>
      </w:r>
      <w:r w:rsidRPr="008C596D">
        <w:rPr>
          <w:rFonts w:ascii="Times New Roman" w:eastAsia="Times New Roman" w:hAnsi="Times New Roman" w:cs="Times New Roman"/>
          <w:i/>
          <w:iCs/>
          <w:sz w:val="20"/>
          <w:szCs w:val="20"/>
          <w:lang w:val="pt-BR"/>
        </w:rPr>
        <w:t>Bukhâri</w:t>
      </w:r>
      <w:r w:rsidRPr="008C596D">
        <w:rPr>
          <w:rFonts w:ascii="Times New Roman" w:eastAsia="Times New Roman" w:hAnsi="Times New Roman" w:cs="Times New Roman"/>
          <w:i/>
          <w:iCs/>
          <w:sz w:val="20"/>
          <w:szCs w:val="20"/>
        </w:rPr>
        <w:t>y</w:t>
      </w:r>
      <w:r>
        <w:rPr>
          <w:rFonts w:ascii="Times New Roman" w:eastAsia="Times New Roman" w:hAnsi="Times New Roman" w:cs="Times New Roman"/>
          <w:sz w:val="20"/>
          <w:szCs w:val="20"/>
        </w:rPr>
        <w:t>,</w:t>
      </w:r>
      <w:r w:rsidRPr="008C596D">
        <w:rPr>
          <w:rFonts w:ascii="Times New Roman" w:eastAsia="Times New Roman" w:hAnsi="Times New Roman" w:cs="Times New Roman"/>
          <w:sz w:val="20"/>
          <w:szCs w:val="20"/>
          <w:lang w:val="pt-BR"/>
        </w:rPr>
        <w:t xml:space="preserve"> </w:t>
      </w:r>
      <w:r>
        <w:rPr>
          <w:rFonts w:ascii="Times New Roman" w:eastAsia="Times New Roman" w:hAnsi="Times New Roman" w:cs="Times New Roman"/>
          <w:sz w:val="20"/>
          <w:szCs w:val="20"/>
        </w:rPr>
        <w:t>Kairo: Dâr asy-Syu’ab. Juz 8 Hal. 3</w:t>
      </w:r>
    </w:p>
    <w:p w:rsidR="00E202F8" w:rsidRPr="00B93D12" w:rsidRDefault="00E202F8" w:rsidP="00B93D12">
      <w:pPr>
        <w:pStyle w:val="FootnoteText"/>
        <w:ind w:firstLine="720"/>
      </w:pPr>
    </w:p>
  </w:footnote>
  <w:footnote w:id="10">
    <w:p w:rsidR="00E202F8" w:rsidRPr="00B93D12" w:rsidRDefault="00E202F8" w:rsidP="00B93D12">
      <w:pPr>
        <w:spacing w:after="0" w:line="240" w:lineRule="auto"/>
        <w:ind w:firstLine="720"/>
        <w:jc w:val="both"/>
        <w:rPr>
          <w:rFonts w:ascii="Times New Roman" w:eastAsia="Times New Roman" w:hAnsi="Times New Roman" w:cs="Times New Roman"/>
          <w:sz w:val="20"/>
          <w:szCs w:val="20"/>
        </w:rPr>
      </w:pPr>
      <w:r w:rsidRPr="00B93D12">
        <w:rPr>
          <w:rStyle w:val="FootnoteReference"/>
          <w:rFonts w:ascii="Times New Roman" w:hAnsi="Times New Roman" w:cs="Times New Roman"/>
          <w:sz w:val="20"/>
          <w:szCs w:val="20"/>
        </w:rPr>
        <w:footnoteRef/>
      </w:r>
      <w:r w:rsidRPr="00B93D12">
        <w:rPr>
          <w:rFonts w:ascii="Times New Roman" w:hAnsi="Times New Roman" w:cs="Times New Roman"/>
          <w:sz w:val="20"/>
          <w:szCs w:val="20"/>
        </w:rPr>
        <w:t xml:space="preserve"> </w:t>
      </w:r>
      <w:r w:rsidRPr="00B93D12">
        <w:rPr>
          <w:rFonts w:ascii="Times New Roman" w:eastAsia="Times New Roman" w:hAnsi="Times New Roman" w:cs="Times New Roman"/>
          <w:sz w:val="20"/>
          <w:szCs w:val="20"/>
        </w:rPr>
        <w:t xml:space="preserve">Ahmad bin Hanbal Abu ‘Abdullah Al-Syaibaniy. 1998. </w:t>
      </w:r>
      <w:r>
        <w:rPr>
          <w:rFonts w:ascii="Times New Roman" w:eastAsia="Times New Roman" w:hAnsi="Times New Roman" w:cs="Times New Roman"/>
          <w:i/>
          <w:iCs/>
          <w:sz w:val="20"/>
          <w:szCs w:val="20"/>
        </w:rPr>
        <w:t>Musnad Ahmad Ibn</w:t>
      </w:r>
      <w:r w:rsidRPr="00B93D12">
        <w:rPr>
          <w:rFonts w:ascii="Times New Roman" w:eastAsia="Times New Roman" w:hAnsi="Times New Roman" w:cs="Times New Roman"/>
          <w:i/>
          <w:iCs/>
          <w:sz w:val="20"/>
          <w:szCs w:val="20"/>
        </w:rPr>
        <w:t xml:space="preserve"> Hanbal. </w:t>
      </w:r>
      <w:r w:rsidRPr="00B93D12">
        <w:rPr>
          <w:rFonts w:ascii="Times New Roman" w:eastAsia="Times New Roman" w:hAnsi="Times New Roman" w:cs="Times New Roman"/>
          <w:sz w:val="20"/>
          <w:szCs w:val="20"/>
        </w:rPr>
        <w:t>Kairo: Mu’assasah Qurthubah. Juz 2 Hal. 116</w:t>
      </w:r>
    </w:p>
    <w:p w:rsidR="00E202F8" w:rsidRPr="00B93D12" w:rsidRDefault="00E202F8" w:rsidP="00B93D12">
      <w:pPr>
        <w:pStyle w:val="FootnoteText"/>
        <w:ind w:firstLine="720"/>
        <w:rPr>
          <w:lang w:val="id-ID"/>
        </w:rPr>
      </w:pPr>
    </w:p>
  </w:footnote>
  <w:footnote w:id="11">
    <w:p w:rsidR="00E202F8" w:rsidRPr="00891FB6" w:rsidRDefault="00E202F8" w:rsidP="00891FB6">
      <w:pPr>
        <w:spacing w:after="0" w:line="240" w:lineRule="auto"/>
        <w:ind w:firstLine="720"/>
        <w:jc w:val="both"/>
        <w:rPr>
          <w:rFonts w:ascii="Times New Roman" w:eastAsia="Times New Roman" w:hAnsi="Times New Roman" w:cs="Times New Roman"/>
          <w:sz w:val="20"/>
          <w:szCs w:val="20"/>
        </w:rPr>
      </w:pPr>
      <w:r w:rsidRPr="00891FB6">
        <w:rPr>
          <w:rStyle w:val="FootnoteReference"/>
          <w:rFonts w:ascii="Times New Roman" w:hAnsi="Times New Roman" w:cs="Times New Roman"/>
          <w:sz w:val="20"/>
          <w:szCs w:val="20"/>
        </w:rPr>
        <w:footnoteRef/>
      </w:r>
      <w:r w:rsidRPr="00891FB6">
        <w:rPr>
          <w:rFonts w:ascii="Times New Roman" w:hAnsi="Times New Roman" w:cs="Times New Roman"/>
          <w:sz w:val="20"/>
          <w:szCs w:val="20"/>
        </w:rPr>
        <w:t xml:space="preserve"> </w:t>
      </w:r>
      <w:r w:rsidRPr="00891FB6">
        <w:rPr>
          <w:rFonts w:ascii="Times New Roman" w:eastAsia="Times New Roman" w:hAnsi="Times New Roman" w:cs="Times New Roman"/>
          <w:sz w:val="20"/>
          <w:szCs w:val="20"/>
          <w:lang w:val="pt-BR"/>
        </w:rPr>
        <w:t>Ibn Hajar</w:t>
      </w:r>
      <w:r w:rsidRPr="00891FB6">
        <w:rPr>
          <w:rFonts w:ascii="Times New Roman" w:eastAsia="Times New Roman" w:hAnsi="Times New Roman" w:cs="Times New Roman"/>
          <w:sz w:val="20"/>
          <w:szCs w:val="20"/>
        </w:rPr>
        <w:t xml:space="preserve"> a</w:t>
      </w:r>
      <w:r w:rsidRPr="00891FB6">
        <w:rPr>
          <w:rFonts w:ascii="Times New Roman" w:eastAsia="Times New Roman" w:hAnsi="Times New Roman" w:cs="Times New Roman"/>
          <w:sz w:val="20"/>
          <w:szCs w:val="20"/>
          <w:lang w:val="pt-BR"/>
        </w:rPr>
        <w:t>l-</w:t>
      </w:r>
      <w:r w:rsidRPr="00891FB6">
        <w:rPr>
          <w:rFonts w:ascii="Times New Roman" w:eastAsia="Times New Roman" w:hAnsi="Times New Roman" w:cs="Times New Roman"/>
          <w:sz w:val="20"/>
          <w:szCs w:val="20"/>
        </w:rPr>
        <w:t>‘</w:t>
      </w:r>
      <w:r w:rsidRPr="00891FB6">
        <w:rPr>
          <w:rFonts w:ascii="Times New Roman" w:eastAsia="Times New Roman" w:hAnsi="Times New Roman" w:cs="Times New Roman"/>
          <w:sz w:val="20"/>
          <w:szCs w:val="20"/>
          <w:lang w:val="pt-BR"/>
        </w:rPr>
        <w:t>Asqalaniy</w:t>
      </w:r>
      <w:r w:rsidRPr="00891FB6">
        <w:rPr>
          <w:rFonts w:ascii="Times New Roman" w:eastAsia="Times New Roman" w:hAnsi="Times New Roman" w:cs="Times New Roman"/>
          <w:sz w:val="20"/>
          <w:szCs w:val="20"/>
        </w:rPr>
        <w:t xml:space="preserve">. 1379. </w:t>
      </w:r>
      <w:r w:rsidRPr="00891FB6">
        <w:rPr>
          <w:rFonts w:ascii="Times New Roman" w:eastAsia="Times New Roman" w:hAnsi="Times New Roman" w:cs="Times New Roman"/>
          <w:i/>
          <w:iCs/>
          <w:sz w:val="20"/>
          <w:szCs w:val="20"/>
          <w:lang w:val="pt-BR"/>
        </w:rPr>
        <w:t>Fath al-Bâ</w:t>
      </w:r>
      <w:r w:rsidRPr="00891FB6">
        <w:rPr>
          <w:rFonts w:ascii="Times New Roman" w:eastAsia="Times New Roman" w:hAnsi="Times New Roman" w:cs="Times New Roman"/>
          <w:i/>
          <w:iCs/>
          <w:sz w:val="20"/>
          <w:szCs w:val="20"/>
        </w:rPr>
        <w:t>riy</w:t>
      </w:r>
      <w:r w:rsidRPr="00891FB6">
        <w:rPr>
          <w:rFonts w:ascii="Times New Roman" w:eastAsia="Times New Roman" w:hAnsi="Times New Roman" w:cs="Times New Roman"/>
          <w:i/>
          <w:iCs/>
          <w:sz w:val="20"/>
          <w:szCs w:val="20"/>
          <w:lang w:val="pt-BR"/>
        </w:rPr>
        <w:t xml:space="preserve"> Syarh S</w:t>
      </w:r>
      <w:r w:rsidRPr="00891FB6">
        <w:rPr>
          <w:rFonts w:ascii="Times New Roman" w:eastAsia="Times New Roman" w:hAnsi="Times New Roman" w:cs="Times New Roman"/>
          <w:i/>
          <w:iCs/>
          <w:sz w:val="20"/>
          <w:szCs w:val="20"/>
        </w:rPr>
        <w:t>h</w:t>
      </w:r>
      <w:r w:rsidRPr="00891FB6">
        <w:rPr>
          <w:rFonts w:ascii="Times New Roman" w:eastAsia="Times New Roman" w:hAnsi="Times New Roman" w:cs="Times New Roman"/>
          <w:i/>
          <w:iCs/>
          <w:sz w:val="20"/>
          <w:szCs w:val="20"/>
          <w:lang w:val="pt-BR"/>
        </w:rPr>
        <w:t xml:space="preserve">ahîh </w:t>
      </w:r>
      <w:r w:rsidRPr="00891FB6">
        <w:rPr>
          <w:rFonts w:ascii="Times New Roman" w:eastAsia="Times New Roman" w:hAnsi="Times New Roman" w:cs="Times New Roman"/>
          <w:i/>
          <w:iCs/>
          <w:sz w:val="20"/>
          <w:szCs w:val="20"/>
        </w:rPr>
        <w:t>al-</w:t>
      </w:r>
      <w:r w:rsidRPr="00891FB6">
        <w:rPr>
          <w:rFonts w:ascii="Times New Roman" w:eastAsia="Times New Roman" w:hAnsi="Times New Roman" w:cs="Times New Roman"/>
          <w:i/>
          <w:iCs/>
          <w:sz w:val="20"/>
          <w:szCs w:val="20"/>
          <w:lang w:val="pt-BR"/>
        </w:rPr>
        <w:t>Bukhâri</w:t>
      </w:r>
      <w:r w:rsidRPr="00891FB6">
        <w:rPr>
          <w:rFonts w:ascii="Times New Roman" w:eastAsia="Times New Roman" w:hAnsi="Times New Roman" w:cs="Times New Roman"/>
          <w:i/>
          <w:iCs/>
          <w:sz w:val="20"/>
          <w:szCs w:val="20"/>
        </w:rPr>
        <w:t>y</w:t>
      </w:r>
      <w:r w:rsidRPr="00891FB6">
        <w:rPr>
          <w:rFonts w:ascii="Times New Roman" w:eastAsia="Times New Roman" w:hAnsi="Times New Roman" w:cs="Times New Roman"/>
          <w:sz w:val="20"/>
          <w:szCs w:val="20"/>
        </w:rPr>
        <w:t xml:space="preserve">. </w:t>
      </w:r>
      <w:r w:rsidRPr="00891FB6">
        <w:rPr>
          <w:rFonts w:ascii="Times New Roman" w:eastAsia="Times New Roman" w:hAnsi="Times New Roman" w:cs="Times New Roman"/>
          <w:sz w:val="20"/>
          <w:szCs w:val="20"/>
          <w:lang w:val="pt-BR"/>
        </w:rPr>
        <w:t xml:space="preserve">Beirut: </w:t>
      </w:r>
      <w:r w:rsidRPr="00891FB6">
        <w:rPr>
          <w:rFonts w:ascii="Times New Roman" w:eastAsia="Times New Roman" w:hAnsi="Times New Roman" w:cs="Times New Roman"/>
          <w:sz w:val="20"/>
          <w:szCs w:val="20"/>
        </w:rPr>
        <w:t>Dâr al-Ma’rifah. Juz. 6 Hal. 585</w:t>
      </w:r>
    </w:p>
  </w:footnote>
  <w:footnote w:id="12">
    <w:p w:rsidR="00E202F8" w:rsidRPr="00891FB6" w:rsidRDefault="00E202F8" w:rsidP="00891FB6">
      <w:pPr>
        <w:pStyle w:val="FootnoteText"/>
        <w:ind w:firstLine="720"/>
        <w:rPr>
          <w:lang w:val="id-ID"/>
        </w:rPr>
      </w:pPr>
      <w:r>
        <w:rPr>
          <w:rStyle w:val="FootnoteReference"/>
        </w:rPr>
        <w:footnoteRef/>
      </w:r>
      <w:r w:rsidRPr="00891FB6">
        <w:rPr>
          <w:i/>
          <w:iCs/>
          <w:lang w:val="id-ID"/>
        </w:rPr>
        <w:t>Ibid</w:t>
      </w:r>
      <w:r w:rsidRPr="00891FB6">
        <w:rPr>
          <w:i/>
          <w:iCs/>
        </w:rPr>
        <w:t xml:space="preserve"> </w:t>
      </w:r>
    </w:p>
  </w:footnote>
  <w:footnote w:id="13">
    <w:p w:rsidR="00E202F8" w:rsidRPr="00045713" w:rsidRDefault="00E202F8" w:rsidP="00045713">
      <w:pPr>
        <w:spacing w:after="0" w:line="240" w:lineRule="auto"/>
        <w:ind w:firstLine="720"/>
        <w:jc w:val="both"/>
        <w:rPr>
          <w:rFonts w:asciiTheme="majorBidi" w:hAnsiTheme="majorBidi" w:cstheme="majorBidi"/>
          <w:sz w:val="20"/>
          <w:szCs w:val="20"/>
        </w:rPr>
      </w:pPr>
      <w:r>
        <w:rPr>
          <w:rStyle w:val="FootnoteReference"/>
        </w:rPr>
        <w:footnoteRef/>
      </w:r>
      <w:r>
        <w:t xml:space="preserve"> </w:t>
      </w:r>
      <w:r>
        <w:rPr>
          <w:rFonts w:asciiTheme="majorBidi" w:hAnsiTheme="majorBidi" w:cstheme="majorBidi"/>
          <w:sz w:val="24"/>
          <w:szCs w:val="24"/>
        </w:rPr>
        <w:t>‘</w:t>
      </w:r>
      <w:r w:rsidRPr="00891FB6">
        <w:rPr>
          <w:rFonts w:asciiTheme="majorBidi" w:hAnsiTheme="majorBidi" w:cstheme="majorBidi"/>
          <w:sz w:val="20"/>
          <w:szCs w:val="20"/>
        </w:rPr>
        <w:t xml:space="preserve">Umar Sulaiman ‘Abdullah Al-Asyqar. 1997. </w:t>
      </w:r>
      <w:r w:rsidRPr="00891FB6">
        <w:rPr>
          <w:rFonts w:asciiTheme="majorBidi" w:hAnsiTheme="majorBidi" w:cstheme="majorBidi"/>
          <w:i/>
          <w:iCs/>
          <w:sz w:val="20"/>
          <w:szCs w:val="20"/>
        </w:rPr>
        <w:t>Shahîh al-Qashash al-Nabawiy</w:t>
      </w:r>
      <w:r w:rsidRPr="00891FB6">
        <w:rPr>
          <w:rFonts w:asciiTheme="majorBidi" w:hAnsiTheme="majorBidi" w:cstheme="majorBidi"/>
          <w:sz w:val="20"/>
          <w:szCs w:val="20"/>
        </w:rPr>
        <w:t>. Beirut: Dâr al-Nafâis li al-Nasyr wa al-Tauzî</w:t>
      </w:r>
      <w:r>
        <w:rPr>
          <w:rFonts w:asciiTheme="majorBidi" w:hAnsiTheme="majorBidi" w:cstheme="majorBidi"/>
          <w:sz w:val="20"/>
          <w:szCs w:val="20"/>
        </w:rPr>
        <w:t>’. Hal. 206</w:t>
      </w:r>
    </w:p>
  </w:footnote>
  <w:footnote w:id="14">
    <w:p w:rsidR="00E202F8" w:rsidRPr="00045713" w:rsidRDefault="00E202F8" w:rsidP="00045713">
      <w:pPr>
        <w:pStyle w:val="FootnoteText"/>
        <w:ind w:firstLine="720"/>
        <w:rPr>
          <w:lang w:val="id-ID"/>
        </w:rPr>
      </w:pPr>
      <w:r>
        <w:rPr>
          <w:rStyle w:val="FootnoteReference"/>
        </w:rPr>
        <w:footnoteRef/>
      </w:r>
      <w:r>
        <w:t xml:space="preserve"> </w:t>
      </w:r>
      <w:r w:rsidRPr="00045713">
        <w:rPr>
          <w:i/>
          <w:iCs/>
          <w:lang w:val="id-ID"/>
        </w:rPr>
        <w:t>Ibid</w:t>
      </w:r>
    </w:p>
  </w:footnote>
  <w:footnote w:id="15">
    <w:p w:rsidR="00E202F8" w:rsidRPr="00045713" w:rsidRDefault="00E202F8" w:rsidP="00045713">
      <w:pPr>
        <w:pStyle w:val="FootnoteText"/>
        <w:ind w:firstLine="720"/>
        <w:rPr>
          <w:lang w:val="id-ID"/>
        </w:rPr>
      </w:pPr>
      <w:r>
        <w:rPr>
          <w:rStyle w:val="FootnoteReference"/>
        </w:rPr>
        <w:footnoteRef/>
      </w:r>
      <w:r>
        <w:t xml:space="preserve"> </w:t>
      </w:r>
      <w:r w:rsidRPr="00045713">
        <w:rPr>
          <w:i/>
          <w:iCs/>
          <w:lang w:val="id-ID"/>
        </w:rPr>
        <w:t xml:space="preserve">Ibid </w:t>
      </w:r>
    </w:p>
  </w:footnote>
  <w:footnote w:id="16">
    <w:p w:rsidR="00E202F8" w:rsidRPr="00851668" w:rsidRDefault="00E202F8" w:rsidP="00851668">
      <w:pPr>
        <w:pStyle w:val="FootnoteText"/>
        <w:ind w:firstLine="720"/>
        <w:rPr>
          <w:lang w:val="id-ID"/>
        </w:rPr>
      </w:pPr>
      <w:r>
        <w:rPr>
          <w:rStyle w:val="FootnoteReference"/>
        </w:rPr>
        <w:footnoteRef/>
      </w:r>
      <w:r>
        <w:t xml:space="preserve"> </w:t>
      </w:r>
      <w:r w:rsidRPr="00045713">
        <w:rPr>
          <w:i/>
          <w:iCs/>
          <w:lang w:val="id-ID"/>
        </w:rPr>
        <w:t>Ibid</w:t>
      </w:r>
      <w:r>
        <w:rPr>
          <w:i/>
          <w:iCs/>
          <w:lang w:val="id-ID"/>
        </w:rPr>
        <w:t xml:space="preserve">. </w:t>
      </w:r>
      <w:r w:rsidRPr="00851668">
        <w:rPr>
          <w:lang w:val="id-ID"/>
        </w:rPr>
        <w:t>Hal. 207</w:t>
      </w:r>
    </w:p>
  </w:footnote>
  <w:footnote w:id="17">
    <w:p w:rsidR="00E202F8" w:rsidRPr="001C439A" w:rsidRDefault="00E202F8" w:rsidP="001C439A">
      <w:pPr>
        <w:pStyle w:val="FootnoteText"/>
        <w:ind w:firstLine="720"/>
        <w:rPr>
          <w:lang w:val="id-ID"/>
        </w:rPr>
      </w:pPr>
      <w:r>
        <w:rPr>
          <w:rStyle w:val="FootnoteReference"/>
        </w:rPr>
        <w:footnoteRef/>
      </w:r>
      <w:r>
        <w:t xml:space="preserve"> </w:t>
      </w:r>
      <w:r w:rsidRPr="001C439A">
        <w:rPr>
          <w:i/>
          <w:iCs/>
          <w:lang w:val="id-ID"/>
        </w:rPr>
        <w:t xml:space="preserve">Ibid. </w:t>
      </w:r>
      <w:r w:rsidRPr="001C439A">
        <w:rPr>
          <w:lang w:val="id-ID"/>
        </w:rPr>
        <w:t>Hal. 212</w:t>
      </w:r>
    </w:p>
  </w:footnote>
  <w:footnote w:id="18">
    <w:p w:rsidR="00E202F8" w:rsidRPr="001C439A" w:rsidRDefault="00E202F8" w:rsidP="001C439A">
      <w:pPr>
        <w:spacing w:after="0" w:line="240" w:lineRule="auto"/>
        <w:ind w:firstLine="720"/>
        <w:jc w:val="both"/>
        <w:rPr>
          <w:rFonts w:ascii="Times New Roman" w:eastAsia="Times New Roman" w:hAnsi="Times New Roman" w:cs="Times New Roman"/>
          <w:sz w:val="20"/>
          <w:szCs w:val="20"/>
        </w:rPr>
      </w:pPr>
      <w:r w:rsidRPr="001C439A">
        <w:rPr>
          <w:rStyle w:val="FootnoteReference"/>
          <w:rFonts w:ascii="Times New Roman" w:hAnsi="Times New Roman" w:cs="Times New Roman"/>
          <w:sz w:val="20"/>
          <w:szCs w:val="20"/>
        </w:rPr>
        <w:footnoteRef/>
      </w:r>
      <w:r w:rsidRPr="001C439A">
        <w:rPr>
          <w:rFonts w:ascii="Times New Roman" w:hAnsi="Times New Roman" w:cs="Times New Roman"/>
          <w:sz w:val="20"/>
          <w:szCs w:val="20"/>
        </w:rPr>
        <w:t xml:space="preserve"> </w:t>
      </w:r>
      <w:r w:rsidRPr="001C439A">
        <w:rPr>
          <w:rFonts w:ascii="Times New Roman" w:eastAsia="Times New Roman" w:hAnsi="Times New Roman" w:cs="Times New Roman"/>
          <w:sz w:val="20"/>
          <w:szCs w:val="20"/>
          <w:lang w:val="pt-BR"/>
        </w:rPr>
        <w:t>Abu Zakariya Yahya Ibn Syaraf</w:t>
      </w:r>
      <w:r w:rsidRPr="001C439A">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al</w:t>
      </w:r>
      <w:r w:rsidRPr="001C439A">
        <w:rPr>
          <w:rFonts w:ascii="Times New Roman" w:eastAsia="Times New Roman" w:hAnsi="Times New Roman" w:cs="Times New Roman"/>
          <w:sz w:val="20"/>
          <w:szCs w:val="20"/>
          <w:lang w:val="pt-BR"/>
        </w:rPr>
        <w:t>-Nawawi</w:t>
      </w:r>
      <w:r w:rsidRPr="001C439A">
        <w:rPr>
          <w:rFonts w:ascii="Times New Roman" w:eastAsia="Times New Roman" w:hAnsi="Times New Roman" w:cs="Times New Roman"/>
          <w:sz w:val="20"/>
          <w:szCs w:val="20"/>
        </w:rPr>
        <w:t xml:space="preserve">. 1392. Syarh </w:t>
      </w:r>
      <w:r w:rsidRPr="001C439A">
        <w:rPr>
          <w:rFonts w:ascii="Times New Roman" w:eastAsia="Times New Roman" w:hAnsi="Times New Roman" w:cs="Times New Roman"/>
          <w:i/>
          <w:iCs/>
          <w:sz w:val="20"/>
          <w:szCs w:val="20"/>
          <w:lang w:val="pt-BR"/>
        </w:rPr>
        <w:t>Shahîh Muslim</w:t>
      </w:r>
      <w:r w:rsidRPr="001C439A">
        <w:rPr>
          <w:rFonts w:ascii="Times New Roman" w:eastAsia="Times New Roman" w:hAnsi="Times New Roman" w:cs="Times New Roman"/>
          <w:sz w:val="20"/>
          <w:szCs w:val="20"/>
        </w:rPr>
        <w:t>. Beirut: Dâr Ihyâ’ at-Turâts al-‘Arabiy.</w:t>
      </w:r>
      <w:r>
        <w:rPr>
          <w:rFonts w:ascii="Times New Roman" w:eastAsia="Times New Roman" w:hAnsi="Times New Roman" w:cs="Times New Roman"/>
          <w:sz w:val="20"/>
          <w:szCs w:val="20"/>
        </w:rPr>
        <w:t xml:space="preserve"> Juz. 9 Hal. 106</w:t>
      </w:r>
    </w:p>
    <w:p w:rsidR="00E202F8" w:rsidRPr="001C439A" w:rsidRDefault="00E202F8" w:rsidP="001C439A">
      <w:pPr>
        <w:pStyle w:val="FootnoteText"/>
        <w:ind w:firstLine="720"/>
        <w:rPr>
          <w:lang w:val="id-ID"/>
        </w:rPr>
      </w:pPr>
    </w:p>
  </w:footnote>
  <w:footnote w:id="19">
    <w:p w:rsidR="00E202F8" w:rsidRPr="00E202F8" w:rsidRDefault="00E202F8" w:rsidP="00E202F8">
      <w:pPr>
        <w:pStyle w:val="FootnoteText"/>
        <w:ind w:firstLine="720"/>
        <w:rPr>
          <w:i/>
          <w:iCs/>
          <w:lang w:val="id-ID"/>
        </w:rPr>
      </w:pPr>
      <w:r>
        <w:rPr>
          <w:rStyle w:val="FootnoteReference"/>
        </w:rPr>
        <w:footnoteRef/>
      </w:r>
      <w:r>
        <w:t xml:space="preserve"> </w:t>
      </w:r>
      <w:r w:rsidRPr="00E202F8">
        <w:rPr>
          <w:i/>
          <w:iCs/>
          <w:lang w:val="id-ID"/>
        </w:rPr>
        <w:t xml:space="preserve">Ibid </w:t>
      </w:r>
    </w:p>
  </w:footnote>
  <w:footnote w:id="20">
    <w:p w:rsidR="00E202F8" w:rsidRPr="00E202F8" w:rsidRDefault="00E202F8" w:rsidP="00E202F8">
      <w:pPr>
        <w:pStyle w:val="FootnoteText"/>
        <w:ind w:firstLine="720"/>
        <w:jc w:val="both"/>
        <w:rPr>
          <w:lang w:val="id-ID"/>
        </w:rPr>
      </w:pPr>
      <w:r>
        <w:rPr>
          <w:rStyle w:val="FootnoteReference"/>
        </w:rPr>
        <w:footnoteRef/>
      </w:r>
      <w:r>
        <w:t xml:space="preserve"> </w:t>
      </w:r>
      <w:r w:rsidRPr="00E202F8">
        <w:t xml:space="preserve">Ibn </w:t>
      </w:r>
      <w:r w:rsidRPr="00E202F8">
        <w:rPr>
          <w:lang w:val="id-ID"/>
        </w:rPr>
        <w:t>al-</w:t>
      </w:r>
      <w:r w:rsidRPr="00E202F8">
        <w:t>Baththal</w:t>
      </w:r>
      <w:r w:rsidRPr="00E202F8">
        <w:rPr>
          <w:lang w:val="id-ID"/>
        </w:rPr>
        <w:t xml:space="preserve"> Abu al-Hasan ‘Ali Ibn al-Khalaf Ibn ‘Abd al-Malik. T.Th. </w:t>
      </w:r>
      <w:r w:rsidRPr="00A34EF2">
        <w:rPr>
          <w:i/>
          <w:iCs/>
          <w:lang w:val="id-ID"/>
        </w:rPr>
        <w:t>Syarh al-Bukhâry</w:t>
      </w:r>
      <w:r w:rsidRPr="00E202F8">
        <w:rPr>
          <w:lang w:val="id-ID"/>
        </w:rPr>
        <w:t>. T.Tp: Tp. Juz  9 Hal. 193</w:t>
      </w:r>
    </w:p>
  </w:footnote>
  <w:footnote w:id="21">
    <w:p w:rsidR="00E202F8" w:rsidRPr="00E202F8" w:rsidRDefault="00E202F8" w:rsidP="00E202F8">
      <w:pPr>
        <w:pStyle w:val="FootnoteText"/>
        <w:ind w:firstLine="720"/>
        <w:rPr>
          <w:lang w:val="id-ID"/>
        </w:rPr>
      </w:pPr>
      <w:r>
        <w:rPr>
          <w:rStyle w:val="FootnoteReference"/>
        </w:rPr>
        <w:footnoteRef/>
      </w:r>
      <w:r>
        <w:t xml:space="preserve"> </w:t>
      </w:r>
      <w:r w:rsidRPr="001C439A">
        <w:rPr>
          <w:lang w:val="pt-BR"/>
        </w:rPr>
        <w:t>Abu Zakariya Yahya Ibn Syaraf</w:t>
      </w:r>
      <w:r w:rsidRPr="001C439A">
        <w:t xml:space="preserve"> </w:t>
      </w:r>
      <w:r>
        <w:rPr>
          <w:lang w:val="id-ID"/>
        </w:rPr>
        <w:t xml:space="preserve"> al</w:t>
      </w:r>
      <w:r w:rsidRPr="001C439A">
        <w:rPr>
          <w:lang w:val="pt-BR"/>
        </w:rPr>
        <w:t>-Nawawi</w:t>
      </w:r>
      <w:r w:rsidRPr="001C439A">
        <w:t>.</w:t>
      </w:r>
      <w:r>
        <w:rPr>
          <w:lang w:val="id-ID"/>
        </w:rPr>
        <w:t xml:space="preserve"> </w:t>
      </w:r>
      <w:r w:rsidRPr="00E202F8">
        <w:rPr>
          <w:i/>
          <w:iCs/>
          <w:lang w:val="id-ID"/>
        </w:rPr>
        <w:t>Op. Cit</w:t>
      </w:r>
    </w:p>
  </w:footnote>
  <w:footnote w:id="22">
    <w:p w:rsidR="00E202F8" w:rsidRPr="008F4E7C" w:rsidRDefault="00E202F8" w:rsidP="008F4E7C">
      <w:pPr>
        <w:spacing w:after="0" w:line="240" w:lineRule="auto"/>
        <w:ind w:firstLine="720"/>
        <w:jc w:val="both"/>
        <w:rPr>
          <w:rFonts w:ascii="Times New Roman" w:hAnsi="Times New Roman" w:cs="Times New Roman"/>
          <w:sz w:val="20"/>
          <w:szCs w:val="20"/>
        </w:rPr>
      </w:pPr>
      <w:r>
        <w:rPr>
          <w:rStyle w:val="FootnoteReference"/>
        </w:rPr>
        <w:footnoteRef/>
      </w:r>
      <w:r>
        <w:t xml:space="preserve"> </w:t>
      </w:r>
      <w:r w:rsidR="008F4E7C" w:rsidRPr="008F4E7C">
        <w:rPr>
          <w:rFonts w:ascii="Times New Roman" w:hAnsi="Times New Roman" w:cs="Times New Roman"/>
          <w:sz w:val="20"/>
          <w:szCs w:val="20"/>
        </w:rPr>
        <w:t xml:space="preserve">Ibn Taimiyah. 1987. </w:t>
      </w:r>
      <w:r w:rsidR="008F4E7C" w:rsidRPr="008F4E7C">
        <w:rPr>
          <w:rFonts w:ascii="Times New Roman" w:hAnsi="Times New Roman" w:cs="Times New Roman"/>
          <w:i/>
          <w:iCs/>
          <w:sz w:val="20"/>
          <w:szCs w:val="20"/>
        </w:rPr>
        <w:t>al-Tawassul wa al-Wasîlah</w:t>
      </w:r>
      <w:r w:rsidR="008F4E7C" w:rsidRPr="008F4E7C">
        <w:rPr>
          <w:rFonts w:ascii="Times New Roman" w:hAnsi="Times New Roman" w:cs="Times New Roman"/>
          <w:sz w:val="20"/>
          <w:szCs w:val="20"/>
        </w:rPr>
        <w:t>, diterjemahkan oleh Su’adi Sa’ad dengan judul Tawasul dan Wasilah. Jakarta:Pustaka Panjimas. Hal. 226</w:t>
      </w:r>
      <w:r w:rsidRPr="008F4E7C">
        <w:rPr>
          <w:rFonts w:ascii="Times New Roman" w:hAnsi="Times New Roman" w:cs="Times New Roman"/>
          <w:sz w:val="20"/>
          <w:szCs w:val="20"/>
        </w:rPr>
        <w:t xml:space="preserve"> </w:t>
      </w:r>
    </w:p>
  </w:footnote>
  <w:footnote w:id="23">
    <w:p w:rsidR="008F4E7C" w:rsidRPr="008F4E7C" w:rsidRDefault="008F4E7C" w:rsidP="008F4E7C">
      <w:pPr>
        <w:pStyle w:val="FootnoteText"/>
        <w:ind w:firstLine="720"/>
        <w:rPr>
          <w:lang w:val="id-ID"/>
        </w:rPr>
      </w:pPr>
      <w:r>
        <w:rPr>
          <w:rStyle w:val="FootnoteReference"/>
        </w:rPr>
        <w:footnoteRef/>
      </w:r>
      <w:r>
        <w:t xml:space="preserve"> </w:t>
      </w:r>
      <w:r w:rsidRPr="008F4E7C">
        <w:rPr>
          <w:rFonts w:asciiTheme="majorBidi" w:hAnsiTheme="majorBidi" w:cstheme="majorBidi"/>
        </w:rPr>
        <w:t>Sawaluddin Siregar</w:t>
      </w:r>
      <w:r w:rsidRPr="008F4E7C">
        <w:rPr>
          <w:rFonts w:asciiTheme="majorBidi" w:hAnsiTheme="majorBidi" w:cstheme="majorBidi"/>
          <w:lang w:val="id-ID"/>
        </w:rPr>
        <w:t xml:space="preserve">. </w:t>
      </w:r>
      <w:r w:rsidRPr="008F4E7C">
        <w:rPr>
          <w:rFonts w:asciiTheme="majorBidi" w:hAnsiTheme="majorBidi" w:cstheme="majorBidi"/>
          <w:i/>
          <w:iCs/>
          <w:lang w:val="id-ID"/>
        </w:rPr>
        <w:t>Op.Cit</w:t>
      </w:r>
    </w:p>
  </w:footnote>
  <w:footnote w:id="24">
    <w:p w:rsidR="00ED7D5D" w:rsidRPr="00287D6B" w:rsidRDefault="00ED7D5D" w:rsidP="00ED7D5D">
      <w:pPr>
        <w:spacing w:after="0" w:line="240" w:lineRule="auto"/>
        <w:ind w:firstLine="720"/>
        <w:jc w:val="both"/>
        <w:rPr>
          <w:rFonts w:asciiTheme="majorBidi" w:eastAsia="Times New Roman" w:hAnsiTheme="majorBidi" w:cstheme="majorBidi"/>
          <w:sz w:val="24"/>
          <w:szCs w:val="24"/>
        </w:rPr>
      </w:pPr>
      <w:r>
        <w:rPr>
          <w:rStyle w:val="FootnoteReference"/>
        </w:rPr>
        <w:footnoteRef/>
      </w:r>
      <w:r>
        <w:t xml:space="preserve"> </w:t>
      </w:r>
      <w:r w:rsidRPr="00ED7D5D">
        <w:rPr>
          <w:rFonts w:asciiTheme="majorBidi" w:eastAsia="Times New Roman" w:hAnsiTheme="majorBidi" w:cstheme="majorBidi"/>
          <w:sz w:val="20"/>
          <w:szCs w:val="20"/>
        </w:rPr>
        <w:t xml:space="preserve">Ahmad bin Hanbal Abu ‘Abdullah Al-Syaibaniy. T.Th. </w:t>
      </w:r>
      <w:r w:rsidRPr="00ED7D5D">
        <w:rPr>
          <w:rFonts w:asciiTheme="majorBidi" w:eastAsia="Times New Roman" w:hAnsiTheme="majorBidi" w:cstheme="majorBidi"/>
          <w:i/>
          <w:iCs/>
          <w:sz w:val="20"/>
          <w:szCs w:val="20"/>
        </w:rPr>
        <w:t xml:space="preserve">Musnad Ahmad Ibn Hanbal. </w:t>
      </w:r>
      <w:r w:rsidRPr="00ED7D5D">
        <w:rPr>
          <w:rFonts w:asciiTheme="majorBidi" w:eastAsia="Times New Roman" w:hAnsiTheme="majorBidi" w:cstheme="majorBidi"/>
          <w:sz w:val="20"/>
          <w:szCs w:val="20"/>
        </w:rPr>
        <w:t>Kairo: Mu’assasah Qurthubah. Juz. 1 Hal. 307</w:t>
      </w:r>
    </w:p>
    <w:p w:rsidR="00ED7D5D" w:rsidRPr="00ED7D5D" w:rsidRDefault="00ED7D5D" w:rsidP="00ED7D5D">
      <w:pPr>
        <w:pStyle w:val="FootnoteText"/>
        <w:ind w:firstLine="720"/>
        <w:rPr>
          <w:lang w:val="id-ID"/>
        </w:rPr>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94404F"/>
    <w:multiLevelType w:val="hybridMultilevel"/>
    <w:tmpl w:val="447C9944"/>
    <w:lvl w:ilvl="0" w:tplc="D17E6C18">
      <w:start w:val="1"/>
      <w:numFmt w:val="decimal"/>
      <w:lvlText w:val="%1."/>
      <w:lvlJc w:val="left"/>
      <w:pPr>
        <w:ind w:left="1211" w:hanging="360"/>
      </w:pPr>
      <w:rPr>
        <w:rFonts w:hint="default"/>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1">
    <w:nsid w:val="27CA333F"/>
    <w:multiLevelType w:val="hybridMultilevel"/>
    <w:tmpl w:val="252A2346"/>
    <w:lvl w:ilvl="0" w:tplc="AEE8A366">
      <w:start w:val="1"/>
      <w:numFmt w:val="lowerLetter"/>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
    <w:nsid w:val="2A6644A2"/>
    <w:multiLevelType w:val="hybridMultilevel"/>
    <w:tmpl w:val="89A618F6"/>
    <w:lvl w:ilvl="0" w:tplc="1B5AA098">
      <w:start w:val="1"/>
      <w:numFmt w:val="lowerLetter"/>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
    <w:nsid w:val="305D2363"/>
    <w:multiLevelType w:val="hybridMultilevel"/>
    <w:tmpl w:val="76A05162"/>
    <w:lvl w:ilvl="0" w:tplc="72E8A730">
      <w:start w:val="1"/>
      <w:numFmt w:val="lowerLetter"/>
      <w:lvlText w:val="%1."/>
      <w:lvlJc w:val="left"/>
      <w:pPr>
        <w:tabs>
          <w:tab w:val="num" w:pos="706"/>
        </w:tabs>
        <w:ind w:left="706" w:hanging="360"/>
      </w:pPr>
      <w:rPr>
        <w:rFonts w:hint="default"/>
      </w:rPr>
    </w:lvl>
    <w:lvl w:ilvl="1" w:tplc="04090019" w:tentative="1">
      <w:start w:val="1"/>
      <w:numFmt w:val="lowerLetter"/>
      <w:lvlText w:val="%2."/>
      <w:lvlJc w:val="left"/>
      <w:pPr>
        <w:tabs>
          <w:tab w:val="num" w:pos="1426"/>
        </w:tabs>
        <w:ind w:left="1426" w:hanging="360"/>
      </w:pPr>
    </w:lvl>
    <w:lvl w:ilvl="2" w:tplc="0409001B" w:tentative="1">
      <w:start w:val="1"/>
      <w:numFmt w:val="lowerRoman"/>
      <w:lvlText w:val="%3."/>
      <w:lvlJc w:val="right"/>
      <w:pPr>
        <w:tabs>
          <w:tab w:val="num" w:pos="2146"/>
        </w:tabs>
        <w:ind w:left="2146" w:hanging="180"/>
      </w:pPr>
    </w:lvl>
    <w:lvl w:ilvl="3" w:tplc="0409000F" w:tentative="1">
      <w:start w:val="1"/>
      <w:numFmt w:val="decimal"/>
      <w:lvlText w:val="%4."/>
      <w:lvlJc w:val="left"/>
      <w:pPr>
        <w:tabs>
          <w:tab w:val="num" w:pos="2866"/>
        </w:tabs>
        <w:ind w:left="2866" w:hanging="360"/>
      </w:pPr>
    </w:lvl>
    <w:lvl w:ilvl="4" w:tplc="04090019" w:tentative="1">
      <w:start w:val="1"/>
      <w:numFmt w:val="lowerLetter"/>
      <w:lvlText w:val="%5."/>
      <w:lvlJc w:val="left"/>
      <w:pPr>
        <w:tabs>
          <w:tab w:val="num" w:pos="3586"/>
        </w:tabs>
        <w:ind w:left="3586" w:hanging="360"/>
      </w:pPr>
    </w:lvl>
    <w:lvl w:ilvl="5" w:tplc="0409001B" w:tentative="1">
      <w:start w:val="1"/>
      <w:numFmt w:val="lowerRoman"/>
      <w:lvlText w:val="%6."/>
      <w:lvlJc w:val="right"/>
      <w:pPr>
        <w:tabs>
          <w:tab w:val="num" w:pos="4306"/>
        </w:tabs>
        <w:ind w:left="4306" w:hanging="180"/>
      </w:pPr>
    </w:lvl>
    <w:lvl w:ilvl="6" w:tplc="0409000F" w:tentative="1">
      <w:start w:val="1"/>
      <w:numFmt w:val="decimal"/>
      <w:lvlText w:val="%7."/>
      <w:lvlJc w:val="left"/>
      <w:pPr>
        <w:tabs>
          <w:tab w:val="num" w:pos="5026"/>
        </w:tabs>
        <w:ind w:left="5026" w:hanging="360"/>
      </w:pPr>
    </w:lvl>
    <w:lvl w:ilvl="7" w:tplc="04090019" w:tentative="1">
      <w:start w:val="1"/>
      <w:numFmt w:val="lowerLetter"/>
      <w:lvlText w:val="%8."/>
      <w:lvlJc w:val="left"/>
      <w:pPr>
        <w:tabs>
          <w:tab w:val="num" w:pos="5746"/>
        </w:tabs>
        <w:ind w:left="5746" w:hanging="360"/>
      </w:pPr>
    </w:lvl>
    <w:lvl w:ilvl="8" w:tplc="0409001B" w:tentative="1">
      <w:start w:val="1"/>
      <w:numFmt w:val="lowerRoman"/>
      <w:lvlText w:val="%9."/>
      <w:lvlJc w:val="right"/>
      <w:pPr>
        <w:tabs>
          <w:tab w:val="num" w:pos="6466"/>
        </w:tabs>
        <w:ind w:left="6466" w:hanging="180"/>
      </w:pPr>
    </w:lvl>
  </w:abstractNum>
  <w:abstractNum w:abstractNumId="4">
    <w:nsid w:val="4CD95F4F"/>
    <w:multiLevelType w:val="hybridMultilevel"/>
    <w:tmpl w:val="10340D02"/>
    <w:lvl w:ilvl="0" w:tplc="2B12A8FA">
      <w:start w:val="1"/>
      <w:numFmt w:val="lowerLetter"/>
      <w:lvlText w:val="%1)"/>
      <w:lvlJc w:val="left"/>
      <w:pPr>
        <w:ind w:left="411" w:hanging="360"/>
      </w:pPr>
      <w:rPr>
        <w:rFonts w:hint="default"/>
      </w:rPr>
    </w:lvl>
    <w:lvl w:ilvl="1" w:tplc="04210019" w:tentative="1">
      <w:start w:val="1"/>
      <w:numFmt w:val="lowerLetter"/>
      <w:lvlText w:val="%2."/>
      <w:lvlJc w:val="left"/>
      <w:pPr>
        <w:ind w:left="1131" w:hanging="360"/>
      </w:pPr>
    </w:lvl>
    <w:lvl w:ilvl="2" w:tplc="0421001B" w:tentative="1">
      <w:start w:val="1"/>
      <w:numFmt w:val="lowerRoman"/>
      <w:lvlText w:val="%3."/>
      <w:lvlJc w:val="right"/>
      <w:pPr>
        <w:ind w:left="1851" w:hanging="180"/>
      </w:pPr>
    </w:lvl>
    <w:lvl w:ilvl="3" w:tplc="0421000F" w:tentative="1">
      <w:start w:val="1"/>
      <w:numFmt w:val="decimal"/>
      <w:lvlText w:val="%4."/>
      <w:lvlJc w:val="left"/>
      <w:pPr>
        <w:ind w:left="2571" w:hanging="360"/>
      </w:pPr>
    </w:lvl>
    <w:lvl w:ilvl="4" w:tplc="04210019" w:tentative="1">
      <w:start w:val="1"/>
      <w:numFmt w:val="lowerLetter"/>
      <w:lvlText w:val="%5."/>
      <w:lvlJc w:val="left"/>
      <w:pPr>
        <w:ind w:left="3291" w:hanging="360"/>
      </w:pPr>
    </w:lvl>
    <w:lvl w:ilvl="5" w:tplc="0421001B" w:tentative="1">
      <w:start w:val="1"/>
      <w:numFmt w:val="lowerRoman"/>
      <w:lvlText w:val="%6."/>
      <w:lvlJc w:val="right"/>
      <w:pPr>
        <w:ind w:left="4011" w:hanging="180"/>
      </w:pPr>
    </w:lvl>
    <w:lvl w:ilvl="6" w:tplc="0421000F" w:tentative="1">
      <w:start w:val="1"/>
      <w:numFmt w:val="decimal"/>
      <w:lvlText w:val="%7."/>
      <w:lvlJc w:val="left"/>
      <w:pPr>
        <w:ind w:left="4731" w:hanging="360"/>
      </w:pPr>
    </w:lvl>
    <w:lvl w:ilvl="7" w:tplc="04210019" w:tentative="1">
      <w:start w:val="1"/>
      <w:numFmt w:val="lowerLetter"/>
      <w:lvlText w:val="%8."/>
      <w:lvlJc w:val="left"/>
      <w:pPr>
        <w:ind w:left="5451" w:hanging="360"/>
      </w:pPr>
    </w:lvl>
    <w:lvl w:ilvl="8" w:tplc="0421001B" w:tentative="1">
      <w:start w:val="1"/>
      <w:numFmt w:val="lowerRoman"/>
      <w:lvlText w:val="%9."/>
      <w:lvlJc w:val="right"/>
      <w:pPr>
        <w:ind w:left="6171" w:hanging="180"/>
      </w:pPr>
    </w:lvl>
  </w:abstractNum>
  <w:abstractNum w:abstractNumId="5">
    <w:nsid w:val="68640D81"/>
    <w:multiLevelType w:val="hybridMultilevel"/>
    <w:tmpl w:val="8FCAB336"/>
    <w:lvl w:ilvl="0" w:tplc="FA32EE40">
      <w:start w:val="1"/>
      <w:numFmt w:val="decimal"/>
      <w:lvlText w:val="%1."/>
      <w:lvlJc w:val="left"/>
      <w:pPr>
        <w:ind w:left="1070" w:hanging="360"/>
      </w:pPr>
      <w:rPr>
        <w:rFonts w:hint="default"/>
      </w:rPr>
    </w:lvl>
    <w:lvl w:ilvl="1" w:tplc="04210019" w:tentative="1">
      <w:start w:val="1"/>
      <w:numFmt w:val="lowerLetter"/>
      <w:lvlText w:val="%2."/>
      <w:lvlJc w:val="left"/>
      <w:pPr>
        <w:ind w:left="1790" w:hanging="360"/>
      </w:pPr>
    </w:lvl>
    <w:lvl w:ilvl="2" w:tplc="0421001B" w:tentative="1">
      <w:start w:val="1"/>
      <w:numFmt w:val="lowerRoman"/>
      <w:lvlText w:val="%3."/>
      <w:lvlJc w:val="right"/>
      <w:pPr>
        <w:ind w:left="2510" w:hanging="180"/>
      </w:pPr>
    </w:lvl>
    <w:lvl w:ilvl="3" w:tplc="0421000F" w:tentative="1">
      <w:start w:val="1"/>
      <w:numFmt w:val="decimal"/>
      <w:lvlText w:val="%4."/>
      <w:lvlJc w:val="left"/>
      <w:pPr>
        <w:ind w:left="3230" w:hanging="360"/>
      </w:pPr>
    </w:lvl>
    <w:lvl w:ilvl="4" w:tplc="04210019" w:tentative="1">
      <w:start w:val="1"/>
      <w:numFmt w:val="lowerLetter"/>
      <w:lvlText w:val="%5."/>
      <w:lvlJc w:val="left"/>
      <w:pPr>
        <w:ind w:left="3950" w:hanging="360"/>
      </w:pPr>
    </w:lvl>
    <w:lvl w:ilvl="5" w:tplc="0421001B" w:tentative="1">
      <w:start w:val="1"/>
      <w:numFmt w:val="lowerRoman"/>
      <w:lvlText w:val="%6."/>
      <w:lvlJc w:val="right"/>
      <w:pPr>
        <w:ind w:left="4670" w:hanging="180"/>
      </w:pPr>
    </w:lvl>
    <w:lvl w:ilvl="6" w:tplc="0421000F" w:tentative="1">
      <w:start w:val="1"/>
      <w:numFmt w:val="decimal"/>
      <w:lvlText w:val="%7."/>
      <w:lvlJc w:val="left"/>
      <w:pPr>
        <w:ind w:left="5390" w:hanging="360"/>
      </w:pPr>
    </w:lvl>
    <w:lvl w:ilvl="7" w:tplc="04210019" w:tentative="1">
      <w:start w:val="1"/>
      <w:numFmt w:val="lowerLetter"/>
      <w:lvlText w:val="%8."/>
      <w:lvlJc w:val="left"/>
      <w:pPr>
        <w:ind w:left="6110" w:hanging="360"/>
      </w:pPr>
    </w:lvl>
    <w:lvl w:ilvl="8" w:tplc="0421001B" w:tentative="1">
      <w:start w:val="1"/>
      <w:numFmt w:val="lowerRoman"/>
      <w:lvlText w:val="%9."/>
      <w:lvlJc w:val="right"/>
      <w:pPr>
        <w:ind w:left="6830" w:hanging="180"/>
      </w:pPr>
    </w:lvl>
  </w:abstractNum>
  <w:abstractNum w:abstractNumId="6">
    <w:nsid w:val="7E85185C"/>
    <w:multiLevelType w:val="hybridMultilevel"/>
    <w:tmpl w:val="A00C914C"/>
    <w:lvl w:ilvl="0" w:tplc="56AC84A2">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num w:numId="1">
    <w:abstractNumId w:val="5"/>
  </w:num>
  <w:num w:numId="2">
    <w:abstractNumId w:val="3"/>
  </w:num>
  <w:num w:numId="3">
    <w:abstractNumId w:val="1"/>
  </w:num>
  <w:num w:numId="4">
    <w:abstractNumId w:val="2"/>
  </w:num>
  <w:num w:numId="5">
    <w:abstractNumId w:val="0"/>
  </w:num>
  <w:num w:numId="6">
    <w:abstractNumId w:val="6"/>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D61874"/>
    <w:rsid w:val="0000429C"/>
    <w:rsid w:val="0001465A"/>
    <w:rsid w:val="00045713"/>
    <w:rsid w:val="00057A65"/>
    <w:rsid w:val="00066777"/>
    <w:rsid w:val="00067EE7"/>
    <w:rsid w:val="00073AA2"/>
    <w:rsid w:val="000740CA"/>
    <w:rsid w:val="0008528E"/>
    <w:rsid w:val="0009116D"/>
    <w:rsid w:val="000936D0"/>
    <w:rsid w:val="000A705A"/>
    <w:rsid w:val="000A769B"/>
    <w:rsid w:val="000B6493"/>
    <w:rsid w:val="000D0901"/>
    <w:rsid w:val="000E7CF4"/>
    <w:rsid w:val="00100532"/>
    <w:rsid w:val="0010353F"/>
    <w:rsid w:val="00107221"/>
    <w:rsid w:val="00116A06"/>
    <w:rsid w:val="0012102C"/>
    <w:rsid w:val="00124E7E"/>
    <w:rsid w:val="00135F3A"/>
    <w:rsid w:val="001445EA"/>
    <w:rsid w:val="00147D56"/>
    <w:rsid w:val="00153872"/>
    <w:rsid w:val="001579C4"/>
    <w:rsid w:val="00162B7B"/>
    <w:rsid w:val="00162D6F"/>
    <w:rsid w:val="00176971"/>
    <w:rsid w:val="00181DCB"/>
    <w:rsid w:val="001949F0"/>
    <w:rsid w:val="001959E0"/>
    <w:rsid w:val="001B27DF"/>
    <w:rsid w:val="001B6A83"/>
    <w:rsid w:val="001C0C28"/>
    <w:rsid w:val="001C439A"/>
    <w:rsid w:val="001D252C"/>
    <w:rsid w:val="001E1589"/>
    <w:rsid w:val="001E197B"/>
    <w:rsid w:val="001E2598"/>
    <w:rsid w:val="0020190D"/>
    <w:rsid w:val="00213A3C"/>
    <w:rsid w:val="00214328"/>
    <w:rsid w:val="00216B00"/>
    <w:rsid w:val="00217F05"/>
    <w:rsid w:val="0028279F"/>
    <w:rsid w:val="00284D16"/>
    <w:rsid w:val="002A1039"/>
    <w:rsid w:val="002A3F95"/>
    <w:rsid w:val="002B6591"/>
    <w:rsid w:val="002D46E6"/>
    <w:rsid w:val="002F2F02"/>
    <w:rsid w:val="002F6582"/>
    <w:rsid w:val="003031FC"/>
    <w:rsid w:val="003042EC"/>
    <w:rsid w:val="003051E5"/>
    <w:rsid w:val="003143AE"/>
    <w:rsid w:val="003203F4"/>
    <w:rsid w:val="003427B3"/>
    <w:rsid w:val="0035107D"/>
    <w:rsid w:val="00351673"/>
    <w:rsid w:val="003552A3"/>
    <w:rsid w:val="00360A59"/>
    <w:rsid w:val="00374DFC"/>
    <w:rsid w:val="003836EA"/>
    <w:rsid w:val="0039735A"/>
    <w:rsid w:val="003A7405"/>
    <w:rsid w:val="003B2FE5"/>
    <w:rsid w:val="003C124D"/>
    <w:rsid w:val="003C3490"/>
    <w:rsid w:val="003C7D78"/>
    <w:rsid w:val="003D27C3"/>
    <w:rsid w:val="003E7EFA"/>
    <w:rsid w:val="003F2D51"/>
    <w:rsid w:val="0040043D"/>
    <w:rsid w:val="00404376"/>
    <w:rsid w:val="00411E10"/>
    <w:rsid w:val="0041374A"/>
    <w:rsid w:val="00431F9B"/>
    <w:rsid w:val="00432EA4"/>
    <w:rsid w:val="00441A24"/>
    <w:rsid w:val="00446AD6"/>
    <w:rsid w:val="0045612C"/>
    <w:rsid w:val="00464718"/>
    <w:rsid w:val="00467D7A"/>
    <w:rsid w:val="00471601"/>
    <w:rsid w:val="00472393"/>
    <w:rsid w:val="0047308F"/>
    <w:rsid w:val="004904A3"/>
    <w:rsid w:val="004941A2"/>
    <w:rsid w:val="00495868"/>
    <w:rsid w:val="004A5559"/>
    <w:rsid w:val="004B52DC"/>
    <w:rsid w:val="004D463E"/>
    <w:rsid w:val="004D7E1A"/>
    <w:rsid w:val="004F14C1"/>
    <w:rsid w:val="004F6A01"/>
    <w:rsid w:val="005121DD"/>
    <w:rsid w:val="00521ACE"/>
    <w:rsid w:val="0052732D"/>
    <w:rsid w:val="00532FBB"/>
    <w:rsid w:val="00545778"/>
    <w:rsid w:val="005503F1"/>
    <w:rsid w:val="005504C9"/>
    <w:rsid w:val="005607CC"/>
    <w:rsid w:val="0057065E"/>
    <w:rsid w:val="00575E85"/>
    <w:rsid w:val="00586C31"/>
    <w:rsid w:val="005908E5"/>
    <w:rsid w:val="00596283"/>
    <w:rsid w:val="0059643E"/>
    <w:rsid w:val="005B733B"/>
    <w:rsid w:val="005C423A"/>
    <w:rsid w:val="005C4ABD"/>
    <w:rsid w:val="005C4DCC"/>
    <w:rsid w:val="005D61D9"/>
    <w:rsid w:val="005F01DA"/>
    <w:rsid w:val="005F02AB"/>
    <w:rsid w:val="006047E8"/>
    <w:rsid w:val="00610062"/>
    <w:rsid w:val="0061010D"/>
    <w:rsid w:val="006275B7"/>
    <w:rsid w:val="006341A1"/>
    <w:rsid w:val="00643540"/>
    <w:rsid w:val="00645EF5"/>
    <w:rsid w:val="00655361"/>
    <w:rsid w:val="00666ABA"/>
    <w:rsid w:val="00677341"/>
    <w:rsid w:val="00686E1A"/>
    <w:rsid w:val="006955C2"/>
    <w:rsid w:val="006B0E6F"/>
    <w:rsid w:val="006B6684"/>
    <w:rsid w:val="006C2B95"/>
    <w:rsid w:val="006C403C"/>
    <w:rsid w:val="006D04DE"/>
    <w:rsid w:val="006D1A19"/>
    <w:rsid w:val="006D41BA"/>
    <w:rsid w:val="006E6627"/>
    <w:rsid w:val="006F7D0D"/>
    <w:rsid w:val="00713134"/>
    <w:rsid w:val="007223EC"/>
    <w:rsid w:val="007246EE"/>
    <w:rsid w:val="00743538"/>
    <w:rsid w:val="00753FB1"/>
    <w:rsid w:val="007547AE"/>
    <w:rsid w:val="0075752F"/>
    <w:rsid w:val="007602A8"/>
    <w:rsid w:val="00766267"/>
    <w:rsid w:val="00767399"/>
    <w:rsid w:val="00782A67"/>
    <w:rsid w:val="007A0363"/>
    <w:rsid w:val="007A0BC5"/>
    <w:rsid w:val="007B178D"/>
    <w:rsid w:val="007B3E3D"/>
    <w:rsid w:val="007C5E19"/>
    <w:rsid w:val="007D2F94"/>
    <w:rsid w:val="007D7A83"/>
    <w:rsid w:val="007E07BA"/>
    <w:rsid w:val="007E365B"/>
    <w:rsid w:val="007F2F0C"/>
    <w:rsid w:val="008200D4"/>
    <w:rsid w:val="00823E54"/>
    <w:rsid w:val="00827D44"/>
    <w:rsid w:val="008370EC"/>
    <w:rsid w:val="00840AC7"/>
    <w:rsid w:val="00843538"/>
    <w:rsid w:val="00851668"/>
    <w:rsid w:val="008603AB"/>
    <w:rsid w:val="00873009"/>
    <w:rsid w:val="00891FB6"/>
    <w:rsid w:val="0089534A"/>
    <w:rsid w:val="008B63BC"/>
    <w:rsid w:val="008B6C36"/>
    <w:rsid w:val="008C0ED6"/>
    <w:rsid w:val="008C29D1"/>
    <w:rsid w:val="008C4187"/>
    <w:rsid w:val="008C596A"/>
    <w:rsid w:val="008C596D"/>
    <w:rsid w:val="008C610D"/>
    <w:rsid w:val="008D615B"/>
    <w:rsid w:val="008D6C80"/>
    <w:rsid w:val="008E2665"/>
    <w:rsid w:val="008E2A8E"/>
    <w:rsid w:val="008F4E7C"/>
    <w:rsid w:val="008F6034"/>
    <w:rsid w:val="009048DB"/>
    <w:rsid w:val="009132FC"/>
    <w:rsid w:val="00915102"/>
    <w:rsid w:val="00937292"/>
    <w:rsid w:val="00946B68"/>
    <w:rsid w:val="00954BDE"/>
    <w:rsid w:val="00986B11"/>
    <w:rsid w:val="00995DD6"/>
    <w:rsid w:val="009B4CF0"/>
    <w:rsid w:val="009C0EDF"/>
    <w:rsid w:val="009D43B8"/>
    <w:rsid w:val="00A01744"/>
    <w:rsid w:val="00A111D4"/>
    <w:rsid w:val="00A34EF2"/>
    <w:rsid w:val="00A452B1"/>
    <w:rsid w:val="00A606A8"/>
    <w:rsid w:val="00A61836"/>
    <w:rsid w:val="00A64A43"/>
    <w:rsid w:val="00A74D87"/>
    <w:rsid w:val="00A90736"/>
    <w:rsid w:val="00A92EC1"/>
    <w:rsid w:val="00AA4767"/>
    <w:rsid w:val="00AA5ADB"/>
    <w:rsid w:val="00AB5FB5"/>
    <w:rsid w:val="00AC153B"/>
    <w:rsid w:val="00AC6EE4"/>
    <w:rsid w:val="00AD7876"/>
    <w:rsid w:val="00AE03BA"/>
    <w:rsid w:val="00AE3167"/>
    <w:rsid w:val="00B007F9"/>
    <w:rsid w:val="00B07ACC"/>
    <w:rsid w:val="00B14113"/>
    <w:rsid w:val="00B25EAC"/>
    <w:rsid w:val="00B3770B"/>
    <w:rsid w:val="00B37F50"/>
    <w:rsid w:val="00B47ED4"/>
    <w:rsid w:val="00B547C7"/>
    <w:rsid w:val="00B6702F"/>
    <w:rsid w:val="00B84179"/>
    <w:rsid w:val="00B90FAC"/>
    <w:rsid w:val="00B93D12"/>
    <w:rsid w:val="00BA24B3"/>
    <w:rsid w:val="00BA2CD7"/>
    <w:rsid w:val="00BA4CC5"/>
    <w:rsid w:val="00BC253A"/>
    <w:rsid w:val="00BD44A7"/>
    <w:rsid w:val="00BE6D68"/>
    <w:rsid w:val="00BF36EE"/>
    <w:rsid w:val="00C137B8"/>
    <w:rsid w:val="00C1527F"/>
    <w:rsid w:val="00C318E5"/>
    <w:rsid w:val="00C36079"/>
    <w:rsid w:val="00C40099"/>
    <w:rsid w:val="00C47F33"/>
    <w:rsid w:val="00C55174"/>
    <w:rsid w:val="00C55378"/>
    <w:rsid w:val="00C55A64"/>
    <w:rsid w:val="00C75909"/>
    <w:rsid w:val="00C80034"/>
    <w:rsid w:val="00C8369A"/>
    <w:rsid w:val="00C87986"/>
    <w:rsid w:val="00C907FB"/>
    <w:rsid w:val="00C94CA1"/>
    <w:rsid w:val="00C975F9"/>
    <w:rsid w:val="00CA4A48"/>
    <w:rsid w:val="00CA78B7"/>
    <w:rsid w:val="00CB1659"/>
    <w:rsid w:val="00CD04EA"/>
    <w:rsid w:val="00CD11E4"/>
    <w:rsid w:val="00CD53C8"/>
    <w:rsid w:val="00CD79EF"/>
    <w:rsid w:val="00CE4565"/>
    <w:rsid w:val="00CF11B7"/>
    <w:rsid w:val="00CF13F7"/>
    <w:rsid w:val="00CF3125"/>
    <w:rsid w:val="00D0351A"/>
    <w:rsid w:val="00D05597"/>
    <w:rsid w:val="00D07A89"/>
    <w:rsid w:val="00D12A8B"/>
    <w:rsid w:val="00D24E99"/>
    <w:rsid w:val="00D31AEB"/>
    <w:rsid w:val="00D36708"/>
    <w:rsid w:val="00D40CB1"/>
    <w:rsid w:val="00D43C87"/>
    <w:rsid w:val="00D61874"/>
    <w:rsid w:val="00D679D0"/>
    <w:rsid w:val="00D75076"/>
    <w:rsid w:val="00DA320E"/>
    <w:rsid w:val="00DB62A8"/>
    <w:rsid w:val="00DB7EEF"/>
    <w:rsid w:val="00DC1644"/>
    <w:rsid w:val="00DC4337"/>
    <w:rsid w:val="00DC64B1"/>
    <w:rsid w:val="00DD08E9"/>
    <w:rsid w:val="00E11772"/>
    <w:rsid w:val="00E202F8"/>
    <w:rsid w:val="00E2672E"/>
    <w:rsid w:val="00E27ABE"/>
    <w:rsid w:val="00E37387"/>
    <w:rsid w:val="00E43B9C"/>
    <w:rsid w:val="00E46829"/>
    <w:rsid w:val="00E5632B"/>
    <w:rsid w:val="00E61A65"/>
    <w:rsid w:val="00E71C42"/>
    <w:rsid w:val="00E810A0"/>
    <w:rsid w:val="00E83372"/>
    <w:rsid w:val="00E9128D"/>
    <w:rsid w:val="00E97EBE"/>
    <w:rsid w:val="00ED1EAD"/>
    <w:rsid w:val="00ED7D5D"/>
    <w:rsid w:val="00F12BAD"/>
    <w:rsid w:val="00F2098E"/>
    <w:rsid w:val="00F22930"/>
    <w:rsid w:val="00F24D05"/>
    <w:rsid w:val="00F37CA1"/>
    <w:rsid w:val="00F435DE"/>
    <w:rsid w:val="00F52371"/>
    <w:rsid w:val="00F75FFD"/>
    <w:rsid w:val="00F87A58"/>
    <w:rsid w:val="00F9474B"/>
    <w:rsid w:val="00F95166"/>
    <w:rsid w:val="00FC564B"/>
    <w:rsid w:val="00FD06A5"/>
    <w:rsid w:val="00FD4175"/>
    <w:rsid w:val="00FF3EAA"/>
    <w:rsid w:val="00FF4967"/>
  </w:rsids>
  <m:mathPr>
    <m:mathFont m:val="Cambria Math"/>
    <m:brkBin m:val="before"/>
    <m:brkBinSub m:val="--"/>
    <m:smallFrac m:val="off"/>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D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1874"/>
    <w:pPr>
      <w:ind w:left="720"/>
      <w:contextualSpacing/>
    </w:pPr>
    <w:rPr>
      <w:lang w:val="en-US"/>
    </w:rPr>
  </w:style>
  <w:style w:type="paragraph" w:styleId="FootnoteText">
    <w:name w:val="footnote text"/>
    <w:basedOn w:val="Normal"/>
    <w:link w:val="FootnoteTextChar"/>
    <w:uiPriority w:val="99"/>
    <w:rsid w:val="00AE3167"/>
    <w:pPr>
      <w:spacing w:after="0" w:line="240" w:lineRule="auto"/>
    </w:pPr>
    <w:rPr>
      <w:rFonts w:ascii="Times New Roman" w:eastAsia="Times New Roman" w:hAnsi="Times New Roman" w:cs="Times New Roman"/>
      <w:sz w:val="20"/>
      <w:szCs w:val="20"/>
      <w:lang w:val="en-AU"/>
    </w:rPr>
  </w:style>
  <w:style w:type="character" w:customStyle="1" w:styleId="FootnoteTextChar">
    <w:name w:val="Footnote Text Char"/>
    <w:basedOn w:val="DefaultParagraphFont"/>
    <w:link w:val="FootnoteText"/>
    <w:uiPriority w:val="99"/>
    <w:rsid w:val="00AE3167"/>
    <w:rPr>
      <w:rFonts w:ascii="Times New Roman" w:eastAsia="Times New Roman" w:hAnsi="Times New Roman" w:cs="Times New Roman"/>
      <w:sz w:val="20"/>
      <w:szCs w:val="20"/>
      <w:lang w:val="en-AU"/>
    </w:rPr>
  </w:style>
  <w:style w:type="character" w:styleId="FootnoteReference">
    <w:name w:val="footnote reference"/>
    <w:basedOn w:val="DefaultParagraphFont"/>
    <w:uiPriority w:val="99"/>
    <w:semiHidden/>
    <w:rsid w:val="00AE3167"/>
    <w:rPr>
      <w:vertAlign w:val="superscript"/>
    </w:rPr>
  </w:style>
  <w:style w:type="paragraph" w:styleId="BodyTextIndent">
    <w:name w:val="Body Text Indent"/>
    <w:basedOn w:val="Normal"/>
    <w:link w:val="BodyTextIndentChar"/>
    <w:rsid w:val="00AE3167"/>
    <w:pPr>
      <w:spacing w:before="120" w:after="120" w:line="360" w:lineRule="auto"/>
      <w:ind w:firstLine="851"/>
      <w:jc w:val="both"/>
    </w:pPr>
    <w:rPr>
      <w:rFonts w:ascii="Bookman Old Style" w:eastAsia="Times New Roman" w:hAnsi="Bookman Old Style" w:cs="Traditional Arabic"/>
      <w:lang w:val="en-US"/>
    </w:rPr>
  </w:style>
  <w:style w:type="character" w:customStyle="1" w:styleId="BodyTextIndentChar">
    <w:name w:val="Body Text Indent Char"/>
    <w:basedOn w:val="DefaultParagraphFont"/>
    <w:link w:val="BodyTextIndent"/>
    <w:rsid w:val="00AE3167"/>
    <w:rPr>
      <w:rFonts w:ascii="Bookman Old Style" w:eastAsia="Times New Roman" w:hAnsi="Bookman Old Style" w:cs="Traditional Arabic"/>
      <w:lang w:val="en-US"/>
    </w:rPr>
  </w:style>
  <w:style w:type="paragraph" w:styleId="HTMLPreformatted">
    <w:name w:val="HTML Preformatted"/>
    <w:basedOn w:val="Normal"/>
    <w:link w:val="HTMLPreformattedChar"/>
    <w:uiPriority w:val="99"/>
    <w:semiHidden/>
    <w:unhideWhenUsed/>
    <w:rsid w:val="00C40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customStyle="1" w:styleId="HTMLPreformattedChar">
    <w:name w:val="HTML Preformatted Char"/>
    <w:basedOn w:val="DefaultParagraphFont"/>
    <w:link w:val="HTMLPreformatted"/>
    <w:uiPriority w:val="99"/>
    <w:semiHidden/>
    <w:rsid w:val="00C40099"/>
    <w:rPr>
      <w:rFonts w:ascii="Courier New" w:eastAsia="Times New Roman" w:hAnsi="Courier New" w:cs="Courier New"/>
      <w:sz w:val="20"/>
      <w:szCs w:val="20"/>
      <w:lang w:eastAsia="id-ID"/>
    </w:rPr>
  </w:style>
  <w:style w:type="table" w:styleId="TableGrid">
    <w:name w:val="Table Grid"/>
    <w:basedOn w:val="TableNormal"/>
    <w:uiPriority w:val="59"/>
    <w:rsid w:val="00411E10"/>
    <w:pPr>
      <w:spacing w:after="0" w:line="240" w:lineRule="auto"/>
    </w:pPr>
    <w:rPr>
      <w:rFonts w:eastAsia="Times New Roman" w:cs="Times New Roman"/>
      <w:sz w:val="20"/>
      <w:szCs w:val="20"/>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DefaultParagraphFont"/>
    <w:rsid w:val="00411E10"/>
    <w:rPr>
      <w:rFonts w:cs="Times New Roman"/>
    </w:rPr>
  </w:style>
  <w:style w:type="paragraph" w:styleId="NormalWeb">
    <w:name w:val="Normal (Web)"/>
    <w:basedOn w:val="Normal"/>
    <w:uiPriority w:val="99"/>
    <w:unhideWhenUsed/>
    <w:rsid w:val="002F2F02"/>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styleId="Emphasis">
    <w:name w:val="Emphasis"/>
    <w:basedOn w:val="DefaultParagraphFont"/>
    <w:uiPriority w:val="20"/>
    <w:qFormat/>
    <w:rsid w:val="004D463E"/>
    <w:rPr>
      <w:i/>
      <w:iCs/>
    </w:rPr>
  </w:style>
  <w:style w:type="paragraph" w:styleId="BodyTextIndent2">
    <w:name w:val="Body Text Indent 2"/>
    <w:basedOn w:val="Normal"/>
    <w:link w:val="BodyTextIndent2Char"/>
    <w:uiPriority w:val="99"/>
    <w:semiHidden/>
    <w:unhideWhenUsed/>
    <w:rsid w:val="00D0351A"/>
    <w:pPr>
      <w:spacing w:after="120" w:line="480" w:lineRule="auto"/>
      <w:ind w:left="283"/>
    </w:pPr>
  </w:style>
  <w:style w:type="character" w:customStyle="1" w:styleId="BodyTextIndent2Char">
    <w:name w:val="Body Text Indent 2 Char"/>
    <w:basedOn w:val="DefaultParagraphFont"/>
    <w:link w:val="BodyTextIndent2"/>
    <w:uiPriority w:val="99"/>
    <w:semiHidden/>
    <w:rsid w:val="00D0351A"/>
  </w:style>
</w:styles>
</file>

<file path=word/webSettings.xml><?xml version="1.0" encoding="utf-8"?>
<w:webSettings xmlns:r="http://schemas.openxmlformats.org/officeDocument/2006/relationships" xmlns:w="http://schemas.openxmlformats.org/wordprocessingml/2006/main">
  <w:divs>
    <w:div w:id="538854780">
      <w:bodyDiv w:val="1"/>
      <w:marLeft w:val="0"/>
      <w:marRight w:val="0"/>
      <w:marTop w:val="0"/>
      <w:marBottom w:val="0"/>
      <w:divBdr>
        <w:top w:val="none" w:sz="0" w:space="0" w:color="auto"/>
        <w:left w:val="none" w:sz="0" w:space="0" w:color="auto"/>
        <w:bottom w:val="none" w:sz="0" w:space="0" w:color="auto"/>
        <w:right w:val="none" w:sz="0" w:space="0" w:color="auto"/>
      </w:divBdr>
    </w:div>
    <w:div w:id="686562400">
      <w:bodyDiv w:val="1"/>
      <w:marLeft w:val="0"/>
      <w:marRight w:val="0"/>
      <w:marTop w:val="0"/>
      <w:marBottom w:val="0"/>
      <w:divBdr>
        <w:top w:val="none" w:sz="0" w:space="0" w:color="auto"/>
        <w:left w:val="none" w:sz="0" w:space="0" w:color="auto"/>
        <w:bottom w:val="none" w:sz="0" w:space="0" w:color="auto"/>
        <w:right w:val="none" w:sz="0" w:space="0" w:color="auto"/>
      </w:divBdr>
    </w:div>
    <w:div w:id="1262757006">
      <w:bodyDiv w:val="1"/>
      <w:marLeft w:val="0"/>
      <w:marRight w:val="0"/>
      <w:marTop w:val="0"/>
      <w:marBottom w:val="0"/>
      <w:divBdr>
        <w:top w:val="none" w:sz="0" w:space="0" w:color="auto"/>
        <w:left w:val="none" w:sz="0" w:space="0" w:color="auto"/>
        <w:bottom w:val="none" w:sz="0" w:space="0" w:color="auto"/>
        <w:right w:val="none" w:sz="0" w:space="0" w:color="auto"/>
      </w:divBdr>
      <w:divsChild>
        <w:div w:id="1662154762">
          <w:marLeft w:val="0"/>
          <w:marRight w:val="0"/>
          <w:marTop w:val="0"/>
          <w:marBottom w:val="0"/>
          <w:divBdr>
            <w:top w:val="none" w:sz="0" w:space="0" w:color="auto"/>
            <w:left w:val="none" w:sz="0" w:space="0" w:color="auto"/>
            <w:bottom w:val="none" w:sz="0" w:space="0" w:color="auto"/>
            <w:right w:val="none" w:sz="0" w:space="0" w:color="auto"/>
          </w:divBdr>
        </w:div>
      </w:divsChild>
    </w:div>
    <w:div w:id="1342782327">
      <w:bodyDiv w:val="1"/>
      <w:marLeft w:val="0"/>
      <w:marRight w:val="0"/>
      <w:marTop w:val="0"/>
      <w:marBottom w:val="0"/>
      <w:divBdr>
        <w:top w:val="none" w:sz="0" w:space="0" w:color="auto"/>
        <w:left w:val="none" w:sz="0" w:space="0" w:color="auto"/>
        <w:bottom w:val="none" w:sz="0" w:space="0" w:color="auto"/>
        <w:right w:val="none" w:sz="0" w:space="0" w:color="auto"/>
      </w:divBdr>
    </w:div>
    <w:div w:id="1466921966">
      <w:bodyDiv w:val="1"/>
      <w:marLeft w:val="0"/>
      <w:marRight w:val="0"/>
      <w:marTop w:val="0"/>
      <w:marBottom w:val="0"/>
      <w:divBdr>
        <w:top w:val="none" w:sz="0" w:space="0" w:color="auto"/>
        <w:left w:val="none" w:sz="0" w:space="0" w:color="auto"/>
        <w:bottom w:val="none" w:sz="0" w:space="0" w:color="auto"/>
        <w:right w:val="none" w:sz="0" w:space="0" w:color="auto"/>
      </w:divBdr>
    </w:div>
    <w:div w:id="1489398500">
      <w:bodyDiv w:val="1"/>
      <w:marLeft w:val="0"/>
      <w:marRight w:val="0"/>
      <w:marTop w:val="0"/>
      <w:marBottom w:val="0"/>
      <w:divBdr>
        <w:top w:val="none" w:sz="0" w:space="0" w:color="auto"/>
        <w:left w:val="none" w:sz="0" w:space="0" w:color="auto"/>
        <w:bottom w:val="none" w:sz="0" w:space="0" w:color="auto"/>
        <w:right w:val="none" w:sz="0" w:space="0" w:color="auto"/>
      </w:divBdr>
      <w:divsChild>
        <w:div w:id="1915046775">
          <w:marLeft w:val="0"/>
          <w:marRight w:val="0"/>
          <w:marTop w:val="0"/>
          <w:marBottom w:val="0"/>
          <w:divBdr>
            <w:top w:val="none" w:sz="0" w:space="0" w:color="auto"/>
            <w:left w:val="none" w:sz="0" w:space="0" w:color="auto"/>
            <w:bottom w:val="none" w:sz="0" w:space="0" w:color="auto"/>
            <w:right w:val="none" w:sz="0" w:space="0" w:color="auto"/>
          </w:divBdr>
        </w:div>
        <w:div w:id="717322186">
          <w:marLeft w:val="0"/>
          <w:marRight w:val="0"/>
          <w:marTop w:val="0"/>
          <w:marBottom w:val="0"/>
          <w:divBdr>
            <w:top w:val="none" w:sz="0" w:space="0" w:color="auto"/>
            <w:left w:val="none" w:sz="0" w:space="0" w:color="auto"/>
            <w:bottom w:val="none" w:sz="0" w:space="0" w:color="auto"/>
            <w:right w:val="none" w:sz="0" w:space="0" w:color="auto"/>
          </w:divBdr>
        </w:div>
        <w:div w:id="584920364">
          <w:marLeft w:val="0"/>
          <w:marRight w:val="0"/>
          <w:marTop w:val="0"/>
          <w:marBottom w:val="0"/>
          <w:divBdr>
            <w:top w:val="none" w:sz="0" w:space="0" w:color="auto"/>
            <w:left w:val="none" w:sz="0" w:space="0" w:color="auto"/>
            <w:bottom w:val="none" w:sz="0" w:space="0" w:color="auto"/>
            <w:right w:val="none" w:sz="0" w:space="0" w:color="auto"/>
          </w:divBdr>
        </w:div>
        <w:div w:id="2096894757">
          <w:marLeft w:val="0"/>
          <w:marRight w:val="0"/>
          <w:marTop w:val="0"/>
          <w:marBottom w:val="0"/>
          <w:divBdr>
            <w:top w:val="none" w:sz="0" w:space="0" w:color="auto"/>
            <w:left w:val="none" w:sz="0" w:space="0" w:color="auto"/>
            <w:bottom w:val="none" w:sz="0" w:space="0" w:color="auto"/>
            <w:right w:val="none" w:sz="0" w:space="0" w:color="auto"/>
          </w:divBdr>
        </w:div>
        <w:div w:id="1841967453">
          <w:marLeft w:val="0"/>
          <w:marRight w:val="0"/>
          <w:marTop w:val="0"/>
          <w:marBottom w:val="0"/>
          <w:divBdr>
            <w:top w:val="none" w:sz="0" w:space="0" w:color="auto"/>
            <w:left w:val="none" w:sz="0" w:space="0" w:color="auto"/>
            <w:bottom w:val="none" w:sz="0" w:space="0" w:color="auto"/>
            <w:right w:val="none" w:sz="0" w:space="0" w:color="auto"/>
          </w:divBdr>
        </w:div>
      </w:divsChild>
    </w:div>
    <w:div w:id="2070415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7D1B7D-1BA6-4140-9933-B3322AC75F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496</TotalTime>
  <Pages>17</Pages>
  <Words>8017</Words>
  <Characters>45701</Characters>
  <Application>Microsoft Office Word</Application>
  <DocSecurity>0</DocSecurity>
  <Lines>380</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22</cp:revision>
  <dcterms:created xsi:type="dcterms:W3CDTF">2020-04-09T14:39:00Z</dcterms:created>
  <dcterms:modified xsi:type="dcterms:W3CDTF">2020-04-10T11:20:00Z</dcterms:modified>
</cp:coreProperties>
</file>