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07E" w:rsidRPr="0088572F" w:rsidRDefault="00CF007E" w:rsidP="0088572F">
      <w:pPr>
        <w:jc w:val="center"/>
        <w:rPr>
          <w:rFonts w:asciiTheme="majorBidi" w:hAnsiTheme="majorBidi" w:cstheme="majorBidi"/>
          <w:b/>
          <w:bCs/>
          <w:sz w:val="28"/>
          <w:szCs w:val="28"/>
          <w:lang w:val="id-ID"/>
        </w:rPr>
      </w:pPr>
      <w:bookmarkStart w:id="0" w:name="_GoBack"/>
    </w:p>
    <w:p w:rsidR="00EE75E4" w:rsidRPr="0088572F" w:rsidRDefault="00CF007E" w:rsidP="0088572F">
      <w:pPr>
        <w:jc w:val="center"/>
        <w:rPr>
          <w:rFonts w:asciiTheme="majorBidi" w:hAnsiTheme="majorBidi" w:cstheme="majorBidi"/>
          <w:b/>
          <w:bCs/>
          <w:sz w:val="28"/>
          <w:szCs w:val="28"/>
        </w:rPr>
      </w:pPr>
      <w:r w:rsidRPr="0088572F">
        <w:rPr>
          <w:rFonts w:asciiTheme="majorBidi" w:hAnsiTheme="majorBidi" w:cstheme="majorBidi"/>
          <w:b/>
          <w:bCs/>
          <w:sz w:val="28"/>
          <w:szCs w:val="28"/>
        </w:rPr>
        <w:t>Kajian Kitab Hadis:</w:t>
      </w:r>
    </w:p>
    <w:p w:rsidR="001E4AAE" w:rsidRPr="0088572F" w:rsidRDefault="00CF007E" w:rsidP="0088572F">
      <w:pPr>
        <w:jc w:val="center"/>
        <w:rPr>
          <w:rFonts w:asciiTheme="majorBidi" w:hAnsiTheme="majorBidi" w:cstheme="majorBidi"/>
          <w:b/>
          <w:bCs/>
          <w:sz w:val="28"/>
          <w:szCs w:val="28"/>
        </w:rPr>
      </w:pPr>
      <w:r w:rsidRPr="0088572F">
        <w:rPr>
          <w:rFonts w:asciiTheme="majorBidi" w:hAnsiTheme="majorBidi" w:cstheme="majorBidi"/>
          <w:b/>
          <w:bCs/>
          <w:sz w:val="28"/>
          <w:szCs w:val="28"/>
        </w:rPr>
        <w:t xml:space="preserve">Kitab </w:t>
      </w:r>
      <w:r w:rsidR="00BD512C" w:rsidRPr="0088572F">
        <w:rPr>
          <w:rFonts w:asciiTheme="majorBidi" w:hAnsiTheme="majorBidi" w:cstheme="majorBidi"/>
          <w:b/>
          <w:bCs/>
          <w:i/>
          <w:iCs/>
          <w:sz w:val="28"/>
          <w:szCs w:val="28"/>
        </w:rPr>
        <w:t>al-Nihayah fi al-Fitan wa al-Mala</w:t>
      </w:r>
      <w:r w:rsidRPr="0088572F">
        <w:rPr>
          <w:rFonts w:asciiTheme="majorBidi" w:hAnsiTheme="majorBidi" w:cstheme="majorBidi"/>
          <w:b/>
          <w:bCs/>
          <w:i/>
          <w:iCs/>
          <w:sz w:val="28"/>
          <w:szCs w:val="28"/>
        </w:rPr>
        <w:t>him</w:t>
      </w:r>
      <w:r w:rsidR="00EE75E4" w:rsidRPr="0088572F">
        <w:rPr>
          <w:rFonts w:asciiTheme="majorBidi" w:hAnsiTheme="majorBidi" w:cstheme="majorBidi"/>
          <w:b/>
          <w:bCs/>
          <w:sz w:val="28"/>
          <w:szCs w:val="28"/>
        </w:rPr>
        <w:t xml:space="preserve"> Karya Ibnu Katsir</w:t>
      </w:r>
    </w:p>
    <w:p w:rsidR="001E4AAE" w:rsidRPr="0088572F" w:rsidRDefault="005320C9" w:rsidP="0088572F">
      <w:pPr>
        <w:spacing w:after="0" w:line="240" w:lineRule="auto"/>
        <w:jc w:val="center"/>
        <w:rPr>
          <w:rFonts w:ascii="Times New Roman" w:hAnsi="Times New Roman" w:cs="Times New Roman"/>
          <w:b/>
          <w:bCs/>
          <w:sz w:val="24"/>
          <w:szCs w:val="24"/>
        </w:rPr>
      </w:pPr>
      <w:r w:rsidRPr="0088572F">
        <w:rPr>
          <w:rFonts w:ascii="Times New Roman" w:hAnsi="Times New Roman" w:cs="Times New Roman"/>
          <w:b/>
          <w:bCs/>
          <w:sz w:val="24"/>
          <w:szCs w:val="24"/>
        </w:rPr>
        <w:t>Ris</w:t>
      </w:r>
      <w:r w:rsidR="00E03B75" w:rsidRPr="0088572F">
        <w:rPr>
          <w:rFonts w:ascii="Times New Roman" w:hAnsi="Times New Roman" w:cs="Times New Roman"/>
          <w:b/>
          <w:bCs/>
          <w:sz w:val="24"/>
          <w:szCs w:val="24"/>
        </w:rPr>
        <w:t>qo Faridatul Ulya</w:t>
      </w:r>
    </w:p>
    <w:p w:rsidR="001E4AAE" w:rsidRPr="00460460" w:rsidRDefault="002A1960" w:rsidP="0088572F">
      <w:pPr>
        <w:spacing w:line="240" w:lineRule="auto"/>
        <w:jc w:val="center"/>
        <w:rPr>
          <w:rFonts w:ascii="Times New Roman" w:hAnsi="Times New Roman" w:cs="Times New Roman"/>
          <w:sz w:val="24"/>
          <w:szCs w:val="24"/>
        </w:rPr>
      </w:pPr>
      <w:r w:rsidRPr="0088572F">
        <w:rPr>
          <w:rFonts w:ascii="Times New Roman" w:hAnsi="Times New Roman" w:cs="Times New Roman"/>
          <w:sz w:val="24"/>
          <w:szCs w:val="24"/>
        </w:rPr>
        <w:t xml:space="preserve">Email: </w:t>
      </w:r>
      <w:hyperlink r:id="rId8" w:history="1">
        <w:r w:rsidR="00460460" w:rsidRPr="00460460">
          <w:rPr>
            <w:rStyle w:val="Hyperlink"/>
            <w:rFonts w:ascii="Times New Roman" w:hAnsi="Times New Roman" w:cs="Times New Roman"/>
            <w:sz w:val="24"/>
            <w:szCs w:val="24"/>
          </w:rPr>
          <w:t>risqoulya96@gmail.com</w:t>
        </w:r>
      </w:hyperlink>
      <w:r w:rsidR="00460460" w:rsidRPr="00460460">
        <w:rPr>
          <w:rFonts w:ascii="Times New Roman" w:hAnsi="Times New Roman" w:cs="Times New Roman"/>
          <w:sz w:val="24"/>
          <w:szCs w:val="24"/>
        </w:rPr>
        <w:t xml:space="preserve"> </w:t>
      </w:r>
    </w:p>
    <w:p w:rsidR="00460460" w:rsidRPr="0088572F" w:rsidRDefault="00460460" w:rsidP="0088572F">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hyperlink r:id="rId9" w:history="1">
        <w:r w:rsidRPr="005278A1">
          <w:rPr>
            <w:rStyle w:val="Hyperlink"/>
            <w:rFonts w:ascii="Times New Roman" w:hAnsi="Times New Roman" w:cs="Times New Roman"/>
            <w:sz w:val="24"/>
            <w:szCs w:val="24"/>
          </w:rPr>
          <w:t>risqo.fu@gmail.com</w:t>
        </w:r>
      </w:hyperlink>
      <w:r>
        <w:rPr>
          <w:rFonts w:ascii="Times New Roman" w:hAnsi="Times New Roman" w:cs="Times New Roman"/>
          <w:sz w:val="24"/>
          <w:szCs w:val="24"/>
        </w:rPr>
        <w:t xml:space="preserve"> </w:t>
      </w:r>
    </w:p>
    <w:p w:rsidR="00B00D9B" w:rsidRPr="0088572F" w:rsidRDefault="005320C9" w:rsidP="0088572F">
      <w:pPr>
        <w:spacing w:line="240" w:lineRule="auto"/>
        <w:jc w:val="center"/>
        <w:rPr>
          <w:rFonts w:ascii="Times New Roman" w:hAnsi="Times New Roman" w:cs="Times New Roman"/>
          <w:b/>
          <w:bCs/>
          <w:sz w:val="24"/>
          <w:szCs w:val="24"/>
        </w:rPr>
      </w:pPr>
      <w:r w:rsidRPr="0088572F">
        <w:rPr>
          <w:rFonts w:ascii="Times New Roman" w:hAnsi="Times New Roman" w:cs="Times New Roman"/>
          <w:b/>
          <w:bCs/>
          <w:sz w:val="24"/>
          <w:szCs w:val="24"/>
        </w:rPr>
        <w:t>U</w:t>
      </w:r>
      <w:r w:rsidR="00E03B75" w:rsidRPr="0088572F">
        <w:rPr>
          <w:rFonts w:ascii="Times New Roman" w:hAnsi="Times New Roman" w:cs="Times New Roman"/>
          <w:b/>
          <w:bCs/>
          <w:sz w:val="24"/>
          <w:szCs w:val="24"/>
        </w:rPr>
        <w:t>m</w:t>
      </w:r>
      <w:r w:rsidR="00E03AF2" w:rsidRPr="0088572F">
        <w:rPr>
          <w:rFonts w:ascii="Times New Roman" w:hAnsi="Times New Roman" w:cs="Times New Roman"/>
          <w:b/>
          <w:bCs/>
          <w:sz w:val="24"/>
          <w:szCs w:val="24"/>
        </w:rPr>
        <w:t>m</w:t>
      </w:r>
      <w:r w:rsidR="00E03B75" w:rsidRPr="0088572F">
        <w:rPr>
          <w:rFonts w:ascii="Times New Roman" w:hAnsi="Times New Roman" w:cs="Times New Roman"/>
          <w:b/>
          <w:bCs/>
          <w:sz w:val="24"/>
          <w:szCs w:val="24"/>
        </w:rPr>
        <w:t>i Kalsum Hasibuan</w:t>
      </w:r>
    </w:p>
    <w:p w:rsidR="00E03B75" w:rsidRPr="00460460" w:rsidRDefault="001E4AAE" w:rsidP="0088572F">
      <w:pPr>
        <w:spacing w:line="240" w:lineRule="auto"/>
        <w:jc w:val="center"/>
        <w:rPr>
          <w:rFonts w:ascii="Times New Roman" w:hAnsi="Times New Roman" w:cs="Times New Roman"/>
          <w:color w:val="5B9BD5" w:themeColor="accent1"/>
          <w:sz w:val="24"/>
          <w:szCs w:val="24"/>
          <w:u w:val="single"/>
        </w:rPr>
      </w:pPr>
      <w:r w:rsidRPr="0088572F">
        <w:rPr>
          <w:rFonts w:ascii="Times New Roman" w:hAnsi="Times New Roman" w:cs="Times New Roman"/>
          <w:color w:val="000000" w:themeColor="text1"/>
          <w:sz w:val="24"/>
          <w:szCs w:val="24"/>
        </w:rPr>
        <w:t xml:space="preserve">Email: </w:t>
      </w:r>
      <w:hyperlink r:id="rId10" w:history="1">
        <w:r w:rsidRPr="00460460">
          <w:rPr>
            <w:rStyle w:val="Hyperlink"/>
            <w:rFonts w:ascii="Times New Roman" w:hAnsi="Times New Roman" w:cs="Times New Roman"/>
            <w:color w:val="5B9BD5" w:themeColor="accent1"/>
            <w:sz w:val="24"/>
            <w:szCs w:val="24"/>
          </w:rPr>
          <w:t>ummi220896@gmail.com</w:t>
        </w:r>
      </w:hyperlink>
      <w:r w:rsidR="00460460" w:rsidRPr="00460460">
        <w:rPr>
          <w:rStyle w:val="Hyperlink"/>
          <w:rFonts w:ascii="Times New Roman" w:hAnsi="Times New Roman" w:cs="Times New Roman"/>
          <w:color w:val="5B9BD5" w:themeColor="accent1"/>
          <w:sz w:val="24"/>
          <w:szCs w:val="24"/>
        </w:rPr>
        <w:t xml:space="preserve"> </w:t>
      </w:r>
    </w:p>
    <w:p w:rsidR="003D1CA3" w:rsidRPr="0088572F" w:rsidRDefault="001E4AAE" w:rsidP="00AE4E29">
      <w:pPr>
        <w:spacing w:after="0" w:line="240" w:lineRule="auto"/>
        <w:ind w:left="1440" w:firstLine="720"/>
        <w:rPr>
          <w:rFonts w:ascii="Times New Roman" w:hAnsi="Times New Roman" w:cs="Times New Roman"/>
          <w:sz w:val="24"/>
          <w:szCs w:val="24"/>
        </w:rPr>
      </w:pPr>
      <w:r w:rsidRPr="0088572F">
        <w:rPr>
          <w:rFonts w:ascii="Times New Roman" w:hAnsi="Times New Roman" w:cs="Times New Roman"/>
          <w:sz w:val="24"/>
          <w:szCs w:val="24"/>
        </w:rPr>
        <w:t>Universitas Islam Negeri Sunan Kalijaga, Yogyakarta</w:t>
      </w:r>
    </w:p>
    <w:p w:rsidR="0088572F" w:rsidRDefault="0088572F" w:rsidP="003D1CA3">
      <w:pPr>
        <w:spacing w:after="0" w:line="240" w:lineRule="auto"/>
        <w:ind w:left="1440" w:firstLine="720"/>
        <w:rPr>
          <w:rFonts w:asciiTheme="majorBidi" w:hAnsiTheme="majorBidi" w:cstheme="majorBidi"/>
          <w:sz w:val="24"/>
          <w:szCs w:val="24"/>
        </w:rPr>
        <w:sectPr w:rsidR="0088572F" w:rsidSect="0088572F">
          <w:footerReference w:type="default" r:id="rId11"/>
          <w:pgSz w:w="12240" w:h="15840"/>
          <w:pgMar w:top="1440" w:right="1440" w:bottom="1440" w:left="1440" w:header="720" w:footer="720" w:gutter="0"/>
          <w:cols w:space="720"/>
          <w:docGrid w:linePitch="360"/>
        </w:sectPr>
      </w:pPr>
    </w:p>
    <w:p w:rsidR="0088572F" w:rsidRDefault="0088572F" w:rsidP="0088572F">
      <w:pPr>
        <w:spacing w:after="0" w:line="240" w:lineRule="auto"/>
        <w:rPr>
          <w:rFonts w:asciiTheme="majorBidi" w:hAnsiTheme="majorBidi" w:cstheme="majorBidi"/>
          <w:b/>
          <w:bCs/>
          <w:sz w:val="20"/>
          <w:szCs w:val="20"/>
        </w:rPr>
      </w:pPr>
    </w:p>
    <w:p w:rsidR="0088572F" w:rsidRDefault="0088572F" w:rsidP="0088572F">
      <w:pPr>
        <w:spacing w:after="0" w:line="240" w:lineRule="auto"/>
        <w:jc w:val="center"/>
        <w:rPr>
          <w:rFonts w:asciiTheme="majorBidi" w:hAnsiTheme="majorBidi" w:cstheme="majorBidi"/>
          <w:b/>
          <w:bCs/>
          <w:sz w:val="20"/>
          <w:szCs w:val="20"/>
        </w:rPr>
        <w:sectPr w:rsidR="0088572F" w:rsidSect="0088572F">
          <w:type w:val="continuous"/>
          <w:pgSz w:w="12240" w:h="15840"/>
          <w:pgMar w:top="1440" w:right="1440" w:bottom="1440" w:left="1440" w:header="720" w:footer="720" w:gutter="0"/>
          <w:cols w:num="2" w:space="720"/>
          <w:docGrid w:linePitch="360"/>
        </w:sectPr>
      </w:pPr>
    </w:p>
    <w:p w:rsidR="00AF3940" w:rsidRPr="0088572F" w:rsidRDefault="00AF3940" w:rsidP="0088572F">
      <w:pPr>
        <w:spacing w:after="0" w:line="240" w:lineRule="auto"/>
        <w:jc w:val="center"/>
        <w:rPr>
          <w:rFonts w:asciiTheme="majorBidi" w:hAnsiTheme="majorBidi" w:cstheme="majorBidi"/>
          <w:sz w:val="20"/>
          <w:szCs w:val="20"/>
        </w:rPr>
      </w:pPr>
      <w:r w:rsidRPr="0088572F">
        <w:rPr>
          <w:rFonts w:asciiTheme="majorBidi" w:hAnsiTheme="majorBidi" w:cstheme="majorBidi"/>
          <w:b/>
          <w:bCs/>
          <w:sz w:val="20"/>
          <w:szCs w:val="20"/>
        </w:rPr>
        <w:lastRenderedPageBreak/>
        <w:t>Abstrak</w:t>
      </w:r>
    </w:p>
    <w:p w:rsidR="003D1CA3" w:rsidRPr="0088572F" w:rsidRDefault="003D1CA3" w:rsidP="003D1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i/>
          <w:iCs/>
          <w:sz w:val="20"/>
          <w:szCs w:val="20"/>
        </w:rPr>
      </w:pPr>
    </w:p>
    <w:p w:rsidR="00AF3940" w:rsidRPr="0088572F" w:rsidRDefault="00C33588" w:rsidP="003D1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heme="majorBidi" w:eastAsia="Times New Roman" w:hAnsiTheme="majorBidi" w:cstheme="majorBidi"/>
          <w:i/>
          <w:iCs/>
          <w:sz w:val="20"/>
          <w:szCs w:val="20"/>
          <w:lang w:val="id-ID"/>
        </w:rPr>
      </w:pPr>
      <w:r w:rsidRPr="0088572F">
        <w:rPr>
          <w:rFonts w:asciiTheme="majorBidi" w:eastAsia="Times New Roman" w:hAnsiTheme="majorBidi" w:cstheme="majorBidi"/>
          <w:i/>
          <w:iCs/>
          <w:sz w:val="20"/>
          <w:szCs w:val="20"/>
        </w:rPr>
        <w:t xml:space="preserve">Artikel </w:t>
      </w:r>
      <w:r w:rsidR="0006397A" w:rsidRPr="0088572F">
        <w:rPr>
          <w:rFonts w:asciiTheme="majorBidi" w:eastAsia="Times New Roman" w:hAnsiTheme="majorBidi" w:cstheme="majorBidi"/>
          <w:i/>
          <w:iCs/>
          <w:sz w:val="20"/>
          <w:szCs w:val="20"/>
          <w:lang w:val="id-ID"/>
        </w:rPr>
        <w:t>ini m</w:t>
      </w:r>
      <w:r w:rsidR="00BA766A" w:rsidRPr="0088572F">
        <w:rPr>
          <w:rFonts w:asciiTheme="majorBidi" w:eastAsia="Times New Roman" w:hAnsiTheme="majorBidi" w:cstheme="majorBidi"/>
          <w:i/>
          <w:iCs/>
          <w:sz w:val="20"/>
          <w:szCs w:val="20"/>
        </w:rPr>
        <w:t>engkaji</w:t>
      </w:r>
      <w:r w:rsidR="00AF3940" w:rsidRPr="0088572F">
        <w:rPr>
          <w:rFonts w:asciiTheme="majorBidi" w:eastAsia="Times New Roman" w:hAnsiTheme="majorBidi" w:cstheme="majorBidi"/>
          <w:i/>
          <w:iCs/>
          <w:sz w:val="20"/>
          <w:szCs w:val="20"/>
          <w:lang w:val="id-ID"/>
        </w:rPr>
        <w:t xml:space="preserve"> tentang kitab hadits yaitu kitab al-Nihayah </w:t>
      </w:r>
      <w:r w:rsidRPr="0088572F">
        <w:rPr>
          <w:rFonts w:asciiTheme="majorBidi" w:eastAsia="Times New Roman" w:hAnsiTheme="majorBidi" w:cstheme="majorBidi"/>
          <w:i/>
          <w:iCs/>
          <w:sz w:val="20"/>
          <w:szCs w:val="20"/>
          <w:lang w:val="id-ID"/>
        </w:rPr>
        <w:t>fi al-Fitan wa al-Malahim k</w:t>
      </w:r>
      <w:r w:rsidRPr="0088572F">
        <w:rPr>
          <w:rFonts w:asciiTheme="majorBidi" w:eastAsia="Times New Roman" w:hAnsiTheme="majorBidi" w:cstheme="majorBidi"/>
          <w:i/>
          <w:iCs/>
          <w:sz w:val="20"/>
          <w:szCs w:val="20"/>
        </w:rPr>
        <w:t>arangan</w:t>
      </w:r>
      <w:r w:rsidR="00AF3940" w:rsidRPr="0088572F">
        <w:rPr>
          <w:rFonts w:asciiTheme="majorBidi" w:eastAsia="Times New Roman" w:hAnsiTheme="majorBidi" w:cstheme="majorBidi"/>
          <w:i/>
          <w:iCs/>
          <w:sz w:val="20"/>
          <w:szCs w:val="20"/>
          <w:lang w:val="id-ID"/>
        </w:rPr>
        <w:t xml:space="preserve"> Ibnu Katsir. Metode yang digunakan dalam penul</w:t>
      </w:r>
      <w:r w:rsidR="000A2EBF" w:rsidRPr="0088572F">
        <w:rPr>
          <w:rFonts w:asciiTheme="majorBidi" w:eastAsia="Times New Roman" w:hAnsiTheme="majorBidi" w:cstheme="majorBidi"/>
          <w:i/>
          <w:iCs/>
          <w:sz w:val="20"/>
          <w:szCs w:val="20"/>
          <w:lang w:val="id-ID"/>
        </w:rPr>
        <w:t xml:space="preserve">isan ini adalah metode </w:t>
      </w:r>
      <w:r w:rsidR="00AF3940" w:rsidRPr="0088572F">
        <w:rPr>
          <w:rFonts w:asciiTheme="majorBidi" w:eastAsia="Times New Roman" w:hAnsiTheme="majorBidi" w:cstheme="majorBidi"/>
          <w:i/>
          <w:iCs/>
          <w:sz w:val="20"/>
          <w:szCs w:val="20"/>
          <w:lang w:val="id-ID"/>
        </w:rPr>
        <w:t>deskri</w:t>
      </w:r>
      <w:r w:rsidR="00E50E41" w:rsidRPr="0088572F">
        <w:rPr>
          <w:rFonts w:asciiTheme="majorBidi" w:eastAsia="Times New Roman" w:hAnsiTheme="majorBidi" w:cstheme="majorBidi"/>
          <w:i/>
          <w:iCs/>
          <w:sz w:val="20"/>
          <w:szCs w:val="20"/>
          <w:lang w:val="id-ID"/>
        </w:rPr>
        <w:t>pti</w:t>
      </w:r>
      <w:r w:rsidR="00976BF8" w:rsidRPr="0088572F">
        <w:rPr>
          <w:rFonts w:asciiTheme="majorBidi" w:eastAsia="Times New Roman" w:hAnsiTheme="majorBidi" w:cstheme="majorBidi"/>
          <w:i/>
          <w:iCs/>
          <w:sz w:val="20"/>
          <w:szCs w:val="20"/>
          <w:lang w:val="id-ID"/>
        </w:rPr>
        <w:t>f</w:t>
      </w:r>
      <w:r w:rsidR="000A2EBF" w:rsidRPr="0088572F">
        <w:rPr>
          <w:rFonts w:asciiTheme="majorBidi" w:eastAsia="Times New Roman" w:hAnsiTheme="majorBidi" w:cstheme="majorBidi"/>
          <w:i/>
          <w:iCs/>
          <w:sz w:val="20"/>
          <w:szCs w:val="20"/>
        </w:rPr>
        <w:t>- kualitatif</w:t>
      </w:r>
      <w:r w:rsidR="00976BF8" w:rsidRPr="0088572F">
        <w:rPr>
          <w:rFonts w:asciiTheme="majorBidi" w:eastAsia="Times New Roman" w:hAnsiTheme="majorBidi" w:cstheme="majorBidi"/>
          <w:i/>
          <w:iCs/>
          <w:sz w:val="20"/>
          <w:szCs w:val="20"/>
          <w:lang w:val="id-ID"/>
        </w:rPr>
        <w:t>. Artikel ini bertujuan untuk mengkaji kitab al-N</w:t>
      </w:r>
      <w:r w:rsidR="006E0EBC" w:rsidRPr="0088572F">
        <w:rPr>
          <w:rFonts w:asciiTheme="majorBidi" w:eastAsia="Times New Roman" w:hAnsiTheme="majorBidi" w:cstheme="majorBidi"/>
          <w:i/>
          <w:iCs/>
          <w:sz w:val="20"/>
          <w:szCs w:val="20"/>
          <w:lang w:val="id-ID"/>
        </w:rPr>
        <w:t>ihayah fi al</w:t>
      </w:r>
      <w:r w:rsidR="006E0EBC" w:rsidRPr="0088572F">
        <w:rPr>
          <w:rFonts w:asciiTheme="majorBidi" w:eastAsia="Times New Roman" w:hAnsiTheme="majorBidi" w:cstheme="majorBidi"/>
          <w:i/>
          <w:iCs/>
          <w:sz w:val="20"/>
          <w:szCs w:val="20"/>
        </w:rPr>
        <w:t>-</w:t>
      </w:r>
      <w:r w:rsidR="00976BF8" w:rsidRPr="0088572F">
        <w:rPr>
          <w:rFonts w:asciiTheme="majorBidi" w:eastAsia="Times New Roman" w:hAnsiTheme="majorBidi" w:cstheme="majorBidi"/>
          <w:i/>
          <w:iCs/>
          <w:sz w:val="20"/>
          <w:szCs w:val="20"/>
          <w:lang w:val="id-ID"/>
        </w:rPr>
        <w:t>Fitan wa al-Malahim secara komprehensif, dan memberikan pembelajaran pada para pembaca agar mengetahui peristiwa hari akhir. Hasil penelitian</w:t>
      </w:r>
      <w:r w:rsidR="00E50E41" w:rsidRPr="0088572F">
        <w:rPr>
          <w:rFonts w:asciiTheme="majorBidi" w:eastAsia="Times New Roman" w:hAnsiTheme="majorBidi" w:cstheme="majorBidi"/>
          <w:i/>
          <w:iCs/>
          <w:sz w:val="20"/>
          <w:szCs w:val="20"/>
          <w:lang w:val="id-ID"/>
        </w:rPr>
        <w:t xml:space="preserve"> </w:t>
      </w:r>
      <w:r w:rsidR="009104B5" w:rsidRPr="0088572F">
        <w:rPr>
          <w:rFonts w:asciiTheme="majorBidi" w:eastAsia="Times New Roman" w:hAnsiTheme="majorBidi" w:cstheme="majorBidi"/>
          <w:i/>
          <w:iCs/>
          <w:sz w:val="20"/>
          <w:szCs w:val="20"/>
          <w:lang w:val="id-ID"/>
        </w:rPr>
        <w:t>adalah</w:t>
      </w:r>
      <w:r w:rsidR="00AF3940" w:rsidRPr="0088572F">
        <w:rPr>
          <w:rFonts w:asciiTheme="majorBidi" w:eastAsia="Times New Roman" w:hAnsiTheme="majorBidi" w:cstheme="majorBidi"/>
          <w:i/>
          <w:iCs/>
          <w:sz w:val="20"/>
          <w:szCs w:val="20"/>
          <w:lang w:val="id-ID"/>
        </w:rPr>
        <w:t xml:space="preserve"> buku ini disusun untuk melengkapi buku sebelumnya yang berjudul Al-Bidayah wa Al-Nihayah. Pembahasan utamanya tentang berbagai macam fitnah atau bencana, peperangan dan peristiwa besar menjelang akhir zaman serta gambaran kehidupan di akhir</w:t>
      </w:r>
      <w:r w:rsidR="006E0EBC" w:rsidRPr="0088572F">
        <w:rPr>
          <w:rFonts w:asciiTheme="majorBidi" w:eastAsia="Times New Roman" w:hAnsiTheme="majorBidi" w:cstheme="majorBidi"/>
          <w:i/>
          <w:iCs/>
          <w:sz w:val="20"/>
          <w:szCs w:val="20"/>
          <w:lang w:val="id-ID"/>
        </w:rPr>
        <w:t>at. Sistematika buku ini di</w:t>
      </w:r>
      <w:r w:rsidR="006E0EBC" w:rsidRPr="0088572F">
        <w:rPr>
          <w:rFonts w:asciiTheme="majorBidi" w:eastAsia="Times New Roman" w:hAnsiTheme="majorBidi" w:cstheme="majorBidi"/>
          <w:i/>
          <w:iCs/>
          <w:sz w:val="20"/>
          <w:szCs w:val="20"/>
        </w:rPr>
        <w:t>awali</w:t>
      </w:r>
      <w:r w:rsidR="00AF3940" w:rsidRPr="0088572F">
        <w:rPr>
          <w:rFonts w:asciiTheme="majorBidi" w:eastAsia="Times New Roman" w:hAnsiTheme="majorBidi" w:cstheme="majorBidi"/>
          <w:i/>
          <w:iCs/>
          <w:sz w:val="20"/>
          <w:szCs w:val="20"/>
          <w:lang w:val="id-ID"/>
        </w:rPr>
        <w:t xml:space="preserve"> dengan tema pesan-pesan Nabi, tentang tanda-tanda kiamat bagi umat Islam, dimulai dengan tanda-tanda munculnya api di wilayah Hijaz sampai jat</w:t>
      </w:r>
      <w:r w:rsidR="006E0EBC" w:rsidRPr="0088572F">
        <w:rPr>
          <w:rFonts w:asciiTheme="majorBidi" w:eastAsia="Times New Roman" w:hAnsiTheme="majorBidi" w:cstheme="majorBidi"/>
          <w:i/>
          <w:iCs/>
          <w:sz w:val="20"/>
          <w:szCs w:val="20"/>
          <w:lang w:val="id-ID"/>
        </w:rPr>
        <w:t xml:space="preserve">uhnya Nabi Isa As. Metode </w:t>
      </w:r>
      <w:r w:rsidR="00AF3940" w:rsidRPr="0088572F">
        <w:rPr>
          <w:rFonts w:asciiTheme="majorBidi" w:eastAsia="Times New Roman" w:hAnsiTheme="majorBidi" w:cstheme="majorBidi"/>
          <w:i/>
          <w:iCs/>
          <w:sz w:val="20"/>
          <w:szCs w:val="20"/>
          <w:lang w:val="id-ID"/>
        </w:rPr>
        <w:t xml:space="preserve"> yang digunakan adalah metode tematik, dan tema yang diangkat adalah tentang hadits eskatologis. Mengacu pada sumb</w:t>
      </w:r>
      <w:r w:rsidR="006E0EBC" w:rsidRPr="0088572F">
        <w:rPr>
          <w:rFonts w:asciiTheme="majorBidi" w:eastAsia="Times New Roman" w:hAnsiTheme="majorBidi" w:cstheme="majorBidi"/>
          <w:i/>
          <w:iCs/>
          <w:sz w:val="20"/>
          <w:szCs w:val="20"/>
          <w:lang w:val="id-ID"/>
        </w:rPr>
        <w:t>er-sumber seperti Alquran, hadi</w:t>
      </w:r>
      <w:r w:rsidR="00AF3940" w:rsidRPr="0088572F">
        <w:rPr>
          <w:rFonts w:asciiTheme="majorBidi" w:eastAsia="Times New Roman" w:hAnsiTheme="majorBidi" w:cstheme="majorBidi"/>
          <w:i/>
          <w:iCs/>
          <w:sz w:val="20"/>
          <w:szCs w:val="20"/>
          <w:lang w:val="id-ID"/>
        </w:rPr>
        <w:t xml:space="preserve">s, beserta riwayat lain yang disertai dengan penjelasan tentang kebenaran hadis. Disusun dalam satu volume dan dibagi menjadi dua bab pembahasan. </w:t>
      </w:r>
      <w:r w:rsidR="00F34439" w:rsidRPr="0088572F">
        <w:rPr>
          <w:rFonts w:asciiTheme="majorBidi" w:eastAsia="Times New Roman" w:hAnsiTheme="majorBidi" w:cstheme="majorBidi"/>
          <w:i/>
          <w:iCs/>
          <w:sz w:val="20"/>
          <w:szCs w:val="20"/>
          <w:lang w:val="id-ID"/>
        </w:rPr>
        <w:t xml:space="preserve">Adapun disetiap </w:t>
      </w:r>
      <w:r w:rsidR="00F34439" w:rsidRPr="0088572F">
        <w:rPr>
          <w:rFonts w:asciiTheme="majorBidi" w:hAnsiTheme="majorBidi" w:cstheme="majorBidi"/>
          <w:i/>
          <w:iCs/>
          <w:sz w:val="20"/>
          <w:szCs w:val="20"/>
          <w:lang w:val="id-ID"/>
        </w:rPr>
        <w:t xml:space="preserve">pembahasan dalam kitab ini memiliki beberapa tema, dengan memaparkan beberapa hadis </w:t>
      </w:r>
      <w:r w:rsidR="006E0EBC" w:rsidRPr="0088572F">
        <w:rPr>
          <w:rFonts w:asciiTheme="majorBidi" w:eastAsia="Times New Roman" w:hAnsiTheme="majorBidi" w:cstheme="majorBidi"/>
          <w:i/>
          <w:iCs/>
          <w:sz w:val="20"/>
          <w:szCs w:val="20"/>
          <w:lang w:val="id-ID"/>
        </w:rPr>
        <w:t xml:space="preserve"> (memiliki redaksi matan</w:t>
      </w:r>
      <w:r w:rsidR="00AF3940" w:rsidRPr="0088572F">
        <w:rPr>
          <w:rFonts w:asciiTheme="majorBidi" w:eastAsia="Times New Roman" w:hAnsiTheme="majorBidi" w:cstheme="majorBidi"/>
          <w:i/>
          <w:iCs/>
          <w:sz w:val="20"/>
          <w:szCs w:val="20"/>
          <w:lang w:val="id-ID"/>
        </w:rPr>
        <w:t xml:space="preserve"> yan</w:t>
      </w:r>
      <w:r w:rsidR="006E0EBC" w:rsidRPr="0088572F">
        <w:rPr>
          <w:rFonts w:asciiTheme="majorBidi" w:eastAsia="Times New Roman" w:hAnsiTheme="majorBidi" w:cstheme="majorBidi"/>
          <w:i/>
          <w:iCs/>
          <w:sz w:val="20"/>
          <w:szCs w:val="20"/>
          <w:lang w:val="id-ID"/>
        </w:rPr>
        <w:t xml:space="preserve">g berbeda tetapi mempunyai </w:t>
      </w:r>
      <w:r w:rsidR="00AF3940" w:rsidRPr="0088572F">
        <w:rPr>
          <w:rFonts w:asciiTheme="majorBidi" w:eastAsia="Times New Roman" w:hAnsiTheme="majorBidi" w:cstheme="majorBidi"/>
          <w:i/>
          <w:iCs/>
          <w:sz w:val="20"/>
          <w:szCs w:val="20"/>
          <w:lang w:val="id-ID"/>
        </w:rPr>
        <w:t xml:space="preserve">makna yang sama) </w:t>
      </w:r>
      <w:r w:rsidR="003D1CA3" w:rsidRPr="0088572F">
        <w:rPr>
          <w:rFonts w:asciiTheme="majorBidi" w:hAnsiTheme="majorBidi" w:cstheme="majorBidi"/>
          <w:i/>
          <w:iCs/>
          <w:sz w:val="20"/>
          <w:szCs w:val="20"/>
          <w:lang w:val="id-ID"/>
        </w:rPr>
        <w:t>serta  memaparkan  satu hadis yang diakhiri dengan penjelasan kehujjahan  hadis dalam kitab tersebut.</w:t>
      </w:r>
    </w:p>
    <w:p w:rsidR="00AF3940" w:rsidRPr="0088572F" w:rsidRDefault="00AF3940" w:rsidP="0088572F">
      <w:pPr>
        <w:spacing w:after="0" w:line="480" w:lineRule="exact"/>
        <w:ind w:firstLine="720"/>
        <w:jc w:val="both"/>
        <w:rPr>
          <w:rFonts w:asciiTheme="majorBidi" w:hAnsiTheme="majorBidi" w:cstheme="majorBidi"/>
          <w:i/>
          <w:iCs/>
          <w:sz w:val="20"/>
          <w:szCs w:val="20"/>
          <w:lang w:val="id-ID"/>
        </w:rPr>
      </w:pPr>
      <w:r w:rsidRPr="0088572F">
        <w:rPr>
          <w:rFonts w:asciiTheme="majorBidi" w:eastAsia="Times New Roman" w:hAnsiTheme="majorBidi" w:cstheme="majorBidi"/>
          <w:b/>
          <w:bCs/>
          <w:sz w:val="20"/>
          <w:szCs w:val="20"/>
        </w:rPr>
        <w:t xml:space="preserve">Kata Kunci: </w:t>
      </w:r>
      <w:r w:rsidRPr="0088572F">
        <w:rPr>
          <w:rFonts w:asciiTheme="majorBidi" w:hAnsiTheme="majorBidi" w:cstheme="majorBidi"/>
          <w:i/>
          <w:iCs/>
          <w:sz w:val="20"/>
          <w:szCs w:val="20"/>
          <w:lang w:val="id-ID"/>
        </w:rPr>
        <w:t>Ibnu Ka</w:t>
      </w:r>
      <w:r w:rsidRPr="0088572F">
        <w:rPr>
          <w:rFonts w:asciiTheme="majorBidi" w:hAnsiTheme="majorBidi" w:cstheme="majorBidi"/>
          <w:i/>
          <w:iCs/>
          <w:sz w:val="20"/>
          <w:szCs w:val="20"/>
        </w:rPr>
        <w:t>t</w:t>
      </w:r>
      <w:r w:rsidRPr="0088572F">
        <w:rPr>
          <w:rFonts w:asciiTheme="majorBidi" w:hAnsiTheme="majorBidi" w:cstheme="majorBidi"/>
          <w:i/>
          <w:iCs/>
          <w:sz w:val="20"/>
          <w:szCs w:val="20"/>
          <w:lang w:val="id-ID"/>
        </w:rPr>
        <w:t>si</w:t>
      </w:r>
      <w:r w:rsidRPr="0088572F">
        <w:rPr>
          <w:rFonts w:asciiTheme="majorBidi" w:hAnsiTheme="majorBidi" w:cstheme="majorBidi"/>
          <w:i/>
          <w:iCs/>
          <w:sz w:val="20"/>
          <w:szCs w:val="20"/>
        </w:rPr>
        <w:t>r</w:t>
      </w:r>
      <w:r w:rsidRPr="0088572F">
        <w:rPr>
          <w:rFonts w:asciiTheme="majorBidi" w:hAnsiTheme="majorBidi" w:cstheme="majorBidi"/>
          <w:i/>
          <w:iCs/>
          <w:sz w:val="20"/>
          <w:szCs w:val="20"/>
          <w:lang w:val="id-ID"/>
        </w:rPr>
        <w:t>, al-Nihayah, al-Fitan, al-Malahim</w:t>
      </w:r>
    </w:p>
    <w:p w:rsidR="00AF3940" w:rsidRPr="00F06B35" w:rsidRDefault="00AF3940" w:rsidP="00CF007E">
      <w:pPr>
        <w:rPr>
          <w:rFonts w:asciiTheme="majorBidi" w:hAnsiTheme="majorBidi" w:cstheme="majorBidi"/>
          <w:b/>
          <w:bCs/>
          <w:sz w:val="24"/>
          <w:szCs w:val="24"/>
          <w:lang w:val="id-ID"/>
        </w:rPr>
      </w:pPr>
    </w:p>
    <w:p w:rsidR="00CA3C03" w:rsidRDefault="005C3780" w:rsidP="0088572F">
      <w:pPr>
        <w:jc w:val="center"/>
        <w:rPr>
          <w:rFonts w:asciiTheme="majorBidi" w:hAnsiTheme="majorBidi" w:cstheme="majorBidi"/>
          <w:b/>
          <w:bCs/>
          <w:sz w:val="24"/>
          <w:szCs w:val="24"/>
        </w:rPr>
      </w:pPr>
      <w:r>
        <w:rPr>
          <w:rFonts w:asciiTheme="majorBidi" w:hAnsiTheme="majorBidi" w:cstheme="majorBidi"/>
          <w:b/>
          <w:bCs/>
          <w:sz w:val="24"/>
          <w:szCs w:val="24"/>
          <w:lang w:val="id-ID"/>
        </w:rPr>
        <w:t>Abstra</w:t>
      </w:r>
      <w:r>
        <w:rPr>
          <w:rFonts w:asciiTheme="majorBidi" w:hAnsiTheme="majorBidi" w:cstheme="majorBidi"/>
          <w:b/>
          <w:bCs/>
          <w:sz w:val="24"/>
          <w:szCs w:val="24"/>
        </w:rPr>
        <w:t>ct</w:t>
      </w:r>
    </w:p>
    <w:p w:rsidR="00CA3C03" w:rsidRPr="0088572F" w:rsidRDefault="00CA3C03" w:rsidP="00CA3C03">
      <w:pPr>
        <w:ind w:left="720"/>
        <w:jc w:val="both"/>
        <w:rPr>
          <w:rFonts w:asciiTheme="majorBidi" w:hAnsiTheme="majorBidi" w:cstheme="majorBidi"/>
          <w:b/>
          <w:bCs/>
          <w:sz w:val="20"/>
          <w:szCs w:val="20"/>
        </w:rPr>
      </w:pPr>
      <w:r w:rsidRPr="0088572F">
        <w:rPr>
          <w:rFonts w:asciiTheme="majorBidi" w:eastAsia="Times New Roman" w:hAnsiTheme="majorBidi" w:cstheme="majorBidi"/>
          <w:i/>
          <w:iCs/>
          <w:sz w:val="20"/>
          <w:szCs w:val="20"/>
          <w:lang w:val="en"/>
        </w:rPr>
        <w:t>This article examines the book of hadith, namely the book al-Nihayah fi al-Fitan wa al-Malahim by Ibn Kathir. The method used in th</w:t>
      </w:r>
      <w:r w:rsidR="00E036E9" w:rsidRPr="0088572F">
        <w:rPr>
          <w:rFonts w:asciiTheme="majorBidi" w:eastAsia="Times New Roman" w:hAnsiTheme="majorBidi" w:cstheme="majorBidi"/>
          <w:i/>
          <w:iCs/>
          <w:sz w:val="20"/>
          <w:szCs w:val="20"/>
          <w:lang w:val="en"/>
        </w:rPr>
        <w:t xml:space="preserve">is paper is descriptive kualitatif </w:t>
      </w:r>
      <w:r w:rsidRPr="0088572F">
        <w:rPr>
          <w:rFonts w:asciiTheme="majorBidi" w:eastAsia="Times New Roman" w:hAnsiTheme="majorBidi" w:cstheme="majorBidi"/>
          <w:i/>
          <w:iCs/>
          <w:sz w:val="20"/>
          <w:szCs w:val="20"/>
          <w:lang w:val="en"/>
        </w:rPr>
        <w:t xml:space="preserve"> method. This article aims to examine the book of al-Nihayah fi al-Fitan wa al-Malahim comprehensively, and provide learning to readers in order to know the events of the last day. The result of the research is that this book is compiled to complement the previous book entitled Al-Bidayah wa Al-Nihayah. The main discussion is about various kinds of slander or disasters, wars and major events towards the end of time and a picture of life in the hereafter. The systematics of this book begins with the theme of the Prophet's messages, regarding the signs of the end for Muslims, starting with the signs of a fire in the Hijaz region until the fall of Prophet Isa As. The method used is a thematic method, and the theme raised is about eschatological hadith. Referring to sources such as the Koran, hadiths, and other narrations accompanied by explanations of the truth of the hadith. Compiled in one volume and divided into two discussion chapters. Each discussion in this book has several themes, by describing several traditions (having different eyes but having the same meaning) and presenting a hadith which ends with an explanation of the authenticity of the hadith in the book.</w:t>
      </w:r>
    </w:p>
    <w:p w:rsidR="003D1CA3" w:rsidRPr="0088572F" w:rsidRDefault="004160D5" w:rsidP="0088572F">
      <w:pPr>
        <w:ind w:firstLine="720"/>
        <w:jc w:val="both"/>
        <w:rPr>
          <w:rFonts w:asciiTheme="majorBidi" w:hAnsiTheme="majorBidi" w:cstheme="majorBidi"/>
          <w:b/>
          <w:bCs/>
          <w:sz w:val="20"/>
          <w:szCs w:val="20"/>
        </w:rPr>
      </w:pPr>
      <w:r w:rsidRPr="0088572F">
        <w:rPr>
          <w:rFonts w:asciiTheme="majorBidi" w:hAnsiTheme="majorBidi" w:cstheme="majorBidi"/>
          <w:b/>
          <w:bCs/>
          <w:sz w:val="20"/>
          <w:szCs w:val="20"/>
          <w:lang w:val="id-ID"/>
        </w:rPr>
        <w:lastRenderedPageBreak/>
        <w:t>K</w:t>
      </w:r>
      <w:r w:rsidRPr="0088572F">
        <w:rPr>
          <w:rFonts w:asciiTheme="majorBidi" w:hAnsiTheme="majorBidi" w:cstheme="majorBidi"/>
          <w:b/>
          <w:bCs/>
          <w:sz w:val="20"/>
          <w:szCs w:val="20"/>
        </w:rPr>
        <w:t>eywords</w:t>
      </w:r>
      <w:r w:rsidR="004C059C" w:rsidRPr="0088572F">
        <w:rPr>
          <w:rFonts w:asciiTheme="majorBidi" w:hAnsiTheme="majorBidi" w:cstheme="majorBidi"/>
          <w:b/>
          <w:bCs/>
          <w:sz w:val="20"/>
          <w:szCs w:val="20"/>
          <w:lang w:val="id-ID"/>
        </w:rPr>
        <w:t>:</w:t>
      </w:r>
      <w:r w:rsidR="004C059C" w:rsidRPr="0088572F">
        <w:rPr>
          <w:rFonts w:asciiTheme="majorBidi" w:hAnsiTheme="majorBidi" w:cstheme="majorBidi"/>
          <w:i/>
          <w:iCs/>
          <w:sz w:val="20"/>
          <w:szCs w:val="20"/>
          <w:lang w:val="id-ID"/>
        </w:rPr>
        <w:t xml:space="preserve"> Ibnu Ka</w:t>
      </w:r>
      <w:r w:rsidR="00BD512C" w:rsidRPr="0088572F">
        <w:rPr>
          <w:rFonts w:asciiTheme="majorBidi" w:hAnsiTheme="majorBidi" w:cstheme="majorBidi"/>
          <w:i/>
          <w:iCs/>
          <w:sz w:val="20"/>
          <w:szCs w:val="20"/>
        </w:rPr>
        <w:t>t</w:t>
      </w:r>
      <w:r w:rsidR="004C059C" w:rsidRPr="0088572F">
        <w:rPr>
          <w:rFonts w:asciiTheme="majorBidi" w:hAnsiTheme="majorBidi" w:cstheme="majorBidi"/>
          <w:i/>
          <w:iCs/>
          <w:sz w:val="20"/>
          <w:szCs w:val="20"/>
          <w:lang w:val="id-ID"/>
        </w:rPr>
        <w:t>si</w:t>
      </w:r>
      <w:r w:rsidR="00BD512C" w:rsidRPr="0088572F">
        <w:rPr>
          <w:rFonts w:asciiTheme="majorBidi" w:hAnsiTheme="majorBidi" w:cstheme="majorBidi"/>
          <w:i/>
          <w:iCs/>
          <w:sz w:val="20"/>
          <w:szCs w:val="20"/>
        </w:rPr>
        <w:t>r</w:t>
      </w:r>
      <w:r w:rsidR="00BD512C" w:rsidRPr="0088572F">
        <w:rPr>
          <w:rFonts w:asciiTheme="majorBidi" w:hAnsiTheme="majorBidi" w:cstheme="majorBidi"/>
          <w:i/>
          <w:iCs/>
          <w:sz w:val="20"/>
          <w:szCs w:val="20"/>
          <w:lang w:val="id-ID"/>
        </w:rPr>
        <w:t>, al-Nihayah, al-Fitan, al-Mala</w:t>
      </w:r>
      <w:r w:rsidR="004C059C" w:rsidRPr="0088572F">
        <w:rPr>
          <w:rFonts w:asciiTheme="majorBidi" w:hAnsiTheme="majorBidi" w:cstheme="majorBidi"/>
          <w:i/>
          <w:iCs/>
          <w:sz w:val="20"/>
          <w:szCs w:val="20"/>
          <w:lang w:val="id-ID"/>
        </w:rPr>
        <w:t>him</w:t>
      </w:r>
    </w:p>
    <w:p w:rsidR="0088572F" w:rsidRDefault="0088572F" w:rsidP="00A23F54">
      <w:pPr>
        <w:spacing w:after="0" w:line="480" w:lineRule="exact"/>
        <w:jc w:val="both"/>
        <w:rPr>
          <w:rFonts w:asciiTheme="majorBidi" w:hAnsiTheme="majorBidi" w:cstheme="majorBidi"/>
          <w:i/>
          <w:iCs/>
          <w:sz w:val="24"/>
          <w:szCs w:val="24"/>
        </w:rPr>
        <w:sectPr w:rsidR="0088572F" w:rsidSect="0088572F">
          <w:type w:val="continuous"/>
          <w:pgSz w:w="12240" w:h="15840"/>
          <w:pgMar w:top="1440" w:right="1440" w:bottom="1440" w:left="1440" w:header="720" w:footer="720" w:gutter="0"/>
          <w:cols w:space="720"/>
          <w:docGrid w:linePitch="360"/>
        </w:sectPr>
      </w:pPr>
    </w:p>
    <w:p w:rsidR="0088572F" w:rsidRPr="0088572F" w:rsidRDefault="0088572F" w:rsidP="0088572F">
      <w:pPr>
        <w:rPr>
          <w:rFonts w:asciiTheme="majorBidi" w:hAnsiTheme="majorBidi" w:cstheme="majorBidi"/>
          <w:b/>
          <w:bCs/>
          <w:szCs w:val="24"/>
        </w:rPr>
      </w:pPr>
    </w:p>
    <w:p w:rsidR="00D112B0" w:rsidRPr="00320E58" w:rsidRDefault="00320E58" w:rsidP="006225E0">
      <w:pPr>
        <w:pStyle w:val="ListParagraph"/>
        <w:ind w:left="426"/>
        <w:rPr>
          <w:rFonts w:asciiTheme="majorBidi" w:hAnsiTheme="majorBidi" w:cstheme="majorBidi"/>
          <w:b/>
          <w:bCs/>
          <w:szCs w:val="24"/>
          <w:lang w:val="en-US"/>
        </w:rPr>
      </w:pPr>
      <w:r>
        <w:rPr>
          <w:rFonts w:asciiTheme="majorBidi" w:hAnsiTheme="majorBidi" w:cstheme="majorBidi"/>
          <w:b/>
          <w:bCs/>
          <w:szCs w:val="24"/>
        </w:rPr>
        <w:t>P</w:t>
      </w:r>
      <w:r>
        <w:rPr>
          <w:rFonts w:asciiTheme="majorBidi" w:hAnsiTheme="majorBidi" w:cstheme="majorBidi"/>
          <w:b/>
          <w:bCs/>
          <w:szCs w:val="24"/>
          <w:lang w:val="en-US"/>
        </w:rPr>
        <w:t>ENDAHULUAN</w:t>
      </w:r>
    </w:p>
    <w:p w:rsidR="00DC1BE3" w:rsidRDefault="005737AA" w:rsidP="002F696F">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r>
      <w:r w:rsidR="00E11BFF" w:rsidRPr="00F06B35">
        <w:rPr>
          <w:rFonts w:asciiTheme="majorBidi" w:hAnsiTheme="majorBidi" w:cstheme="majorBidi"/>
          <w:szCs w:val="24"/>
        </w:rPr>
        <w:t xml:space="preserve">Hadis merupakan </w:t>
      </w:r>
      <w:r w:rsidR="00CA46C2" w:rsidRPr="002F696F">
        <w:rPr>
          <w:rFonts w:asciiTheme="majorBidi" w:hAnsiTheme="majorBidi" w:cstheme="majorBidi"/>
          <w:szCs w:val="24"/>
        </w:rPr>
        <w:t xml:space="preserve">salah satu </w:t>
      </w:r>
      <w:r w:rsidR="00E11BFF" w:rsidRPr="00F06B35">
        <w:rPr>
          <w:rFonts w:asciiTheme="majorBidi" w:hAnsiTheme="majorBidi" w:cstheme="majorBidi"/>
          <w:szCs w:val="24"/>
        </w:rPr>
        <w:t>sumber</w:t>
      </w:r>
      <w:r w:rsidR="003024AB" w:rsidRPr="00F06B35">
        <w:rPr>
          <w:rFonts w:asciiTheme="majorBidi" w:hAnsiTheme="majorBidi" w:cstheme="majorBidi"/>
          <w:szCs w:val="24"/>
        </w:rPr>
        <w:t xml:space="preserve"> rujukan</w:t>
      </w:r>
      <w:r w:rsidR="00E11BFF" w:rsidRPr="00F06B35">
        <w:rPr>
          <w:rFonts w:asciiTheme="majorBidi" w:hAnsiTheme="majorBidi" w:cstheme="majorBidi"/>
          <w:szCs w:val="24"/>
        </w:rPr>
        <w:t xml:space="preserve"> kedua bagi umat Islam</w:t>
      </w:r>
      <w:r w:rsidR="002F696F" w:rsidRPr="002F696F">
        <w:rPr>
          <w:rFonts w:asciiTheme="majorBidi" w:hAnsiTheme="majorBidi" w:cstheme="majorBidi"/>
          <w:szCs w:val="24"/>
        </w:rPr>
        <w:t xml:space="preserve"> setelah al-Qur’an</w:t>
      </w:r>
      <w:r w:rsidR="00E11BFF" w:rsidRPr="00F06B35">
        <w:rPr>
          <w:rFonts w:asciiTheme="majorBidi" w:hAnsiTheme="majorBidi" w:cstheme="majorBidi"/>
          <w:szCs w:val="24"/>
        </w:rPr>
        <w:t>.</w:t>
      </w:r>
      <w:r w:rsidR="002F696F" w:rsidRPr="002F696F">
        <w:rPr>
          <w:rFonts w:asciiTheme="majorBidi" w:hAnsiTheme="majorBidi" w:cstheme="majorBidi"/>
          <w:szCs w:val="24"/>
        </w:rPr>
        <w:t xml:space="preserve"> Selain itu, hadis </w:t>
      </w:r>
      <w:r w:rsidR="00237090">
        <w:rPr>
          <w:rFonts w:asciiTheme="majorBidi" w:hAnsiTheme="majorBidi" w:cstheme="majorBidi"/>
          <w:szCs w:val="24"/>
        </w:rPr>
        <w:t xml:space="preserve">memiliki fungsi </w:t>
      </w:r>
      <w:r w:rsidR="00237090">
        <w:rPr>
          <w:rFonts w:asciiTheme="majorBidi" w:hAnsiTheme="majorBidi" w:cstheme="majorBidi"/>
          <w:szCs w:val="24"/>
          <w:lang w:val="en-US"/>
        </w:rPr>
        <w:t>untuk</w:t>
      </w:r>
      <w:r w:rsidR="0078710B" w:rsidRPr="0078710B">
        <w:rPr>
          <w:rFonts w:asciiTheme="majorBidi" w:hAnsiTheme="majorBidi" w:cstheme="majorBidi"/>
          <w:szCs w:val="24"/>
        </w:rPr>
        <w:t xml:space="preserve"> </w:t>
      </w:r>
      <w:r w:rsidR="00237090">
        <w:rPr>
          <w:rFonts w:asciiTheme="majorBidi" w:hAnsiTheme="majorBidi" w:cstheme="majorBidi"/>
          <w:szCs w:val="24"/>
          <w:lang w:val="en-US"/>
        </w:rPr>
        <w:t>men</w:t>
      </w:r>
      <w:r w:rsidR="0078710B" w:rsidRPr="0078710B">
        <w:rPr>
          <w:rFonts w:asciiTheme="majorBidi" w:hAnsiTheme="majorBidi" w:cstheme="majorBidi"/>
          <w:szCs w:val="24"/>
        </w:rPr>
        <w:t>jelas</w:t>
      </w:r>
      <w:r w:rsidR="00237090">
        <w:rPr>
          <w:rFonts w:asciiTheme="majorBidi" w:hAnsiTheme="majorBidi" w:cstheme="majorBidi"/>
          <w:szCs w:val="24"/>
          <w:lang w:val="en-US"/>
        </w:rPr>
        <w:t>kan</w:t>
      </w:r>
      <w:r w:rsidR="00237090">
        <w:rPr>
          <w:rFonts w:asciiTheme="majorBidi" w:hAnsiTheme="majorBidi" w:cstheme="majorBidi"/>
          <w:szCs w:val="24"/>
        </w:rPr>
        <w:t xml:space="preserve"> </w:t>
      </w:r>
      <w:r w:rsidR="0078710B" w:rsidRPr="0078710B">
        <w:rPr>
          <w:rFonts w:asciiTheme="majorBidi" w:hAnsiTheme="majorBidi" w:cstheme="majorBidi"/>
          <w:szCs w:val="24"/>
        </w:rPr>
        <w:t xml:space="preserve"> makna yang terkandung di dalam al-Q</w:t>
      </w:r>
      <w:r w:rsidR="0078710B">
        <w:rPr>
          <w:rFonts w:asciiTheme="majorBidi" w:hAnsiTheme="majorBidi" w:cstheme="majorBidi"/>
          <w:szCs w:val="24"/>
          <w:lang w:val="en-US"/>
        </w:rPr>
        <w:t>ur’an.</w:t>
      </w:r>
      <w:r w:rsidR="0078710B">
        <w:rPr>
          <w:rStyle w:val="FootnoteReference"/>
          <w:rFonts w:asciiTheme="majorBidi" w:hAnsiTheme="majorBidi" w:cstheme="majorBidi"/>
          <w:szCs w:val="24"/>
          <w:lang w:val="en-US"/>
        </w:rPr>
        <w:footnoteReference w:id="1"/>
      </w:r>
      <w:r w:rsidR="0078710B">
        <w:rPr>
          <w:rFonts w:asciiTheme="majorBidi" w:hAnsiTheme="majorBidi" w:cstheme="majorBidi"/>
          <w:szCs w:val="24"/>
          <w:lang w:val="en-US"/>
        </w:rPr>
        <w:t xml:space="preserve"> </w:t>
      </w:r>
      <w:r w:rsidR="00F00A12">
        <w:rPr>
          <w:rFonts w:asciiTheme="majorBidi" w:hAnsiTheme="majorBidi" w:cstheme="majorBidi"/>
          <w:szCs w:val="24"/>
        </w:rPr>
        <w:t xml:space="preserve">Kajian </w:t>
      </w:r>
      <w:r w:rsidR="002F696F" w:rsidRPr="002F696F">
        <w:rPr>
          <w:rFonts w:asciiTheme="majorBidi" w:hAnsiTheme="majorBidi" w:cstheme="majorBidi"/>
          <w:szCs w:val="24"/>
        </w:rPr>
        <w:t xml:space="preserve"> h</w:t>
      </w:r>
      <w:r w:rsidR="00E11BFF" w:rsidRPr="00F06B35">
        <w:rPr>
          <w:rFonts w:asciiTheme="majorBidi" w:hAnsiTheme="majorBidi" w:cstheme="majorBidi"/>
          <w:szCs w:val="24"/>
        </w:rPr>
        <w:t xml:space="preserve">adis </w:t>
      </w:r>
      <w:r w:rsidR="00DC6D73" w:rsidRPr="00F06B35">
        <w:rPr>
          <w:rFonts w:asciiTheme="majorBidi" w:hAnsiTheme="majorBidi" w:cstheme="majorBidi"/>
          <w:szCs w:val="24"/>
        </w:rPr>
        <w:t>akan terus</w:t>
      </w:r>
      <w:r w:rsidR="00E11BFF" w:rsidRPr="00F06B35">
        <w:rPr>
          <w:rFonts w:asciiTheme="majorBidi" w:hAnsiTheme="majorBidi" w:cstheme="majorBidi"/>
          <w:szCs w:val="24"/>
        </w:rPr>
        <w:t xml:space="preserve"> berkembang dari zaman Rasulullah</w:t>
      </w:r>
      <w:r w:rsidR="00417BAC" w:rsidRPr="00F06B35">
        <w:rPr>
          <w:rFonts w:asciiTheme="majorBidi" w:hAnsiTheme="majorBidi" w:cstheme="majorBidi"/>
          <w:szCs w:val="24"/>
        </w:rPr>
        <w:t xml:space="preserve"> saw</w:t>
      </w:r>
      <w:r w:rsidR="00E11BFF" w:rsidRPr="00F06B35">
        <w:rPr>
          <w:rFonts w:asciiTheme="majorBidi" w:hAnsiTheme="majorBidi" w:cstheme="majorBidi"/>
          <w:szCs w:val="24"/>
        </w:rPr>
        <w:t xml:space="preserve"> </w:t>
      </w:r>
      <w:r w:rsidR="002F696F" w:rsidRPr="002F696F">
        <w:rPr>
          <w:rFonts w:asciiTheme="majorBidi" w:hAnsiTheme="majorBidi" w:cstheme="majorBidi"/>
          <w:szCs w:val="24"/>
        </w:rPr>
        <w:t>dan menjadi suatu diskursus yang sangat menarik hingga saat ini</w:t>
      </w:r>
      <w:r w:rsidR="00E11BFF" w:rsidRPr="00F06B35">
        <w:rPr>
          <w:rFonts w:asciiTheme="majorBidi" w:hAnsiTheme="majorBidi" w:cstheme="majorBidi"/>
          <w:szCs w:val="24"/>
        </w:rPr>
        <w:t xml:space="preserve">, terutama dalam ranah kajian keilmuannya. </w:t>
      </w:r>
      <w:r w:rsidR="007F59A1" w:rsidRPr="00F06B35">
        <w:rPr>
          <w:rFonts w:asciiTheme="majorBidi" w:hAnsiTheme="majorBidi" w:cstheme="majorBidi"/>
          <w:szCs w:val="24"/>
        </w:rPr>
        <w:t>Dengan lahirnya berbagai kitab hadis ini yang disusun berdasarkan karakteristik dan ciri khasnya masing-masing.</w:t>
      </w:r>
      <w:r w:rsidR="00F54540" w:rsidRPr="00F06B35">
        <w:rPr>
          <w:rFonts w:asciiTheme="majorBidi" w:hAnsiTheme="majorBidi" w:cstheme="majorBidi"/>
          <w:szCs w:val="24"/>
        </w:rPr>
        <w:t xml:space="preserve"> </w:t>
      </w:r>
      <w:r w:rsidR="0096693B" w:rsidRPr="00F06B35">
        <w:rPr>
          <w:rFonts w:asciiTheme="majorBidi" w:hAnsiTheme="majorBidi" w:cstheme="majorBidi"/>
          <w:szCs w:val="24"/>
        </w:rPr>
        <w:t>Kajian</w:t>
      </w:r>
      <w:r w:rsidR="004C059C" w:rsidRPr="00F06B35">
        <w:rPr>
          <w:rFonts w:asciiTheme="majorBidi" w:hAnsiTheme="majorBidi" w:cstheme="majorBidi"/>
          <w:szCs w:val="24"/>
        </w:rPr>
        <w:t xml:space="preserve"> </w:t>
      </w:r>
      <w:r w:rsidR="00E11BFF" w:rsidRPr="00F06B35">
        <w:rPr>
          <w:rFonts w:asciiTheme="majorBidi" w:hAnsiTheme="majorBidi" w:cstheme="majorBidi"/>
          <w:szCs w:val="24"/>
        </w:rPr>
        <w:t xml:space="preserve">kitab </w:t>
      </w:r>
      <w:r w:rsidR="004C059C" w:rsidRPr="00F06B35">
        <w:rPr>
          <w:rFonts w:asciiTheme="majorBidi" w:hAnsiTheme="majorBidi" w:cstheme="majorBidi"/>
          <w:szCs w:val="24"/>
        </w:rPr>
        <w:t>hadis</w:t>
      </w:r>
      <w:r w:rsidR="0096693B" w:rsidRPr="00F06B35">
        <w:rPr>
          <w:rFonts w:asciiTheme="majorBidi" w:hAnsiTheme="majorBidi" w:cstheme="majorBidi"/>
          <w:szCs w:val="24"/>
        </w:rPr>
        <w:t xml:space="preserve"> pada</w:t>
      </w:r>
      <w:r w:rsidR="00E11BFF" w:rsidRPr="00F06B35">
        <w:rPr>
          <w:rFonts w:asciiTheme="majorBidi" w:hAnsiTheme="majorBidi" w:cstheme="majorBidi"/>
          <w:szCs w:val="24"/>
        </w:rPr>
        <w:t xml:space="preserve"> umumnya mengenalkan berbagai</w:t>
      </w:r>
      <w:r w:rsidR="004C059C" w:rsidRPr="00F06B35">
        <w:rPr>
          <w:rFonts w:asciiTheme="majorBidi" w:hAnsiTheme="majorBidi" w:cstheme="majorBidi"/>
          <w:szCs w:val="24"/>
        </w:rPr>
        <w:t xml:space="preserve"> kitab</w:t>
      </w:r>
      <w:r w:rsidR="0096693B" w:rsidRPr="00F06B35">
        <w:rPr>
          <w:rFonts w:asciiTheme="majorBidi" w:hAnsiTheme="majorBidi" w:cstheme="majorBidi"/>
          <w:szCs w:val="24"/>
        </w:rPr>
        <w:t xml:space="preserve"> </w:t>
      </w:r>
      <w:r w:rsidR="002336B3" w:rsidRPr="00F06B35">
        <w:rPr>
          <w:rFonts w:asciiTheme="majorBidi" w:hAnsiTheme="majorBidi" w:cstheme="majorBidi"/>
          <w:szCs w:val="24"/>
        </w:rPr>
        <w:t>berdasarkan sistematika penulisannya.</w:t>
      </w:r>
    </w:p>
    <w:p w:rsidR="0078710B" w:rsidRPr="00D47C61" w:rsidRDefault="003B267E" w:rsidP="002F696F">
      <w:pPr>
        <w:pStyle w:val="ListParagraph"/>
        <w:spacing w:line="480" w:lineRule="exact"/>
        <w:ind w:left="0"/>
        <w:rPr>
          <w:rFonts w:asciiTheme="majorBidi" w:hAnsiTheme="majorBidi" w:cstheme="majorBidi"/>
          <w:szCs w:val="24"/>
          <w:lang w:val="en-US"/>
        </w:rPr>
      </w:pPr>
      <w:r>
        <w:rPr>
          <w:rFonts w:asciiTheme="majorBidi" w:hAnsiTheme="majorBidi" w:cstheme="majorBidi"/>
          <w:szCs w:val="24"/>
        </w:rPr>
        <w:tab/>
      </w:r>
      <w:r w:rsidR="00D47C61">
        <w:rPr>
          <w:rFonts w:asciiTheme="majorBidi" w:hAnsiTheme="majorBidi" w:cstheme="majorBidi"/>
          <w:szCs w:val="24"/>
          <w:lang w:val="en-US"/>
        </w:rPr>
        <w:t>Kitab-kitab hadis yang ditulis ole</w:t>
      </w:r>
      <w:r w:rsidR="00EF200C">
        <w:rPr>
          <w:rFonts w:asciiTheme="majorBidi" w:hAnsiTheme="majorBidi" w:cstheme="majorBidi"/>
          <w:szCs w:val="24"/>
          <w:lang w:val="en-US"/>
        </w:rPr>
        <w:t>h para periwayat hadis sangat</w:t>
      </w:r>
      <w:r w:rsidR="00D47C61">
        <w:rPr>
          <w:rFonts w:asciiTheme="majorBidi" w:hAnsiTheme="majorBidi" w:cstheme="majorBidi"/>
          <w:szCs w:val="24"/>
          <w:lang w:val="en-US"/>
        </w:rPr>
        <w:t xml:space="preserve"> bera</w:t>
      </w:r>
      <w:r w:rsidR="00EF200C">
        <w:rPr>
          <w:rFonts w:asciiTheme="majorBidi" w:hAnsiTheme="majorBidi" w:cstheme="majorBidi"/>
          <w:szCs w:val="24"/>
          <w:lang w:val="en-US"/>
        </w:rPr>
        <w:t>neka ra</w:t>
      </w:r>
      <w:r w:rsidR="00D47C61">
        <w:rPr>
          <w:rFonts w:asciiTheme="majorBidi" w:hAnsiTheme="majorBidi" w:cstheme="majorBidi"/>
          <w:szCs w:val="24"/>
          <w:lang w:val="en-US"/>
        </w:rPr>
        <w:t>gam, baik ditinjau dari sistematika, metode, tema penghimpun maupun kualitas dari hadis ya</w:t>
      </w:r>
      <w:r w:rsidR="00EF200C">
        <w:rPr>
          <w:rFonts w:asciiTheme="majorBidi" w:hAnsiTheme="majorBidi" w:cstheme="majorBidi"/>
          <w:szCs w:val="24"/>
          <w:lang w:val="en-US"/>
        </w:rPr>
        <w:t>ng terdapat</w:t>
      </w:r>
      <w:r w:rsidR="00D47C61">
        <w:rPr>
          <w:rFonts w:asciiTheme="majorBidi" w:hAnsiTheme="majorBidi" w:cstheme="majorBidi"/>
          <w:szCs w:val="24"/>
          <w:lang w:val="en-US"/>
        </w:rPr>
        <w:t xml:space="preserve"> </w:t>
      </w:r>
      <w:r w:rsidR="00EF200C">
        <w:rPr>
          <w:rFonts w:asciiTheme="majorBidi" w:hAnsiTheme="majorBidi" w:cstheme="majorBidi"/>
          <w:szCs w:val="24"/>
          <w:lang w:val="en-US"/>
        </w:rPr>
        <w:t xml:space="preserve">pada </w:t>
      </w:r>
      <w:r w:rsidR="00C1165B">
        <w:rPr>
          <w:rFonts w:asciiTheme="majorBidi" w:hAnsiTheme="majorBidi" w:cstheme="majorBidi"/>
          <w:szCs w:val="24"/>
          <w:lang w:val="en-US"/>
        </w:rPr>
        <w:t>kitab tersebut. B</w:t>
      </w:r>
      <w:r w:rsidR="00D47C61">
        <w:rPr>
          <w:rFonts w:asciiTheme="majorBidi" w:hAnsiTheme="majorBidi" w:cstheme="majorBidi"/>
          <w:szCs w:val="24"/>
          <w:lang w:val="en-US"/>
        </w:rPr>
        <w:t xml:space="preserve">eragamnya kitab hadis, terpenting dari aspek kualitas hadis yang terkandung, maka penelitian pada validitas hadis-hadis yang terkandung </w:t>
      </w:r>
      <w:r w:rsidR="00D47C61">
        <w:rPr>
          <w:rFonts w:asciiTheme="majorBidi" w:hAnsiTheme="majorBidi" w:cstheme="majorBidi"/>
          <w:szCs w:val="24"/>
          <w:lang w:val="en-US"/>
        </w:rPr>
        <w:lastRenderedPageBreak/>
        <w:t xml:space="preserve">menjadi penting untuk dilakukan. Hal ini </w:t>
      </w:r>
      <w:r w:rsidR="00632574">
        <w:rPr>
          <w:rFonts w:asciiTheme="majorBidi" w:hAnsiTheme="majorBidi" w:cstheme="majorBidi"/>
          <w:szCs w:val="24"/>
          <w:lang w:val="en-US"/>
        </w:rPr>
        <w:t>supaya umat Islam bisa memilah-milah dan dapat membedakan antara hadis-hadis yang shahih dan dhaif.</w:t>
      </w:r>
      <w:r w:rsidR="00632574">
        <w:rPr>
          <w:rStyle w:val="FootnoteReference"/>
          <w:rFonts w:asciiTheme="majorBidi" w:hAnsiTheme="majorBidi" w:cstheme="majorBidi"/>
          <w:szCs w:val="24"/>
          <w:lang w:val="en-US"/>
        </w:rPr>
        <w:footnoteReference w:id="2"/>
      </w:r>
    </w:p>
    <w:p w:rsidR="00420F62" w:rsidRDefault="00632574" w:rsidP="0078710B">
      <w:pPr>
        <w:pStyle w:val="ListParagraph"/>
        <w:spacing w:line="480" w:lineRule="exact"/>
        <w:ind w:left="0" w:firstLine="720"/>
        <w:rPr>
          <w:rFonts w:asciiTheme="majorBidi" w:hAnsiTheme="majorBidi" w:cstheme="majorBidi"/>
          <w:szCs w:val="24"/>
        </w:rPr>
      </w:pPr>
      <w:r>
        <w:rPr>
          <w:rFonts w:asciiTheme="majorBidi" w:hAnsiTheme="majorBidi" w:cstheme="majorBidi"/>
          <w:szCs w:val="24"/>
          <w:lang w:val="en-US"/>
        </w:rPr>
        <w:t>Adapun pembahasan dalam tulisan ini adalah salah satu s</w:t>
      </w:r>
      <w:r w:rsidR="003B267E">
        <w:rPr>
          <w:rFonts w:asciiTheme="majorBidi" w:hAnsiTheme="majorBidi" w:cstheme="majorBidi"/>
          <w:szCs w:val="24"/>
          <w:lang w:val="en-US"/>
        </w:rPr>
        <w:t xml:space="preserve">osok Ibnu Katsir </w:t>
      </w:r>
      <w:r w:rsidR="005210EB">
        <w:rPr>
          <w:rFonts w:asciiTheme="majorBidi" w:hAnsiTheme="majorBidi" w:cstheme="majorBidi"/>
          <w:szCs w:val="24"/>
          <w:lang w:val="en-US"/>
        </w:rPr>
        <w:t>yang sangat populer</w:t>
      </w:r>
      <w:r>
        <w:rPr>
          <w:rFonts w:asciiTheme="majorBidi" w:hAnsiTheme="majorBidi" w:cstheme="majorBidi"/>
          <w:szCs w:val="24"/>
          <w:lang w:val="en-US"/>
        </w:rPr>
        <w:t xml:space="preserve"> </w:t>
      </w:r>
      <w:r w:rsidR="00FA7003">
        <w:rPr>
          <w:rFonts w:asciiTheme="majorBidi" w:hAnsiTheme="majorBidi" w:cstheme="majorBidi"/>
          <w:szCs w:val="24"/>
          <w:lang w:val="en-US"/>
        </w:rPr>
        <w:t xml:space="preserve">di </w:t>
      </w:r>
      <w:r w:rsidR="00A537F2">
        <w:rPr>
          <w:rFonts w:asciiTheme="majorBidi" w:hAnsiTheme="majorBidi" w:cstheme="majorBidi"/>
          <w:szCs w:val="24"/>
          <w:lang w:val="en-US"/>
        </w:rPr>
        <w:t xml:space="preserve">sebagian </w:t>
      </w:r>
      <w:r w:rsidR="00A537F2">
        <w:rPr>
          <w:rFonts w:asciiTheme="majorBidi" w:hAnsiTheme="majorBidi" w:cstheme="majorBidi"/>
          <w:szCs w:val="24"/>
        </w:rPr>
        <w:t>kal</w:t>
      </w:r>
      <w:r w:rsidR="003B267E">
        <w:rPr>
          <w:rFonts w:asciiTheme="majorBidi" w:hAnsiTheme="majorBidi" w:cstheme="majorBidi"/>
          <w:szCs w:val="24"/>
          <w:lang w:val="en-US"/>
        </w:rPr>
        <w:t>ang</w:t>
      </w:r>
      <w:r w:rsidR="00A537F2">
        <w:rPr>
          <w:rFonts w:asciiTheme="majorBidi" w:hAnsiTheme="majorBidi" w:cstheme="majorBidi"/>
          <w:szCs w:val="24"/>
        </w:rPr>
        <w:t>an</w:t>
      </w:r>
      <w:r w:rsidR="003B267E">
        <w:rPr>
          <w:rFonts w:asciiTheme="majorBidi" w:hAnsiTheme="majorBidi" w:cstheme="majorBidi"/>
          <w:szCs w:val="24"/>
          <w:lang w:val="en-US"/>
        </w:rPr>
        <w:t>. Sehi</w:t>
      </w:r>
      <w:r w:rsidR="002F696F">
        <w:rPr>
          <w:rFonts w:asciiTheme="majorBidi" w:hAnsiTheme="majorBidi" w:cstheme="majorBidi"/>
          <w:szCs w:val="24"/>
          <w:lang w:val="en-US"/>
        </w:rPr>
        <w:t>ngga dalam hal ini peneliti san</w:t>
      </w:r>
      <w:r w:rsidR="003B267E">
        <w:rPr>
          <w:rFonts w:asciiTheme="majorBidi" w:hAnsiTheme="majorBidi" w:cstheme="majorBidi"/>
          <w:szCs w:val="24"/>
          <w:lang w:val="en-US"/>
        </w:rPr>
        <w:t>g</w:t>
      </w:r>
      <w:r w:rsidR="002F696F">
        <w:rPr>
          <w:rFonts w:asciiTheme="majorBidi" w:hAnsiTheme="majorBidi" w:cstheme="majorBidi"/>
          <w:szCs w:val="24"/>
          <w:lang w:val="en-US"/>
        </w:rPr>
        <w:t>a</w:t>
      </w:r>
      <w:r w:rsidR="003B267E">
        <w:rPr>
          <w:rFonts w:asciiTheme="majorBidi" w:hAnsiTheme="majorBidi" w:cstheme="majorBidi"/>
          <w:szCs w:val="24"/>
          <w:lang w:val="en-US"/>
        </w:rPr>
        <w:t xml:space="preserve">t </w:t>
      </w:r>
      <w:r w:rsidR="00195A76">
        <w:rPr>
          <w:rFonts w:asciiTheme="majorBidi" w:hAnsiTheme="majorBidi" w:cstheme="majorBidi"/>
          <w:szCs w:val="24"/>
          <w:lang w:val="en-US"/>
        </w:rPr>
        <w:t xml:space="preserve">tertarik </w:t>
      </w:r>
      <w:r w:rsidR="00195A76">
        <w:rPr>
          <w:rFonts w:asciiTheme="majorBidi" w:hAnsiTheme="majorBidi" w:cstheme="majorBidi"/>
          <w:szCs w:val="24"/>
        </w:rPr>
        <w:t xml:space="preserve">dalam </w:t>
      </w:r>
      <w:r w:rsidR="00195A76">
        <w:rPr>
          <w:rFonts w:asciiTheme="majorBidi" w:hAnsiTheme="majorBidi" w:cstheme="majorBidi"/>
          <w:szCs w:val="24"/>
          <w:lang w:val="en-US"/>
        </w:rPr>
        <w:t xml:space="preserve"> me</w:t>
      </w:r>
      <w:r w:rsidR="00195A76">
        <w:rPr>
          <w:rFonts w:asciiTheme="majorBidi" w:hAnsiTheme="majorBidi" w:cstheme="majorBidi"/>
          <w:szCs w:val="24"/>
        </w:rPr>
        <w:t xml:space="preserve">nelaah </w:t>
      </w:r>
      <w:r w:rsidR="00A537F2">
        <w:rPr>
          <w:rFonts w:asciiTheme="majorBidi" w:hAnsiTheme="majorBidi" w:cstheme="majorBidi"/>
          <w:szCs w:val="24"/>
          <w:lang w:val="en-US"/>
        </w:rPr>
        <w:t xml:space="preserve"> salah satu </w:t>
      </w:r>
      <w:r w:rsidR="00195A76">
        <w:rPr>
          <w:rFonts w:asciiTheme="majorBidi" w:hAnsiTheme="majorBidi" w:cstheme="majorBidi"/>
          <w:szCs w:val="24"/>
          <w:lang w:val="en-US"/>
        </w:rPr>
        <w:t xml:space="preserve"> karya </w:t>
      </w:r>
      <w:r w:rsidR="00195A76">
        <w:rPr>
          <w:rFonts w:asciiTheme="majorBidi" w:hAnsiTheme="majorBidi" w:cstheme="majorBidi"/>
          <w:szCs w:val="24"/>
        </w:rPr>
        <w:t xml:space="preserve">terkenal </w:t>
      </w:r>
      <w:r w:rsidR="003B267E" w:rsidRPr="00195A76">
        <w:rPr>
          <w:rFonts w:asciiTheme="majorBidi" w:hAnsiTheme="majorBidi" w:cstheme="majorBidi"/>
          <w:szCs w:val="24"/>
          <w:lang w:val="en-US"/>
        </w:rPr>
        <w:t xml:space="preserve"> </w:t>
      </w:r>
      <w:r w:rsidR="00A537F2">
        <w:rPr>
          <w:rFonts w:asciiTheme="majorBidi" w:hAnsiTheme="majorBidi" w:cstheme="majorBidi"/>
          <w:szCs w:val="24"/>
        </w:rPr>
        <w:t xml:space="preserve">beliau </w:t>
      </w:r>
      <w:r w:rsidR="00A537F2">
        <w:rPr>
          <w:rFonts w:asciiTheme="majorBidi" w:hAnsiTheme="majorBidi" w:cstheme="majorBidi"/>
          <w:szCs w:val="24"/>
          <w:lang w:val="en-US"/>
        </w:rPr>
        <w:t xml:space="preserve">di bidang hadis </w:t>
      </w:r>
      <w:r w:rsidR="00A537F2">
        <w:rPr>
          <w:rFonts w:asciiTheme="majorBidi" w:hAnsiTheme="majorBidi" w:cstheme="majorBidi"/>
          <w:szCs w:val="24"/>
        </w:rPr>
        <w:t>dengan judul kitab</w:t>
      </w:r>
      <w:r w:rsidR="003B267E" w:rsidRPr="00195A76">
        <w:rPr>
          <w:rFonts w:asciiTheme="majorBidi" w:hAnsiTheme="majorBidi" w:cstheme="majorBidi"/>
          <w:b/>
          <w:bCs/>
          <w:color w:val="FF0000"/>
          <w:szCs w:val="24"/>
          <w:lang w:val="en-US"/>
        </w:rPr>
        <w:t xml:space="preserve"> </w:t>
      </w:r>
      <w:r w:rsidR="003B267E" w:rsidRPr="00632574">
        <w:rPr>
          <w:rFonts w:asciiTheme="majorBidi" w:hAnsiTheme="majorBidi" w:cstheme="majorBidi"/>
          <w:i/>
          <w:iCs/>
          <w:szCs w:val="24"/>
          <w:lang w:val="en-US"/>
        </w:rPr>
        <w:t>al-Nih</w:t>
      </w:r>
      <w:r w:rsidR="002F696F" w:rsidRPr="00632574">
        <w:rPr>
          <w:rFonts w:asciiTheme="majorBidi" w:hAnsiTheme="majorBidi" w:cstheme="majorBidi"/>
          <w:i/>
          <w:iCs/>
          <w:szCs w:val="24"/>
          <w:lang w:val="en-US"/>
        </w:rPr>
        <w:t>ayah fi al-Fitan wa al-Malahim</w:t>
      </w:r>
      <w:r w:rsidR="002F696F">
        <w:rPr>
          <w:rFonts w:asciiTheme="majorBidi" w:hAnsiTheme="majorBidi" w:cstheme="majorBidi"/>
          <w:szCs w:val="24"/>
          <w:lang w:val="en-US"/>
        </w:rPr>
        <w:t xml:space="preserve">. </w:t>
      </w:r>
      <w:r w:rsidR="008B7AC2">
        <w:rPr>
          <w:rFonts w:asciiTheme="majorBidi" w:hAnsiTheme="majorBidi" w:cstheme="majorBidi"/>
          <w:szCs w:val="24"/>
        </w:rPr>
        <w:t xml:space="preserve"> </w:t>
      </w:r>
      <w:r w:rsidR="008B7AC2" w:rsidRPr="008B7AC2">
        <w:rPr>
          <w:rFonts w:asciiTheme="majorBidi" w:hAnsiTheme="majorBidi" w:cstheme="majorBidi"/>
          <w:szCs w:val="24"/>
        </w:rPr>
        <w:t>K</w:t>
      </w:r>
      <w:r w:rsidR="00DF45BF" w:rsidRPr="00F06B35">
        <w:rPr>
          <w:rFonts w:asciiTheme="majorBidi" w:hAnsiTheme="majorBidi" w:cstheme="majorBidi"/>
          <w:szCs w:val="24"/>
        </w:rPr>
        <w:t>itab</w:t>
      </w:r>
      <w:r w:rsidR="008B7AC2">
        <w:rPr>
          <w:rFonts w:asciiTheme="majorBidi" w:hAnsiTheme="majorBidi" w:cstheme="majorBidi"/>
          <w:szCs w:val="24"/>
        </w:rPr>
        <w:t xml:space="preserve"> ini</w:t>
      </w:r>
      <w:r w:rsidR="00DF45BF" w:rsidRPr="00F06B35">
        <w:rPr>
          <w:rFonts w:asciiTheme="majorBidi" w:hAnsiTheme="majorBidi" w:cstheme="majorBidi"/>
          <w:szCs w:val="24"/>
        </w:rPr>
        <w:t xml:space="preserve"> la</w:t>
      </w:r>
      <w:r w:rsidR="00BD512C">
        <w:rPr>
          <w:rFonts w:asciiTheme="majorBidi" w:hAnsiTheme="majorBidi" w:cstheme="majorBidi"/>
          <w:szCs w:val="24"/>
        </w:rPr>
        <w:t>njutan pembahasan karya Ibnu Ka</w:t>
      </w:r>
      <w:r w:rsidR="00BD512C" w:rsidRPr="00BD512C">
        <w:rPr>
          <w:rFonts w:asciiTheme="majorBidi" w:hAnsiTheme="majorBidi" w:cstheme="majorBidi"/>
          <w:szCs w:val="24"/>
        </w:rPr>
        <w:t>tsi</w:t>
      </w:r>
      <w:r w:rsidR="00DF45BF" w:rsidRPr="00F06B35">
        <w:rPr>
          <w:rFonts w:asciiTheme="majorBidi" w:hAnsiTheme="majorBidi" w:cstheme="majorBidi"/>
          <w:szCs w:val="24"/>
        </w:rPr>
        <w:t>r sebelumnya,</w:t>
      </w:r>
      <w:r w:rsidR="00BD512C">
        <w:rPr>
          <w:rFonts w:asciiTheme="majorBidi" w:hAnsiTheme="majorBidi" w:cstheme="majorBidi"/>
          <w:szCs w:val="24"/>
        </w:rPr>
        <w:t xml:space="preserve"> yaitu </w:t>
      </w:r>
      <w:r w:rsidR="00BD512C" w:rsidRPr="00632574">
        <w:rPr>
          <w:rFonts w:asciiTheme="majorBidi" w:hAnsiTheme="majorBidi" w:cstheme="majorBidi"/>
          <w:i/>
          <w:iCs/>
          <w:szCs w:val="24"/>
        </w:rPr>
        <w:t>al-Bidayah wa al-Malahi</w:t>
      </w:r>
      <w:r w:rsidR="00DF45BF" w:rsidRPr="00632574">
        <w:rPr>
          <w:rFonts w:asciiTheme="majorBidi" w:hAnsiTheme="majorBidi" w:cstheme="majorBidi"/>
          <w:i/>
          <w:iCs/>
          <w:szCs w:val="24"/>
        </w:rPr>
        <w:t>m</w:t>
      </w:r>
      <w:r w:rsidR="00DF45BF" w:rsidRPr="00F06B35">
        <w:rPr>
          <w:rFonts w:asciiTheme="majorBidi" w:hAnsiTheme="majorBidi" w:cstheme="majorBidi"/>
          <w:szCs w:val="24"/>
        </w:rPr>
        <w:t xml:space="preserve"> yang membahas mengenai awal penciptaan langit dan bumi, sejarah tentang  kenabiaan dan lain-lain. Kemudian, pada kitab lanjutannya ini</w:t>
      </w:r>
      <w:r w:rsidR="00235E6F" w:rsidRPr="00F06B35">
        <w:rPr>
          <w:rFonts w:asciiTheme="majorBidi" w:hAnsiTheme="majorBidi" w:cstheme="majorBidi"/>
          <w:szCs w:val="24"/>
        </w:rPr>
        <w:t xml:space="preserve"> </w:t>
      </w:r>
      <w:r w:rsidR="00DC1BE3" w:rsidRPr="00F06B35">
        <w:rPr>
          <w:rFonts w:asciiTheme="majorBidi" w:hAnsiTheme="majorBidi" w:cstheme="majorBidi"/>
          <w:szCs w:val="24"/>
        </w:rPr>
        <w:t xml:space="preserve">membahas </w:t>
      </w:r>
      <w:r w:rsidR="00420F62" w:rsidRPr="00F06B35">
        <w:rPr>
          <w:rFonts w:asciiTheme="majorBidi" w:hAnsiTheme="majorBidi" w:cstheme="majorBidi"/>
          <w:szCs w:val="24"/>
        </w:rPr>
        <w:t>mengenai</w:t>
      </w:r>
      <w:r w:rsidR="00DC1BE3" w:rsidRPr="00F06B35">
        <w:rPr>
          <w:rFonts w:asciiTheme="majorBidi" w:hAnsiTheme="majorBidi" w:cstheme="majorBidi"/>
          <w:szCs w:val="24"/>
        </w:rPr>
        <w:t xml:space="preserve"> kejadian-kejadian menjelang hari kiamat dan </w:t>
      </w:r>
      <w:r w:rsidR="00FB5E5B" w:rsidRPr="00F06B35">
        <w:rPr>
          <w:rFonts w:asciiTheme="majorBidi" w:hAnsiTheme="majorBidi" w:cstheme="majorBidi"/>
          <w:szCs w:val="24"/>
        </w:rPr>
        <w:t xml:space="preserve">kejadian setelah kematian </w:t>
      </w:r>
      <w:r w:rsidR="00420F62" w:rsidRPr="00F06B35">
        <w:rPr>
          <w:rFonts w:asciiTheme="majorBidi" w:hAnsiTheme="majorBidi" w:cstheme="majorBidi"/>
          <w:szCs w:val="24"/>
        </w:rPr>
        <w:t>sepe</w:t>
      </w:r>
      <w:r w:rsidR="00E00EC4" w:rsidRPr="00F06B35">
        <w:rPr>
          <w:rFonts w:asciiTheme="majorBidi" w:hAnsiTheme="majorBidi" w:cstheme="majorBidi"/>
          <w:szCs w:val="24"/>
        </w:rPr>
        <w:t>rti mizan (timbangan)</w:t>
      </w:r>
      <w:r w:rsidR="00DD0E52">
        <w:rPr>
          <w:rFonts w:asciiTheme="majorBidi" w:hAnsiTheme="majorBidi" w:cstheme="majorBidi"/>
          <w:szCs w:val="24"/>
          <w:lang w:val="en-US"/>
        </w:rPr>
        <w:t xml:space="preserve">, </w:t>
      </w:r>
      <w:r w:rsidR="00FB5E5B" w:rsidRPr="00F06B35">
        <w:rPr>
          <w:rFonts w:asciiTheme="majorBidi" w:hAnsiTheme="majorBidi" w:cstheme="majorBidi"/>
          <w:szCs w:val="24"/>
        </w:rPr>
        <w:t>surga dan neraka.</w:t>
      </w:r>
      <w:r w:rsidR="00DF45BF" w:rsidRPr="00F06B35">
        <w:rPr>
          <w:rFonts w:asciiTheme="majorBidi" w:hAnsiTheme="majorBidi" w:cstheme="majorBidi"/>
          <w:szCs w:val="24"/>
        </w:rPr>
        <w:t xml:space="preserve"> </w:t>
      </w:r>
      <w:r w:rsidR="00235E6F" w:rsidRPr="00F06B35">
        <w:rPr>
          <w:rFonts w:asciiTheme="majorBidi" w:hAnsiTheme="majorBidi" w:cstheme="majorBidi"/>
          <w:szCs w:val="24"/>
        </w:rPr>
        <w:t>Namun, pada dasarnya sumber yang digunakan sama, yaitu al-Qur’an dan hadis.</w:t>
      </w:r>
    </w:p>
    <w:p w:rsidR="005320C9" w:rsidRDefault="00DD0E52" w:rsidP="002A2CCD">
      <w:pPr>
        <w:pStyle w:val="ListParagraph"/>
        <w:spacing w:line="480" w:lineRule="exact"/>
        <w:ind w:left="0" w:firstLine="720"/>
        <w:rPr>
          <w:rFonts w:asciiTheme="majorBidi" w:hAnsiTheme="majorBidi" w:cstheme="majorBidi"/>
          <w:szCs w:val="24"/>
        </w:rPr>
      </w:pPr>
      <w:r w:rsidRPr="00DD0E52">
        <w:rPr>
          <w:rFonts w:asciiTheme="majorBidi" w:hAnsiTheme="majorBidi" w:cstheme="majorBidi"/>
          <w:szCs w:val="24"/>
        </w:rPr>
        <w:t>Maka dari</w:t>
      </w:r>
      <w:r w:rsidR="0078710B" w:rsidRPr="00D47C61">
        <w:rPr>
          <w:rFonts w:asciiTheme="majorBidi" w:hAnsiTheme="majorBidi" w:cstheme="majorBidi"/>
          <w:szCs w:val="24"/>
        </w:rPr>
        <w:t xml:space="preserve"> itu,</w:t>
      </w:r>
      <w:r w:rsidRPr="00DD0E52">
        <w:rPr>
          <w:rFonts w:asciiTheme="majorBidi" w:hAnsiTheme="majorBidi" w:cstheme="majorBidi"/>
          <w:szCs w:val="24"/>
        </w:rPr>
        <w:t xml:space="preserve"> penel</w:t>
      </w:r>
      <w:r>
        <w:rPr>
          <w:rFonts w:asciiTheme="majorBidi" w:hAnsiTheme="majorBidi" w:cstheme="majorBidi"/>
          <w:szCs w:val="24"/>
        </w:rPr>
        <w:t>iti tertarik untuk me</w:t>
      </w:r>
      <w:r w:rsidRPr="00DD0E52">
        <w:rPr>
          <w:rFonts w:asciiTheme="majorBidi" w:hAnsiTheme="majorBidi" w:cstheme="majorBidi"/>
          <w:szCs w:val="24"/>
        </w:rPr>
        <w:t xml:space="preserve">mbahas </w:t>
      </w:r>
      <w:r>
        <w:rPr>
          <w:rFonts w:asciiTheme="majorBidi" w:hAnsiTheme="majorBidi" w:cstheme="majorBidi"/>
          <w:szCs w:val="24"/>
        </w:rPr>
        <w:t xml:space="preserve"> tulisan </w:t>
      </w:r>
      <w:r w:rsidRPr="00DD0E52">
        <w:rPr>
          <w:rFonts w:asciiTheme="majorBidi" w:hAnsiTheme="majorBidi" w:cstheme="majorBidi"/>
          <w:szCs w:val="24"/>
        </w:rPr>
        <w:t>ini dengan</w:t>
      </w:r>
      <w:r w:rsidR="0078710B" w:rsidRPr="00D47C61">
        <w:rPr>
          <w:rFonts w:asciiTheme="majorBidi" w:hAnsiTheme="majorBidi" w:cstheme="majorBidi"/>
          <w:szCs w:val="24"/>
        </w:rPr>
        <w:t xml:space="preserve"> mengupas </w:t>
      </w:r>
      <w:r w:rsidR="0078710B" w:rsidRPr="00D47C61">
        <w:rPr>
          <w:rFonts w:asciiTheme="majorBidi" w:hAnsiTheme="majorBidi" w:cstheme="majorBidi"/>
          <w:szCs w:val="24"/>
        </w:rPr>
        <w:lastRenderedPageBreak/>
        <w:t xml:space="preserve">secara global terhadap kitab </w:t>
      </w:r>
      <w:r w:rsidR="0078710B" w:rsidRPr="00DD0E52">
        <w:rPr>
          <w:rFonts w:asciiTheme="majorBidi" w:hAnsiTheme="majorBidi" w:cstheme="majorBidi"/>
          <w:i/>
          <w:iCs/>
          <w:szCs w:val="24"/>
        </w:rPr>
        <w:t>Nihayah fi al-Fitan wa al-Malahim</w:t>
      </w:r>
      <w:r w:rsidR="00D47C61" w:rsidRPr="00D47C61">
        <w:rPr>
          <w:rFonts w:asciiTheme="majorBidi" w:hAnsiTheme="majorBidi" w:cstheme="majorBidi"/>
          <w:szCs w:val="24"/>
        </w:rPr>
        <w:t xml:space="preserve"> yang di dalamnya mengkaji tentang sekilas biografi Ibnu Katsir dan sekilas terkait dengan kitab yang akan dikaji baik dari aspek gambaran secara umum kitab, karakteristik kitab, metode dan sistematika pembahasan kita</w:t>
      </w:r>
      <w:r w:rsidR="00CA3C03" w:rsidRPr="00CA3C03">
        <w:rPr>
          <w:rFonts w:asciiTheme="majorBidi" w:hAnsiTheme="majorBidi" w:cstheme="majorBidi"/>
          <w:szCs w:val="24"/>
        </w:rPr>
        <w:t>b</w:t>
      </w:r>
      <w:r w:rsidR="00D47C61" w:rsidRPr="00D47C61">
        <w:rPr>
          <w:rFonts w:asciiTheme="majorBidi" w:hAnsiTheme="majorBidi" w:cstheme="majorBidi"/>
          <w:szCs w:val="24"/>
        </w:rPr>
        <w:t>, serta kelebihan dan kekurang</w:t>
      </w:r>
      <w:r w:rsidR="00632574" w:rsidRPr="00632574">
        <w:rPr>
          <w:rFonts w:asciiTheme="majorBidi" w:hAnsiTheme="majorBidi" w:cstheme="majorBidi"/>
          <w:szCs w:val="24"/>
        </w:rPr>
        <w:t>an</w:t>
      </w:r>
      <w:r w:rsidR="00D47C61" w:rsidRPr="00D47C61">
        <w:rPr>
          <w:rFonts w:asciiTheme="majorBidi" w:hAnsiTheme="majorBidi" w:cstheme="majorBidi"/>
          <w:szCs w:val="24"/>
        </w:rPr>
        <w:t xml:space="preserve"> kitab.</w:t>
      </w:r>
    </w:p>
    <w:p w:rsidR="0088572F" w:rsidRDefault="0088572F" w:rsidP="002A2CCD">
      <w:pPr>
        <w:pStyle w:val="ListParagraph"/>
        <w:spacing w:line="480" w:lineRule="exact"/>
        <w:ind w:left="0" w:firstLine="720"/>
        <w:rPr>
          <w:rFonts w:asciiTheme="majorBidi" w:hAnsiTheme="majorBidi" w:cstheme="majorBidi"/>
          <w:szCs w:val="24"/>
        </w:rPr>
      </w:pPr>
    </w:p>
    <w:p w:rsidR="00CC36F9" w:rsidRDefault="001818A1" w:rsidP="00CC36F9">
      <w:pPr>
        <w:pStyle w:val="ListParagraph"/>
        <w:spacing w:line="480" w:lineRule="exact"/>
        <w:ind w:left="0"/>
        <w:rPr>
          <w:rFonts w:asciiTheme="majorBidi" w:hAnsiTheme="majorBidi" w:cstheme="majorBidi"/>
          <w:b/>
          <w:bCs/>
          <w:szCs w:val="24"/>
          <w:lang w:val="en-US"/>
        </w:rPr>
      </w:pPr>
      <w:r>
        <w:rPr>
          <w:rFonts w:asciiTheme="majorBidi" w:hAnsiTheme="majorBidi" w:cstheme="majorBidi"/>
          <w:b/>
          <w:bCs/>
          <w:szCs w:val="24"/>
          <w:lang w:val="en-US"/>
        </w:rPr>
        <w:t>METODE PENELITIAN</w:t>
      </w:r>
    </w:p>
    <w:p w:rsidR="00F224BC" w:rsidRDefault="00821203" w:rsidP="002A06E1">
      <w:pPr>
        <w:pStyle w:val="ListParagraph"/>
        <w:spacing w:line="480" w:lineRule="exact"/>
        <w:ind w:left="0" w:firstLine="720"/>
        <w:rPr>
          <w:szCs w:val="24"/>
          <w:lang w:val="en-US"/>
        </w:rPr>
      </w:pPr>
      <w:r w:rsidRPr="007C752C">
        <w:rPr>
          <w:szCs w:val="24"/>
        </w:rPr>
        <w:t>Penelitian ini</w:t>
      </w:r>
      <w:r w:rsidRPr="007C752C">
        <w:rPr>
          <w:szCs w:val="24"/>
          <w:lang w:val="en-US"/>
        </w:rPr>
        <w:t xml:space="preserve"> merupakan jenis penelitian</w:t>
      </w:r>
      <w:r w:rsidR="00CC36F9" w:rsidRPr="007C752C">
        <w:rPr>
          <w:szCs w:val="24"/>
        </w:rPr>
        <w:t xml:space="preserve"> kepustakaan (</w:t>
      </w:r>
      <w:r w:rsidR="00CC36F9" w:rsidRPr="007C752C">
        <w:rPr>
          <w:i/>
          <w:iCs/>
          <w:szCs w:val="24"/>
        </w:rPr>
        <w:t>library research</w:t>
      </w:r>
      <w:r w:rsidRPr="007C752C">
        <w:rPr>
          <w:szCs w:val="24"/>
        </w:rPr>
        <w:t>)</w:t>
      </w:r>
      <w:r w:rsidRPr="007C752C">
        <w:rPr>
          <w:szCs w:val="24"/>
          <w:lang w:val="en-US"/>
        </w:rPr>
        <w:t xml:space="preserve"> </w:t>
      </w:r>
      <w:r w:rsidR="000F1689">
        <w:rPr>
          <w:szCs w:val="24"/>
        </w:rPr>
        <w:t xml:space="preserve">yaitu  </w:t>
      </w:r>
      <w:r w:rsidR="000F1689">
        <w:rPr>
          <w:szCs w:val="24"/>
          <w:lang w:val="en-US"/>
        </w:rPr>
        <w:t>dengan</w:t>
      </w:r>
      <w:r w:rsidR="000F1689">
        <w:rPr>
          <w:szCs w:val="24"/>
        </w:rPr>
        <w:t xml:space="preserve"> </w:t>
      </w:r>
      <w:r w:rsidRPr="007C752C">
        <w:rPr>
          <w:szCs w:val="24"/>
        </w:rPr>
        <w:t>tuj</w:t>
      </w:r>
      <w:r w:rsidRPr="007C752C">
        <w:rPr>
          <w:szCs w:val="24"/>
          <w:lang w:val="en-US"/>
        </w:rPr>
        <w:t>u</w:t>
      </w:r>
      <w:r w:rsidRPr="007C752C">
        <w:rPr>
          <w:szCs w:val="24"/>
        </w:rPr>
        <w:t xml:space="preserve">an untuk </w:t>
      </w:r>
      <w:r w:rsidRPr="007C752C">
        <w:rPr>
          <w:szCs w:val="24"/>
          <w:lang w:val="en-US"/>
        </w:rPr>
        <w:t>menghimpun</w:t>
      </w:r>
      <w:r w:rsidRPr="007C752C">
        <w:rPr>
          <w:szCs w:val="24"/>
        </w:rPr>
        <w:t xml:space="preserve"> data dan informasi </w:t>
      </w:r>
      <w:r w:rsidR="00D17C4F" w:rsidRPr="007C752C">
        <w:rPr>
          <w:szCs w:val="24"/>
          <w:lang w:val="en-US"/>
        </w:rPr>
        <w:t xml:space="preserve">melalui </w:t>
      </w:r>
      <w:r w:rsidRPr="007C752C">
        <w:rPr>
          <w:szCs w:val="24"/>
        </w:rPr>
        <w:t xml:space="preserve"> buku-buku,</w:t>
      </w:r>
      <w:r w:rsidR="00F224BC">
        <w:rPr>
          <w:szCs w:val="24"/>
          <w:lang w:val="en-US"/>
        </w:rPr>
        <w:t xml:space="preserve"> </w:t>
      </w:r>
      <w:r w:rsidR="00F224BC" w:rsidRPr="007C752C">
        <w:rPr>
          <w:szCs w:val="24"/>
        </w:rPr>
        <w:t xml:space="preserve">dokumen, </w:t>
      </w:r>
      <w:r w:rsidRPr="007C752C">
        <w:rPr>
          <w:szCs w:val="24"/>
        </w:rPr>
        <w:t xml:space="preserve"> majalah-majalah, </w:t>
      </w:r>
      <w:r w:rsidR="00F224BC" w:rsidRPr="007C752C">
        <w:rPr>
          <w:szCs w:val="24"/>
        </w:rPr>
        <w:t>catatan,</w:t>
      </w:r>
      <w:r w:rsidR="00F224BC">
        <w:rPr>
          <w:szCs w:val="24"/>
          <w:lang w:val="en-US"/>
        </w:rPr>
        <w:t xml:space="preserve"> </w:t>
      </w:r>
      <w:r w:rsidR="007C52C3">
        <w:rPr>
          <w:szCs w:val="24"/>
          <w:lang w:val="en-US"/>
        </w:rPr>
        <w:t xml:space="preserve">sejarah </w:t>
      </w:r>
      <w:r w:rsidR="007C752C">
        <w:rPr>
          <w:szCs w:val="24"/>
        </w:rPr>
        <w:t>dan</w:t>
      </w:r>
      <w:r w:rsidR="007C752C">
        <w:rPr>
          <w:szCs w:val="24"/>
          <w:lang w:val="en-US"/>
        </w:rPr>
        <w:t xml:space="preserve"> </w:t>
      </w:r>
      <w:r w:rsidR="0077361C">
        <w:rPr>
          <w:szCs w:val="24"/>
        </w:rPr>
        <w:t>lain</w:t>
      </w:r>
      <w:r w:rsidR="0077361C">
        <w:rPr>
          <w:szCs w:val="24"/>
          <w:lang w:val="en-US"/>
        </w:rPr>
        <w:t>nya</w:t>
      </w:r>
      <w:r w:rsidR="00F224BC" w:rsidRPr="002E67DC">
        <w:rPr>
          <w:rStyle w:val="FootnoteReference"/>
          <w:szCs w:val="24"/>
        </w:rPr>
        <w:footnoteReference w:id="3"/>
      </w:r>
      <w:r w:rsidR="007C752C">
        <w:rPr>
          <w:szCs w:val="24"/>
          <w:lang w:val="en-US"/>
        </w:rPr>
        <w:t xml:space="preserve"> </w:t>
      </w:r>
      <w:r w:rsidR="002836DA">
        <w:rPr>
          <w:szCs w:val="24"/>
          <w:lang w:val="en-US"/>
        </w:rPr>
        <w:t>Proses pengumpulan</w:t>
      </w:r>
      <w:r w:rsidR="00F224BC">
        <w:rPr>
          <w:szCs w:val="24"/>
          <w:lang w:val="en-US"/>
        </w:rPr>
        <w:t xml:space="preserve"> data</w:t>
      </w:r>
      <w:r w:rsidR="00F8707A">
        <w:rPr>
          <w:szCs w:val="24"/>
          <w:lang w:val="en-US"/>
        </w:rPr>
        <w:t xml:space="preserve"> peneliti menggunakan pisau analisis</w:t>
      </w:r>
      <w:r w:rsidR="00F224BC" w:rsidRPr="007C752C">
        <w:rPr>
          <w:szCs w:val="24"/>
        </w:rPr>
        <w:t xml:space="preserve"> deskriptif kualitatif, </w:t>
      </w:r>
      <w:r w:rsidR="00F8707A">
        <w:rPr>
          <w:szCs w:val="24"/>
        </w:rPr>
        <w:t>ya</w:t>
      </w:r>
      <w:r w:rsidR="00F8707A">
        <w:rPr>
          <w:szCs w:val="24"/>
          <w:lang w:val="en-US"/>
        </w:rPr>
        <w:t xml:space="preserve">kni </w:t>
      </w:r>
      <w:r w:rsidR="00F8707A">
        <w:rPr>
          <w:szCs w:val="24"/>
        </w:rPr>
        <w:t xml:space="preserve">suatu </w:t>
      </w:r>
      <w:r w:rsidR="00F224BC" w:rsidRPr="007C752C">
        <w:rPr>
          <w:szCs w:val="24"/>
        </w:rPr>
        <w:t xml:space="preserve"> pengolahan data yang </w:t>
      </w:r>
      <w:r w:rsidR="00F8707A">
        <w:rPr>
          <w:szCs w:val="24"/>
          <w:lang w:val="en-US"/>
        </w:rPr>
        <w:t xml:space="preserve">bersifat </w:t>
      </w:r>
      <w:r w:rsidR="00F8707A">
        <w:rPr>
          <w:szCs w:val="24"/>
        </w:rPr>
        <w:t>k</w:t>
      </w:r>
      <w:r w:rsidR="00F8707A">
        <w:rPr>
          <w:szCs w:val="24"/>
          <w:lang w:val="en-US"/>
        </w:rPr>
        <w:t>ualitatif</w:t>
      </w:r>
      <w:r w:rsidR="00F224BC" w:rsidRPr="007C752C">
        <w:rPr>
          <w:szCs w:val="24"/>
        </w:rPr>
        <w:t xml:space="preserve">, </w:t>
      </w:r>
      <w:r w:rsidR="00F8707A">
        <w:rPr>
          <w:szCs w:val="24"/>
        </w:rPr>
        <w:t xml:space="preserve">bukan </w:t>
      </w:r>
      <w:r w:rsidR="00F8707A">
        <w:rPr>
          <w:szCs w:val="24"/>
          <w:lang w:val="en-US"/>
        </w:rPr>
        <w:t>kuantitatif</w:t>
      </w:r>
      <w:r w:rsidR="00F224BC" w:rsidRPr="007C752C">
        <w:rPr>
          <w:szCs w:val="24"/>
        </w:rPr>
        <w:t xml:space="preserve">. </w:t>
      </w:r>
      <w:r w:rsidR="002836DA" w:rsidRPr="002836DA">
        <w:rPr>
          <w:szCs w:val="24"/>
        </w:rPr>
        <w:t>D</w:t>
      </w:r>
      <w:r w:rsidR="00F224BC" w:rsidRPr="007C752C">
        <w:rPr>
          <w:szCs w:val="24"/>
        </w:rPr>
        <w:t>alam menarik kesimpulan</w:t>
      </w:r>
      <w:r w:rsidR="00317E90" w:rsidRPr="00317E90">
        <w:rPr>
          <w:szCs w:val="24"/>
        </w:rPr>
        <w:t xml:space="preserve"> peneliti</w:t>
      </w:r>
      <w:r w:rsidR="00F224BC" w:rsidRPr="007C752C">
        <w:rPr>
          <w:szCs w:val="24"/>
        </w:rPr>
        <w:t xml:space="preserve"> menggunakan metode deduktif dimana data yang </w:t>
      </w:r>
      <w:r w:rsidR="00317E90" w:rsidRPr="00317E90">
        <w:rPr>
          <w:szCs w:val="24"/>
        </w:rPr>
        <w:t>telah di</w:t>
      </w:r>
      <w:r w:rsidR="00F224BC" w:rsidRPr="007C752C">
        <w:rPr>
          <w:szCs w:val="24"/>
        </w:rPr>
        <w:t>kumpul</w:t>
      </w:r>
      <w:r w:rsidR="00317E90" w:rsidRPr="00317E90">
        <w:rPr>
          <w:szCs w:val="24"/>
        </w:rPr>
        <w:t>kan dan</w:t>
      </w:r>
      <w:r w:rsidR="00317E90">
        <w:rPr>
          <w:szCs w:val="24"/>
        </w:rPr>
        <w:t xml:space="preserve"> diolah </w:t>
      </w:r>
      <w:r w:rsidR="00317E90" w:rsidRPr="00317E90">
        <w:rPr>
          <w:szCs w:val="24"/>
        </w:rPr>
        <w:t xml:space="preserve">dengan </w:t>
      </w:r>
      <w:r w:rsidR="00F224BC" w:rsidRPr="007C752C">
        <w:rPr>
          <w:szCs w:val="24"/>
        </w:rPr>
        <w:t xml:space="preserve">sistematis </w:t>
      </w:r>
      <w:r w:rsidR="00F224BC" w:rsidRPr="007C752C">
        <w:rPr>
          <w:szCs w:val="24"/>
        </w:rPr>
        <w:lastRenderedPageBreak/>
        <w:t xml:space="preserve">kemudian </w:t>
      </w:r>
      <w:r w:rsidR="00317E90">
        <w:rPr>
          <w:szCs w:val="24"/>
        </w:rPr>
        <w:t>ditarik</w:t>
      </w:r>
      <w:r w:rsidR="00317E90" w:rsidRPr="00317E90">
        <w:rPr>
          <w:szCs w:val="24"/>
        </w:rPr>
        <w:t xml:space="preserve"> </w:t>
      </w:r>
      <w:r w:rsidR="00317E90">
        <w:rPr>
          <w:szCs w:val="24"/>
        </w:rPr>
        <w:t xml:space="preserve">kesimpulan </w:t>
      </w:r>
      <w:r w:rsidR="00317E90" w:rsidRPr="00317E90">
        <w:rPr>
          <w:szCs w:val="24"/>
        </w:rPr>
        <w:t>secara subjektif</w:t>
      </w:r>
      <w:r w:rsidR="00317E90">
        <w:rPr>
          <w:szCs w:val="24"/>
        </w:rPr>
        <w:t xml:space="preserve"> </w:t>
      </w:r>
      <w:r w:rsidR="00F224BC" w:rsidRPr="007C752C">
        <w:rPr>
          <w:szCs w:val="24"/>
        </w:rPr>
        <w:t xml:space="preserve"> </w:t>
      </w:r>
      <w:r w:rsidR="00317E90">
        <w:rPr>
          <w:szCs w:val="24"/>
        </w:rPr>
        <w:t>me</w:t>
      </w:r>
      <w:r w:rsidR="00317E90" w:rsidRPr="00317E90">
        <w:rPr>
          <w:szCs w:val="24"/>
        </w:rPr>
        <w:t>lalui</w:t>
      </w:r>
      <w:r w:rsidR="00F224BC" w:rsidRPr="007C752C">
        <w:rPr>
          <w:szCs w:val="24"/>
        </w:rPr>
        <w:t xml:space="preserve"> hasil dari penelitian yang bersifat deduktif.</w:t>
      </w:r>
      <w:r w:rsidR="00317E90">
        <w:rPr>
          <w:szCs w:val="24"/>
          <w:lang w:val="en-US"/>
        </w:rPr>
        <w:t xml:space="preserve">  Sedangkan s</w:t>
      </w:r>
      <w:r w:rsidR="00F224BC" w:rsidRPr="007C752C">
        <w:rPr>
          <w:szCs w:val="24"/>
        </w:rPr>
        <w:t xml:space="preserve">umber data </w:t>
      </w:r>
      <w:r w:rsidR="002A06E1">
        <w:rPr>
          <w:szCs w:val="24"/>
          <w:lang w:val="en-US"/>
        </w:rPr>
        <w:t xml:space="preserve">pada </w:t>
      </w:r>
      <w:r w:rsidR="00F224BC" w:rsidRPr="007C752C">
        <w:rPr>
          <w:szCs w:val="24"/>
        </w:rPr>
        <w:t xml:space="preserve">penelitian </w:t>
      </w:r>
      <w:r w:rsidR="002A06E1">
        <w:rPr>
          <w:szCs w:val="24"/>
          <w:lang w:val="en-US"/>
        </w:rPr>
        <w:t>ini terdapat dua bagian</w:t>
      </w:r>
      <w:r w:rsidR="00C95F42">
        <w:rPr>
          <w:szCs w:val="24"/>
          <w:lang w:val="en-US"/>
        </w:rPr>
        <w:t xml:space="preserve">, yaitu: </w:t>
      </w:r>
      <w:r w:rsidR="00C95F42" w:rsidRPr="00C95F42">
        <w:rPr>
          <w:i/>
          <w:iCs/>
          <w:szCs w:val="24"/>
          <w:lang w:val="en-US"/>
        </w:rPr>
        <w:t>pertama;</w:t>
      </w:r>
      <w:r w:rsidR="00C95F42">
        <w:rPr>
          <w:szCs w:val="24"/>
          <w:lang w:val="en-US"/>
        </w:rPr>
        <w:t xml:space="preserve"> </w:t>
      </w:r>
      <w:r w:rsidR="00F224BC" w:rsidRPr="007C752C">
        <w:rPr>
          <w:szCs w:val="24"/>
        </w:rPr>
        <w:t xml:space="preserve">data primer </w:t>
      </w:r>
      <w:r w:rsidR="00F224BC" w:rsidRPr="00317E90">
        <w:rPr>
          <w:i/>
          <w:iCs/>
          <w:szCs w:val="24"/>
        </w:rPr>
        <w:t xml:space="preserve">(primary </w:t>
      </w:r>
      <w:r w:rsidR="00C95F42">
        <w:rPr>
          <w:i/>
          <w:iCs/>
          <w:szCs w:val="24"/>
        </w:rPr>
        <w:t>data)</w:t>
      </w:r>
      <w:r w:rsidR="00C95F42">
        <w:rPr>
          <w:i/>
          <w:iCs/>
          <w:szCs w:val="24"/>
          <w:lang w:val="en-US"/>
        </w:rPr>
        <w:t xml:space="preserve"> </w:t>
      </w:r>
      <w:r w:rsidR="00C95F42" w:rsidRPr="00C95F42">
        <w:rPr>
          <w:szCs w:val="24"/>
          <w:lang w:val="en-US"/>
        </w:rPr>
        <w:t xml:space="preserve">adalah </w:t>
      </w:r>
      <w:r w:rsidR="00C95F42">
        <w:rPr>
          <w:szCs w:val="24"/>
        </w:rPr>
        <w:t xml:space="preserve"> buku-buku </w:t>
      </w:r>
      <w:r w:rsidR="00654472">
        <w:rPr>
          <w:szCs w:val="24"/>
          <w:lang w:val="en-US"/>
        </w:rPr>
        <w:t>ataupun</w:t>
      </w:r>
      <w:r w:rsidR="00317E90" w:rsidRPr="00C95F42">
        <w:rPr>
          <w:szCs w:val="24"/>
        </w:rPr>
        <w:t xml:space="preserve"> ar</w:t>
      </w:r>
      <w:r w:rsidR="00C95F42">
        <w:rPr>
          <w:szCs w:val="24"/>
          <w:lang w:val="en-US"/>
        </w:rPr>
        <w:t>t</w:t>
      </w:r>
      <w:r w:rsidR="00317E90" w:rsidRPr="00C95F42">
        <w:rPr>
          <w:szCs w:val="24"/>
        </w:rPr>
        <w:t xml:space="preserve">ikel yang </w:t>
      </w:r>
      <w:r w:rsidR="0006144C">
        <w:rPr>
          <w:szCs w:val="24"/>
          <w:lang w:val="en-US"/>
        </w:rPr>
        <w:t>bersangkutan dengan tema</w:t>
      </w:r>
      <w:r w:rsidR="00C95F42">
        <w:rPr>
          <w:szCs w:val="24"/>
          <w:lang w:val="en-US"/>
        </w:rPr>
        <w:t xml:space="preserve"> </w:t>
      </w:r>
      <w:r w:rsidR="00C95F42">
        <w:rPr>
          <w:szCs w:val="24"/>
        </w:rPr>
        <w:t>pembahasan</w:t>
      </w:r>
      <w:r w:rsidR="00C95F42">
        <w:rPr>
          <w:szCs w:val="24"/>
          <w:lang w:val="en-US"/>
        </w:rPr>
        <w:t xml:space="preserve"> </w:t>
      </w:r>
      <w:r w:rsidR="00317E90" w:rsidRPr="007C752C">
        <w:rPr>
          <w:szCs w:val="24"/>
        </w:rPr>
        <w:t xml:space="preserve">yakni </w:t>
      </w:r>
      <w:r w:rsidR="00317E90" w:rsidRPr="007C752C">
        <w:rPr>
          <w:rFonts w:eastAsia="Times New Roman"/>
          <w:i/>
          <w:iCs/>
          <w:szCs w:val="24"/>
        </w:rPr>
        <w:t xml:space="preserve">kitab al-Nihayah fi al-Fitan wa al-Malahim </w:t>
      </w:r>
      <w:r w:rsidR="00317E90" w:rsidRPr="00C95F42">
        <w:rPr>
          <w:rFonts w:eastAsia="Times New Roman"/>
          <w:szCs w:val="24"/>
        </w:rPr>
        <w:t>karangan Ibnu Katsir.</w:t>
      </w:r>
      <w:r w:rsidR="00317E90" w:rsidRPr="007C752C">
        <w:rPr>
          <w:szCs w:val="24"/>
        </w:rPr>
        <w:t xml:space="preserve"> </w:t>
      </w:r>
      <w:r w:rsidR="00C95F42">
        <w:rPr>
          <w:i/>
          <w:iCs/>
          <w:szCs w:val="24"/>
          <w:lang w:val="en-US"/>
        </w:rPr>
        <w:t xml:space="preserve">Kedua; </w:t>
      </w:r>
      <w:r w:rsidR="00F224BC" w:rsidRPr="007C752C">
        <w:rPr>
          <w:szCs w:val="24"/>
        </w:rPr>
        <w:t>data sekunder (</w:t>
      </w:r>
      <w:r w:rsidR="00F224BC" w:rsidRPr="00317E90">
        <w:rPr>
          <w:i/>
          <w:iCs/>
          <w:szCs w:val="24"/>
        </w:rPr>
        <w:t>secondary</w:t>
      </w:r>
      <w:r w:rsidR="00C95F42">
        <w:rPr>
          <w:i/>
          <w:iCs/>
          <w:szCs w:val="24"/>
        </w:rPr>
        <w:t xml:space="preserve"> data)</w:t>
      </w:r>
      <w:r w:rsidR="00C95F42">
        <w:rPr>
          <w:i/>
          <w:iCs/>
          <w:szCs w:val="24"/>
          <w:lang w:val="en-US"/>
        </w:rPr>
        <w:t xml:space="preserve"> </w:t>
      </w:r>
      <w:r w:rsidR="00C95F42">
        <w:rPr>
          <w:szCs w:val="24"/>
          <w:lang w:val="en-US"/>
        </w:rPr>
        <w:t xml:space="preserve">adalah </w:t>
      </w:r>
      <w:r w:rsidR="00F224BC" w:rsidRPr="007C752C">
        <w:rPr>
          <w:szCs w:val="24"/>
        </w:rPr>
        <w:t>data-data</w:t>
      </w:r>
      <w:r w:rsidR="00C95F42">
        <w:rPr>
          <w:szCs w:val="24"/>
          <w:lang w:val="en-US"/>
        </w:rPr>
        <w:t xml:space="preserve"> dan informasi</w:t>
      </w:r>
      <w:r w:rsidR="00F224BC" w:rsidRPr="007C752C">
        <w:rPr>
          <w:szCs w:val="24"/>
        </w:rPr>
        <w:t xml:space="preserve"> </w:t>
      </w:r>
      <w:r w:rsidR="00C95F42">
        <w:rPr>
          <w:szCs w:val="24"/>
          <w:lang w:val="en-US"/>
        </w:rPr>
        <w:t xml:space="preserve">sebagai </w:t>
      </w:r>
      <w:r w:rsidR="00C95F42">
        <w:rPr>
          <w:szCs w:val="24"/>
        </w:rPr>
        <w:t>pen</w:t>
      </w:r>
      <w:r w:rsidR="00C95F42">
        <w:rPr>
          <w:szCs w:val="24"/>
          <w:lang w:val="en-US"/>
        </w:rPr>
        <w:t>guat dari data primer.</w:t>
      </w:r>
    </w:p>
    <w:p w:rsidR="0088572F" w:rsidRPr="00317E90" w:rsidRDefault="0088572F" w:rsidP="00D8539E">
      <w:pPr>
        <w:pStyle w:val="ListParagraph"/>
        <w:spacing w:line="480" w:lineRule="exact"/>
        <w:ind w:left="0" w:firstLine="720"/>
        <w:rPr>
          <w:szCs w:val="24"/>
        </w:rPr>
      </w:pPr>
    </w:p>
    <w:p w:rsidR="002E67DC" w:rsidRPr="0088572F" w:rsidRDefault="004635BE" w:rsidP="00DA4177">
      <w:pPr>
        <w:pStyle w:val="ListParagraph"/>
        <w:spacing w:line="480" w:lineRule="exact"/>
        <w:ind w:left="0"/>
        <w:rPr>
          <w:b/>
          <w:bCs/>
          <w:szCs w:val="24"/>
          <w:lang w:val="en-US"/>
        </w:rPr>
      </w:pPr>
      <w:r>
        <w:rPr>
          <w:b/>
          <w:bCs/>
          <w:szCs w:val="24"/>
          <w:lang w:val="en-US"/>
        </w:rPr>
        <w:t>HASIL DAN PEMBAHASAN</w:t>
      </w:r>
    </w:p>
    <w:p w:rsidR="004E7F2E" w:rsidRPr="00BB386A" w:rsidRDefault="00D809C0" w:rsidP="004E7F2E">
      <w:pPr>
        <w:pStyle w:val="ListParagraph"/>
        <w:numPr>
          <w:ilvl w:val="0"/>
          <w:numId w:val="2"/>
        </w:numPr>
        <w:rPr>
          <w:rFonts w:asciiTheme="majorBidi" w:hAnsiTheme="majorBidi" w:cstheme="majorBidi"/>
          <w:b/>
          <w:bCs/>
          <w:szCs w:val="24"/>
        </w:rPr>
      </w:pPr>
      <w:r>
        <w:rPr>
          <w:rFonts w:asciiTheme="majorBidi" w:hAnsiTheme="majorBidi" w:cstheme="majorBidi"/>
          <w:b/>
          <w:bCs/>
          <w:szCs w:val="24"/>
          <w:lang w:val="en-US"/>
        </w:rPr>
        <w:t>Setting Historis</w:t>
      </w:r>
      <w:r w:rsidR="00940FB0">
        <w:rPr>
          <w:rFonts w:asciiTheme="majorBidi" w:hAnsiTheme="majorBidi" w:cstheme="majorBidi"/>
          <w:b/>
          <w:bCs/>
          <w:szCs w:val="24"/>
        </w:rPr>
        <w:t xml:space="preserve"> </w:t>
      </w:r>
      <w:r w:rsidR="00940FB0" w:rsidRPr="004460F9">
        <w:rPr>
          <w:rFonts w:asciiTheme="majorBidi" w:hAnsiTheme="majorBidi" w:cstheme="majorBidi"/>
          <w:b/>
          <w:bCs/>
          <w:szCs w:val="24"/>
        </w:rPr>
        <w:t>Ibnu Ka</w:t>
      </w:r>
      <w:r w:rsidR="00940FB0" w:rsidRPr="004460F9">
        <w:rPr>
          <w:rFonts w:asciiTheme="majorBidi" w:hAnsiTheme="majorBidi" w:cstheme="majorBidi"/>
          <w:b/>
          <w:bCs/>
          <w:szCs w:val="24"/>
          <w:lang w:val="en-US"/>
        </w:rPr>
        <w:t>t</w:t>
      </w:r>
      <w:r w:rsidR="00940FB0" w:rsidRPr="004460F9">
        <w:rPr>
          <w:rFonts w:asciiTheme="majorBidi" w:hAnsiTheme="majorBidi" w:cstheme="majorBidi"/>
          <w:b/>
          <w:bCs/>
          <w:szCs w:val="24"/>
        </w:rPr>
        <w:t>sir</w:t>
      </w:r>
    </w:p>
    <w:p w:rsidR="004E7F2E" w:rsidRDefault="005737AA" w:rsidP="00502650">
      <w:pPr>
        <w:spacing w:after="0" w:line="480" w:lineRule="exact"/>
        <w:jc w:val="both"/>
        <w:rPr>
          <w:rFonts w:asciiTheme="majorBidi" w:hAnsiTheme="majorBidi" w:cstheme="majorBidi"/>
          <w:sz w:val="24"/>
          <w:szCs w:val="24"/>
          <w:lang w:val="id-ID"/>
        </w:rPr>
      </w:pPr>
      <w:r w:rsidRPr="00F06B35">
        <w:rPr>
          <w:rFonts w:asciiTheme="majorBidi" w:hAnsiTheme="majorBidi" w:cstheme="majorBidi"/>
          <w:sz w:val="24"/>
          <w:szCs w:val="24"/>
          <w:lang w:val="id-ID"/>
        </w:rPr>
        <w:tab/>
      </w:r>
      <w:r w:rsidR="004E7F2E" w:rsidRPr="00F06B35">
        <w:rPr>
          <w:rFonts w:asciiTheme="majorBidi" w:hAnsiTheme="majorBidi" w:cstheme="majorBidi"/>
          <w:sz w:val="24"/>
          <w:szCs w:val="24"/>
          <w:lang w:val="id-ID"/>
        </w:rPr>
        <w:t>Nama</w:t>
      </w:r>
      <w:r w:rsidR="00834B5B" w:rsidRPr="00F06B35">
        <w:rPr>
          <w:rFonts w:asciiTheme="majorBidi" w:hAnsiTheme="majorBidi" w:cstheme="majorBidi"/>
          <w:sz w:val="24"/>
          <w:szCs w:val="24"/>
          <w:lang w:val="id-ID"/>
        </w:rPr>
        <w:t xml:space="preserve"> lengkapnya</w:t>
      </w:r>
      <w:r w:rsidR="004E7F2E" w:rsidRPr="00F06B35">
        <w:rPr>
          <w:rFonts w:asciiTheme="majorBidi" w:hAnsiTheme="majorBidi" w:cstheme="majorBidi"/>
          <w:sz w:val="24"/>
          <w:szCs w:val="24"/>
          <w:lang w:val="id-ID"/>
        </w:rPr>
        <w:t xml:space="preserve"> adalah </w:t>
      </w:r>
      <w:r w:rsidR="00BD512C">
        <w:rPr>
          <w:rFonts w:asciiTheme="majorBidi" w:hAnsiTheme="majorBidi" w:cstheme="majorBidi"/>
          <w:sz w:val="24"/>
          <w:szCs w:val="24"/>
          <w:lang w:val="id-ID"/>
        </w:rPr>
        <w:t>Abul Fida</w:t>
      </w:r>
      <w:r w:rsidR="00462C8C" w:rsidRPr="00F06B35">
        <w:rPr>
          <w:rFonts w:asciiTheme="majorBidi" w:hAnsiTheme="majorBidi" w:cstheme="majorBidi"/>
          <w:sz w:val="24"/>
          <w:szCs w:val="24"/>
          <w:lang w:val="id-ID"/>
        </w:rPr>
        <w:t xml:space="preserve"> ‘Imamuddin</w:t>
      </w:r>
      <w:r w:rsidR="00E03B75" w:rsidRPr="00E03B75">
        <w:rPr>
          <w:rFonts w:asciiTheme="majorBidi" w:hAnsiTheme="majorBidi" w:cstheme="majorBidi"/>
          <w:sz w:val="24"/>
          <w:szCs w:val="24"/>
          <w:lang w:val="id-ID"/>
        </w:rPr>
        <w:t xml:space="preserve"> Abu al-Fida’</w:t>
      </w:r>
      <w:r w:rsidR="00462C8C" w:rsidRPr="00F06B35">
        <w:rPr>
          <w:rFonts w:asciiTheme="majorBidi" w:hAnsiTheme="majorBidi" w:cstheme="majorBidi"/>
          <w:sz w:val="24"/>
          <w:szCs w:val="24"/>
          <w:lang w:val="id-ID"/>
        </w:rPr>
        <w:t xml:space="preserve"> </w:t>
      </w:r>
      <w:r w:rsidR="004E7F2E" w:rsidRPr="00F06B35">
        <w:rPr>
          <w:rFonts w:asciiTheme="majorBidi" w:hAnsiTheme="majorBidi" w:cstheme="majorBidi"/>
          <w:sz w:val="24"/>
          <w:szCs w:val="24"/>
          <w:lang w:val="id-ID"/>
        </w:rPr>
        <w:t>Isma</w:t>
      </w:r>
      <w:r w:rsidR="00834B5B" w:rsidRPr="00F06B35">
        <w:rPr>
          <w:rFonts w:asciiTheme="majorBidi" w:hAnsiTheme="majorBidi" w:cstheme="majorBidi"/>
          <w:sz w:val="24"/>
          <w:szCs w:val="24"/>
          <w:lang w:val="id-ID"/>
        </w:rPr>
        <w:t>’</w:t>
      </w:r>
      <w:r w:rsidR="004E7F2E" w:rsidRPr="00F06B35">
        <w:rPr>
          <w:rFonts w:asciiTheme="majorBidi" w:hAnsiTheme="majorBidi" w:cstheme="majorBidi"/>
          <w:sz w:val="24"/>
          <w:szCs w:val="24"/>
          <w:lang w:val="id-ID"/>
        </w:rPr>
        <w:t xml:space="preserve">il bin </w:t>
      </w:r>
      <w:r w:rsidR="00834B5B" w:rsidRPr="00F06B35">
        <w:rPr>
          <w:rFonts w:asciiTheme="majorBidi" w:hAnsiTheme="majorBidi" w:cstheme="majorBidi"/>
          <w:sz w:val="24"/>
          <w:szCs w:val="24"/>
          <w:lang w:val="id-ID"/>
        </w:rPr>
        <w:t>‘</w:t>
      </w:r>
      <w:r w:rsidR="00462C8C" w:rsidRPr="00F06B35">
        <w:rPr>
          <w:rFonts w:asciiTheme="majorBidi" w:hAnsiTheme="majorBidi" w:cstheme="majorBidi"/>
          <w:sz w:val="24"/>
          <w:szCs w:val="24"/>
          <w:lang w:val="id-ID"/>
        </w:rPr>
        <w:t>U</w:t>
      </w:r>
      <w:r w:rsidR="00D600CF" w:rsidRPr="00F06B35">
        <w:rPr>
          <w:rFonts w:asciiTheme="majorBidi" w:hAnsiTheme="majorBidi" w:cstheme="majorBidi"/>
          <w:sz w:val="24"/>
          <w:szCs w:val="24"/>
          <w:lang w:val="id-ID"/>
        </w:rPr>
        <w:t>m</w:t>
      </w:r>
      <w:r w:rsidR="00E03B75" w:rsidRPr="00E03B75">
        <w:rPr>
          <w:rFonts w:asciiTheme="majorBidi" w:hAnsiTheme="majorBidi" w:cstheme="majorBidi"/>
          <w:sz w:val="24"/>
          <w:szCs w:val="24"/>
          <w:lang w:val="id-ID"/>
        </w:rPr>
        <w:t>a</w:t>
      </w:r>
      <w:r w:rsidR="004E7F2E" w:rsidRPr="00F06B35">
        <w:rPr>
          <w:rFonts w:asciiTheme="majorBidi" w:hAnsiTheme="majorBidi" w:cstheme="majorBidi"/>
          <w:sz w:val="24"/>
          <w:szCs w:val="24"/>
          <w:lang w:val="id-ID"/>
        </w:rPr>
        <w:t xml:space="preserve">r </w:t>
      </w:r>
      <w:r w:rsidR="00E03B75">
        <w:rPr>
          <w:rFonts w:asciiTheme="majorBidi" w:hAnsiTheme="majorBidi" w:cstheme="majorBidi"/>
          <w:sz w:val="24"/>
          <w:szCs w:val="24"/>
          <w:lang w:val="id-ID"/>
        </w:rPr>
        <w:t>bin Dha</w:t>
      </w:r>
      <w:r w:rsidR="00E03B75" w:rsidRPr="00E03B75">
        <w:rPr>
          <w:rFonts w:asciiTheme="majorBidi" w:hAnsiTheme="majorBidi" w:cstheme="majorBidi"/>
          <w:sz w:val="24"/>
          <w:szCs w:val="24"/>
          <w:lang w:val="id-ID"/>
        </w:rPr>
        <w:t>w</w:t>
      </w:r>
      <w:r w:rsidR="00462C8C" w:rsidRPr="00F06B35">
        <w:rPr>
          <w:rFonts w:asciiTheme="majorBidi" w:hAnsiTheme="majorBidi" w:cstheme="majorBidi"/>
          <w:sz w:val="24"/>
          <w:szCs w:val="24"/>
          <w:lang w:val="id-ID"/>
        </w:rPr>
        <w:t xml:space="preserve">’ bin </w:t>
      </w:r>
      <w:r w:rsidR="00BD512C">
        <w:rPr>
          <w:rFonts w:asciiTheme="majorBidi" w:hAnsiTheme="majorBidi" w:cstheme="majorBidi"/>
          <w:sz w:val="24"/>
          <w:szCs w:val="24"/>
          <w:lang w:val="id-ID"/>
        </w:rPr>
        <w:t>Ka</w:t>
      </w:r>
      <w:r w:rsidR="00BD512C" w:rsidRPr="00BD512C">
        <w:rPr>
          <w:rFonts w:asciiTheme="majorBidi" w:hAnsiTheme="majorBidi" w:cstheme="majorBidi"/>
          <w:sz w:val="24"/>
          <w:szCs w:val="24"/>
          <w:lang w:val="id-ID"/>
        </w:rPr>
        <w:t>tsi</w:t>
      </w:r>
      <w:r w:rsidR="00462C8C" w:rsidRPr="00F06B35">
        <w:rPr>
          <w:rFonts w:asciiTheme="majorBidi" w:hAnsiTheme="majorBidi" w:cstheme="majorBidi"/>
          <w:sz w:val="24"/>
          <w:szCs w:val="24"/>
          <w:lang w:val="id-ID"/>
        </w:rPr>
        <w:t>r</w:t>
      </w:r>
      <w:r w:rsidR="00E03B75" w:rsidRPr="00E03B75">
        <w:rPr>
          <w:rFonts w:asciiTheme="majorBidi" w:hAnsiTheme="majorBidi" w:cstheme="majorBidi"/>
          <w:sz w:val="24"/>
          <w:szCs w:val="24"/>
          <w:lang w:val="id-ID"/>
        </w:rPr>
        <w:t xml:space="preserve"> Zura’ al-Bashrawiy</w:t>
      </w:r>
      <w:r w:rsidR="00462C8C" w:rsidRPr="00F06B35">
        <w:rPr>
          <w:rFonts w:asciiTheme="majorBidi" w:hAnsiTheme="majorBidi" w:cstheme="majorBidi"/>
          <w:sz w:val="24"/>
          <w:szCs w:val="24"/>
          <w:lang w:val="id-ID"/>
        </w:rPr>
        <w:t xml:space="preserve"> </w:t>
      </w:r>
      <w:r w:rsidR="00990EB7" w:rsidRPr="00F06B35">
        <w:rPr>
          <w:rFonts w:asciiTheme="majorBidi" w:hAnsiTheme="majorBidi" w:cstheme="majorBidi"/>
          <w:sz w:val="24"/>
          <w:szCs w:val="24"/>
          <w:lang w:val="id-ID"/>
        </w:rPr>
        <w:t xml:space="preserve">al-Quraisy </w:t>
      </w:r>
      <w:r w:rsidR="00462C8C" w:rsidRPr="00F06B35">
        <w:rPr>
          <w:rFonts w:asciiTheme="majorBidi" w:hAnsiTheme="majorBidi" w:cstheme="majorBidi"/>
          <w:sz w:val="24"/>
          <w:szCs w:val="24"/>
          <w:lang w:val="id-ID"/>
        </w:rPr>
        <w:t>al-Damasyqi</w:t>
      </w:r>
      <w:r w:rsidR="00E03B75" w:rsidRPr="00E03B75">
        <w:rPr>
          <w:rFonts w:asciiTheme="majorBidi" w:hAnsiTheme="majorBidi" w:cstheme="majorBidi"/>
          <w:sz w:val="24"/>
          <w:szCs w:val="24"/>
          <w:lang w:val="id-ID"/>
        </w:rPr>
        <w:t xml:space="preserve"> asy-Syafi’iy</w:t>
      </w:r>
      <w:r w:rsidR="00462C8C" w:rsidRPr="00F06B35">
        <w:rPr>
          <w:rFonts w:asciiTheme="majorBidi" w:hAnsiTheme="majorBidi" w:cstheme="majorBidi"/>
          <w:sz w:val="24"/>
          <w:szCs w:val="24"/>
          <w:lang w:val="id-ID"/>
        </w:rPr>
        <w:t>,</w:t>
      </w:r>
      <w:r w:rsidR="004E7F2E" w:rsidRPr="00F06B35">
        <w:rPr>
          <w:rFonts w:asciiTheme="majorBidi" w:hAnsiTheme="majorBidi" w:cstheme="majorBidi"/>
          <w:sz w:val="24"/>
          <w:szCs w:val="24"/>
          <w:lang w:val="id-ID"/>
        </w:rPr>
        <w:t xml:space="preserve"> </w:t>
      </w:r>
      <w:r w:rsidR="003D5DD1">
        <w:rPr>
          <w:rFonts w:asciiTheme="majorBidi" w:hAnsiTheme="majorBidi" w:cstheme="majorBidi"/>
          <w:sz w:val="24"/>
          <w:szCs w:val="24"/>
          <w:lang w:val="id-ID"/>
        </w:rPr>
        <w:t xml:space="preserve"> Abu Fida biasa dijuluki </w:t>
      </w:r>
      <w:r w:rsidR="004E7F2E" w:rsidRPr="00F06B35">
        <w:rPr>
          <w:rFonts w:asciiTheme="majorBidi" w:hAnsiTheme="majorBidi" w:cstheme="majorBidi"/>
          <w:sz w:val="24"/>
          <w:szCs w:val="24"/>
          <w:lang w:val="id-ID"/>
        </w:rPr>
        <w:t xml:space="preserve"> dengan </w:t>
      </w:r>
      <w:r w:rsidR="00235E6F" w:rsidRPr="00F06B35">
        <w:rPr>
          <w:rFonts w:asciiTheme="majorBidi" w:hAnsiTheme="majorBidi" w:cstheme="majorBidi"/>
          <w:sz w:val="24"/>
          <w:szCs w:val="24"/>
          <w:lang w:val="id-ID"/>
        </w:rPr>
        <w:t>a</w:t>
      </w:r>
      <w:r w:rsidR="004E7F2E" w:rsidRPr="00F06B35">
        <w:rPr>
          <w:rFonts w:asciiTheme="majorBidi" w:hAnsiTheme="majorBidi" w:cstheme="majorBidi"/>
          <w:sz w:val="24"/>
          <w:szCs w:val="24"/>
          <w:lang w:val="id-ID"/>
        </w:rPr>
        <w:t xml:space="preserve">l-Hafizh Ibnu </w:t>
      </w:r>
      <w:r w:rsidR="00BD512C">
        <w:rPr>
          <w:rFonts w:asciiTheme="majorBidi" w:hAnsiTheme="majorBidi" w:cstheme="majorBidi"/>
          <w:sz w:val="24"/>
          <w:szCs w:val="24"/>
          <w:lang w:val="id-ID"/>
        </w:rPr>
        <w:t>Ka</w:t>
      </w:r>
      <w:r w:rsidR="00BD512C" w:rsidRPr="00BD512C">
        <w:rPr>
          <w:rFonts w:asciiTheme="majorBidi" w:hAnsiTheme="majorBidi" w:cstheme="majorBidi"/>
          <w:sz w:val="24"/>
          <w:szCs w:val="24"/>
          <w:lang w:val="id-ID"/>
        </w:rPr>
        <w:t>tsi</w:t>
      </w:r>
      <w:r w:rsidR="00AE20BF" w:rsidRPr="00F06B35">
        <w:rPr>
          <w:rFonts w:asciiTheme="majorBidi" w:hAnsiTheme="majorBidi" w:cstheme="majorBidi"/>
          <w:sz w:val="24"/>
          <w:szCs w:val="24"/>
          <w:lang w:val="id-ID"/>
        </w:rPr>
        <w:t>r</w:t>
      </w:r>
      <w:r w:rsidR="004E7F2E" w:rsidRPr="00F06B35">
        <w:rPr>
          <w:rFonts w:asciiTheme="majorBidi" w:hAnsiTheme="majorBidi" w:cstheme="majorBidi"/>
          <w:sz w:val="24"/>
          <w:szCs w:val="24"/>
          <w:lang w:val="id-ID"/>
        </w:rPr>
        <w:t>.</w:t>
      </w:r>
      <w:r w:rsidR="00990EB7" w:rsidRPr="00F06B35">
        <w:rPr>
          <w:rStyle w:val="FootnoteReference"/>
          <w:rFonts w:asciiTheme="majorBidi" w:hAnsiTheme="majorBidi" w:cstheme="majorBidi"/>
          <w:sz w:val="24"/>
          <w:szCs w:val="24"/>
          <w:lang w:val="id-ID"/>
        </w:rPr>
        <w:footnoteReference w:id="4"/>
      </w:r>
      <w:r w:rsidR="00F95E5F">
        <w:rPr>
          <w:rFonts w:asciiTheme="majorBidi" w:hAnsiTheme="majorBidi" w:cstheme="majorBidi"/>
          <w:sz w:val="24"/>
          <w:szCs w:val="24"/>
          <w:lang w:val="id-ID"/>
        </w:rPr>
        <w:t xml:space="preserve">  Beliau </w:t>
      </w:r>
      <w:r w:rsidR="00FB540F">
        <w:rPr>
          <w:rFonts w:asciiTheme="majorBidi" w:hAnsiTheme="majorBidi" w:cstheme="majorBidi"/>
          <w:sz w:val="24"/>
          <w:szCs w:val="24"/>
        </w:rPr>
        <w:t>di</w:t>
      </w:r>
      <w:r w:rsidR="00FB540F">
        <w:rPr>
          <w:rFonts w:asciiTheme="majorBidi" w:hAnsiTheme="majorBidi" w:cstheme="majorBidi"/>
          <w:sz w:val="24"/>
          <w:szCs w:val="24"/>
          <w:lang w:val="id-ID"/>
        </w:rPr>
        <w:t>lahir</w:t>
      </w:r>
      <w:r w:rsidR="00FB540F">
        <w:rPr>
          <w:rFonts w:asciiTheme="majorBidi" w:hAnsiTheme="majorBidi" w:cstheme="majorBidi"/>
          <w:sz w:val="24"/>
          <w:szCs w:val="24"/>
        </w:rPr>
        <w:t xml:space="preserve">kan </w:t>
      </w:r>
      <w:r w:rsidR="00CB0535">
        <w:rPr>
          <w:rFonts w:asciiTheme="majorBidi" w:hAnsiTheme="majorBidi" w:cstheme="majorBidi"/>
          <w:sz w:val="24"/>
          <w:szCs w:val="24"/>
          <w:lang w:val="id-ID"/>
        </w:rPr>
        <w:t>di</w:t>
      </w:r>
      <w:r w:rsidR="00157C1D" w:rsidRPr="00157C1D">
        <w:rPr>
          <w:rFonts w:asciiTheme="majorBidi" w:hAnsiTheme="majorBidi" w:cstheme="majorBidi"/>
          <w:sz w:val="24"/>
          <w:szCs w:val="24"/>
          <w:lang w:val="id-ID"/>
        </w:rPr>
        <w:t xml:space="preserve"> </w:t>
      </w:r>
      <w:r w:rsidR="004E7F2E" w:rsidRPr="00DE6308">
        <w:rPr>
          <w:rFonts w:asciiTheme="majorBidi" w:hAnsiTheme="majorBidi" w:cstheme="majorBidi"/>
          <w:sz w:val="24"/>
          <w:szCs w:val="24"/>
          <w:lang w:val="id-ID"/>
        </w:rPr>
        <w:t xml:space="preserve">desa </w:t>
      </w:r>
      <w:r w:rsidR="00157C1D" w:rsidRPr="00DE6308">
        <w:rPr>
          <w:rFonts w:asciiTheme="majorBidi" w:hAnsiTheme="majorBidi" w:cstheme="majorBidi"/>
          <w:sz w:val="24"/>
          <w:szCs w:val="24"/>
          <w:lang w:val="id-ID"/>
        </w:rPr>
        <w:t>Bushara</w:t>
      </w:r>
      <w:r w:rsidR="00F95E5F" w:rsidRPr="00DE6308">
        <w:rPr>
          <w:rStyle w:val="FootnoteReference"/>
          <w:rFonts w:asciiTheme="majorBidi" w:hAnsiTheme="majorBidi" w:cstheme="majorBidi"/>
          <w:sz w:val="24"/>
          <w:szCs w:val="24"/>
          <w:lang w:val="id-ID"/>
        </w:rPr>
        <w:footnoteReference w:id="5"/>
      </w:r>
      <w:r w:rsidR="00157C1D" w:rsidRPr="00DE6308">
        <w:rPr>
          <w:rFonts w:asciiTheme="majorBidi" w:hAnsiTheme="majorBidi" w:cstheme="majorBidi"/>
          <w:sz w:val="24"/>
          <w:szCs w:val="24"/>
          <w:lang w:val="id-ID"/>
        </w:rPr>
        <w:t xml:space="preserve"> tepatnya</w:t>
      </w:r>
      <w:r w:rsidR="00157C1D" w:rsidRPr="00157C1D">
        <w:rPr>
          <w:rFonts w:asciiTheme="majorBidi" w:hAnsiTheme="majorBidi" w:cstheme="majorBidi"/>
          <w:sz w:val="24"/>
          <w:szCs w:val="24"/>
          <w:lang w:val="id-ID"/>
        </w:rPr>
        <w:t xml:space="preserve"> di </w:t>
      </w:r>
      <w:r w:rsidR="00D600CF" w:rsidRPr="00F06B35">
        <w:rPr>
          <w:rFonts w:asciiTheme="majorBidi" w:hAnsiTheme="majorBidi" w:cstheme="majorBidi"/>
          <w:sz w:val="24"/>
          <w:szCs w:val="24"/>
          <w:lang w:val="id-ID"/>
        </w:rPr>
        <w:t xml:space="preserve">negeri Syam pada tahun </w:t>
      </w:r>
      <w:r w:rsidR="00157C1D">
        <w:rPr>
          <w:rFonts w:asciiTheme="majorBidi" w:hAnsiTheme="majorBidi" w:cstheme="majorBidi"/>
          <w:sz w:val="24"/>
          <w:szCs w:val="24"/>
          <w:lang w:val="id-ID"/>
        </w:rPr>
        <w:t>70</w:t>
      </w:r>
      <w:r w:rsidR="00157C1D" w:rsidRPr="00157C1D">
        <w:rPr>
          <w:rFonts w:asciiTheme="majorBidi" w:hAnsiTheme="majorBidi" w:cstheme="majorBidi"/>
          <w:sz w:val="24"/>
          <w:szCs w:val="24"/>
          <w:lang w:val="id-ID"/>
        </w:rPr>
        <w:t>0</w:t>
      </w:r>
      <w:r w:rsidR="004E7F2E" w:rsidRPr="00F06B35">
        <w:rPr>
          <w:rFonts w:asciiTheme="majorBidi" w:hAnsiTheme="majorBidi" w:cstheme="majorBidi"/>
          <w:sz w:val="24"/>
          <w:szCs w:val="24"/>
          <w:lang w:val="id-ID"/>
        </w:rPr>
        <w:t xml:space="preserve"> H</w:t>
      </w:r>
      <w:r w:rsidR="00BF4EE7" w:rsidRPr="003B267E">
        <w:rPr>
          <w:rFonts w:asciiTheme="majorBidi" w:hAnsiTheme="majorBidi" w:cstheme="majorBidi"/>
          <w:sz w:val="24"/>
          <w:szCs w:val="24"/>
          <w:lang w:val="id-ID"/>
        </w:rPr>
        <w:t>/1300 M</w:t>
      </w:r>
      <w:r w:rsidR="00157C1D" w:rsidRPr="00157C1D">
        <w:rPr>
          <w:rFonts w:asciiTheme="majorBidi" w:hAnsiTheme="majorBidi" w:cstheme="majorBidi"/>
          <w:sz w:val="24"/>
          <w:szCs w:val="24"/>
          <w:lang w:val="id-ID"/>
        </w:rPr>
        <w:t>.</w:t>
      </w:r>
      <w:r w:rsidR="00157C1D">
        <w:rPr>
          <w:rStyle w:val="FootnoteReference"/>
          <w:rFonts w:asciiTheme="majorBidi" w:hAnsiTheme="majorBidi" w:cstheme="majorBidi"/>
          <w:sz w:val="24"/>
          <w:szCs w:val="24"/>
          <w:lang w:val="id-ID"/>
        </w:rPr>
        <w:footnoteReference w:id="6"/>
      </w:r>
      <w:r w:rsidR="00D600CF" w:rsidRPr="00F06B35">
        <w:rPr>
          <w:rFonts w:asciiTheme="majorBidi" w:hAnsiTheme="majorBidi" w:cstheme="majorBidi"/>
          <w:sz w:val="24"/>
          <w:szCs w:val="24"/>
          <w:lang w:val="id-ID"/>
        </w:rPr>
        <w:t xml:space="preserve"> </w:t>
      </w:r>
      <w:r w:rsidR="00FE237E" w:rsidRPr="00F06B35">
        <w:rPr>
          <w:rFonts w:asciiTheme="majorBidi" w:hAnsiTheme="majorBidi" w:cstheme="majorBidi"/>
          <w:sz w:val="24"/>
          <w:szCs w:val="24"/>
          <w:lang w:val="id-ID"/>
        </w:rPr>
        <w:lastRenderedPageBreak/>
        <w:t>Ibnu Katsir merupakan anak dari seorang ulama yang bernama Shihab ad-Din Abu Hafsh Amar Ibnu Katsir Ibn Dhaw Ibn Zara’ al-Quraisyi berasal dari Bashra, sementara ibunya brasal dari Mijdal.</w:t>
      </w:r>
      <w:r w:rsidR="00FE237E" w:rsidRPr="00F06B35">
        <w:rPr>
          <w:rStyle w:val="FootnoteReference"/>
          <w:rFonts w:asciiTheme="majorBidi" w:hAnsiTheme="majorBidi" w:cstheme="majorBidi"/>
          <w:sz w:val="24"/>
          <w:szCs w:val="24"/>
          <w:lang w:val="id-ID"/>
        </w:rPr>
        <w:footnoteReference w:id="7"/>
      </w:r>
      <w:r w:rsidR="00FE237E" w:rsidRPr="00F06B35">
        <w:rPr>
          <w:rFonts w:asciiTheme="majorBidi" w:hAnsiTheme="majorBidi" w:cstheme="majorBidi"/>
          <w:sz w:val="24"/>
          <w:szCs w:val="24"/>
          <w:lang w:val="id-ID"/>
        </w:rPr>
        <w:t xml:space="preserve"> </w:t>
      </w:r>
      <w:r w:rsidR="00D61C0C">
        <w:rPr>
          <w:rFonts w:asciiTheme="majorBidi" w:hAnsiTheme="majorBidi" w:cstheme="majorBidi"/>
          <w:sz w:val="24"/>
          <w:szCs w:val="24"/>
          <w:lang w:val="id-ID"/>
        </w:rPr>
        <w:t xml:space="preserve">Pada masa </w:t>
      </w:r>
      <w:r w:rsidR="004E7F2E" w:rsidRPr="00F06B35">
        <w:rPr>
          <w:rFonts w:asciiTheme="majorBidi" w:hAnsiTheme="majorBidi" w:cstheme="majorBidi"/>
          <w:sz w:val="24"/>
          <w:szCs w:val="24"/>
          <w:lang w:val="id-ID"/>
        </w:rPr>
        <w:t xml:space="preserve"> </w:t>
      </w:r>
      <w:r w:rsidR="004A221C">
        <w:rPr>
          <w:rFonts w:asciiTheme="majorBidi" w:hAnsiTheme="majorBidi" w:cstheme="majorBidi"/>
          <w:sz w:val="24"/>
          <w:szCs w:val="24"/>
          <w:lang w:val="id-ID"/>
        </w:rPr>
        <w:t>kecil ia d</w:t>
      </w:r>
      <w:r w:rsidR="004E7F2E" w:rsidRPr="00F06B35">
        <w:rPr>
          <w:rFonts w:asciiTheme="majorBidi" w:hAnsiTheme="majorBidi" w:cstheme="majorBidi"/>
          <w:sz w:val="24"/>
          <w:szCs w:val="24"/>
          <w:lang w:val="id-ID"/>
        </w:rPr>
        <w:t>a</w:t>
      </w:r>
      <w:r w:rsidR="004A221C">
        <w:rPr>
          <w:rFonts w:asciiTheme="majorBidi" w:hAnsiTheme="majorBidi" w:cstheme="majorBidi"/>
          <w:sz w:val="24"/>
          <w:szCs w:val="24"/>
          <w:lang w:val="id-ID"/>
        </w:rPr>
        <w:t>n</w:t>
      </w:r>
      <w:r w:rsidR="004E7F2E" w:rsidRPr="00F06B35">
        <w:rPr>
          <w:rFonts w:asciiTheme="majorBidi" w:hAnsiTheme="majorBidi" w:cstheme="majorBidi"/>
          <w:sz w:val="24"/>
          <w:szCs w:val="24"/>
          <w:lang w:val="id-ID"/>
        </w:rPr>
        <w:t xml:space="preserve"> saudaranya</w:t>
      </w:r>
      <w:r w:rsidR="004A221C">
        <w:rPr>
          <w:rFonts w:asciiTheme="majorBidi" w:hAnsiTheme="majorBidi" w:cstheme="majorBidi"/>
          <w:sz w:val="24"/>
          <w:szCs w:val="24"/>
          <w:lang w:val="id-ID"/>
        </w:rPr>
        <w:t xml:space="preserve"> </w:t>
      </w:r>
      <w:r w:rsidR="00BE6705">
        <w:rPr>
          <w:rFonts w:asciiTheme="majorBidi" w:hAnsiTheme="majorBidi" w:cstheme="majorBidi"/>
          <w:sz w:val="24"/>
          <w:szCs w:val="24"/>
          <w:lang w:val="id-ID"/>
        </w:rPr>
        <w:t>ber</w:t>
      </w:r>
      <w:r w:rsidR="004A221C">
        <w:rPr>
          <w:rFonts w:asciiTheme="majorBidi" w:hAnsiTheme="majorBidi" w:cstheme="majorBidi"/>
          <w:sz w:val="24"/>
          <w:szCs w:val="24"/>
          <w:lang w:val="id-ID"/>
        </w:rPr>
        <w:t xml:space="preserve">hijrah </w:t>
      </w:r>
      <w:r w:rsidR="004E7F2E" w:rsidRPr="00F06B35">
        <w:rPr>
          <w:rFonts w:asciiTheme="majorBidi" w:hAnsiTheme="majorBidi" w:cstheme="majorBidi"/>
          <w:sz w:val="24"/>
          <w:szCs w:val="24"/>
          <w:lang w:val="id-ID"/>
        </w:rPr>
        <w:t xml:space="preserve"> k</w:t>
      </w:r>
      <w:r w:rsidR="00E03AF2">
        <w:rPr>
          <w:rFonts w:asciiTheme="majorBidi" w:hAnsiTheme="majorBidi" w:cstheme="majorBidi"/>
          <w:sz w:val="24"/>
          <w:szCs w:val="24"/>
          <w:lang w:val="id-ID"/>
        </w:rPr>
        <w:t>e Damaskus</w:t>
      </w:r>
      <w:r w:rsidR="00BE6705">
        <w:rPr>
          <w:rFonts w:asciiTheme="majorBidi" w:hAnsiTheme="majorBidi" w:cstheme="majorBidi"/>
          <w:sz w:val="24"/>
          <w:szCs w:val="24"/>
          <w:lang w:val="id-ID"/>
        </w:rPr>
        <w:t xml:space="preserve"> bertujuan </w:t>
      </w:r>
      <w:r w:rsidR="00E03AF2">
        <w:rPr>
          <w:rFonts w:asciiTheme="majorBidi" w:hAnsiTheme="majorBidi" w:cstheme="majorBidi"/>
          <w:sz w:val="24"/>
          <w:szCs w:val="24"/>
          <w:lang w:val="id-ID"/>
        </w:rPr>
        <w:t xml:space="preserve"> menuntut ilmu</w:t>
      </w:r>
      <w:r w:rsidR="00E03AF2" w:rsidRPr="00E03AF2">
        <w:rPr>
          <w:rFonts w:asciiTheme="majorBidi" w:hAnsiTheme="majorBidi" w:cstheme="majorBidi"/>
          <w:sz w:val="24"/>
          <w:szCs w:val="24"/>
          <w:lang w:val="id-ID"/>
        </w:rPr>
        <w:t xml:space="preserve"> </w:t>
      </w:r>
      <w:r w:rsidR="00BE6705">
        <w:rPr>
          <w:rFonts w:asciiTheme="majorBidi" w:hAnsiTheme="majorBidi" w:cstheme="majorBidi"/>
          <w:sz w:val="24"/>
          <w:szCs w:val="24"/>
          <w:lang w:val="id-ID"/>
        </w:rPr>
        <w:t xml:space="preserve">kepada </w:t>
      </w:r>
      <w:r w:rsidR="004E7F2E" w:rsidRPr="00F06B35">
        <w:rPr>
          <w:rFonts w:asciiTheme="majorBidi" w:hAnsiTheme="majorBidi" w:cstheme="majorBidi"/>
          <w:sz w:val="24"/>
          <w:szCs w:val="24"/>
          <w:lang w:val="id-ID"/>
        </w:rPr>
        <w:t xml:space="preserve"> Ibnu ‘Asakir,</w:t>
      </w:r>
      <w:r w:rsidR="00E03AF2" w:rsidRPr="00E03AF2">
        <w:rPr>
          <w:rFonts w:asciiTheme="majorBidi" w:hAnsiTheme="majorBidi" w:cstheme="majorBidi"/>
          <w:sz w:val="24"/>
          <w:szCs w:val="24"/>
          <w:lang w:val="id-ID"/>
        </w:rPr>
        <w:t xml:space="preserve"> Ibn al-Syahnah,</w:t>
      </w:r>
      <w:r w:rsidR="004E7F2E" w:rsidRPr="00F06B35">
        <w:rPr>
          <w:rFonts w:asciiTheme="majorBidi" w:hAnsiTheme="majorBidi" w:cstheme="majorBidi"/>
          <w:sz w:val="24"/>
          <w:szCs w:val="24"/>
          <w:lang w:val="id-ID"/>
        </w:rPr>
        <w:t xml:space="preserve"> Al-Miziy, Al-Fazari</w:t>
      </w:r>
      <w:r w:rsidR="00E03AF2" w:rsidRPr="00E03AF2">
        <w:rPr>
          <w:rFonts w:asciiTheme="majorBidi" w:hAnsiTheme="majorBidi" w:cstheme="majorBidi"/>
          <w:sz w:val="24"/>
          <w:szCs w:val="24"/>
          <w:lang w:val="id-ID"/>
        </w:rPr>
        <w:t xml:space="preserve">, Kamal al-Din ‘Abd al-Wahhab, al-Amidi </w:t>
      </w:r>
      <w:r w:rsidR="004E7F2E" w:rsidRPr="00F06B35">
        <w:rPr>
          <w:rFonts w:asciiTheme="majorBidi" w:hAnsiTheme="majorBidi" w:cstheme="majorBidi"/>
          <w:sz w:val="24"/>
          <w:szCs w:val="24"/>
          <w:lang w:val="id-ID"/>
        </w:rPr>
        <w:t>dan Ibnu Taimiyah.</w:t>
      </w:r>
      <w:r w:rsidR="004750F3" w:rsidRPr="00F06B35">
        <w:rPr>
          <w:rFonts w:asciiTheme="majorBidi" w:hAnsiTheme="majorBidi" w:cstheme="majorBidi"/>
          <w:sz w:val="24"/>
          <w:szCs w:val="24"/>
          <w:lang w:val="id-ID"/>
        </w:rPr>
        <w:t xml:space="preserve"> Guru pertama yang telah membimbingnya ialah seorang ulama yang bermazhab Syafi’i ialah Baharuddin al-Faza</w:t>
      </w:r>
      <w:r w:rsidR="004750F3" w:rsidRPr="00F06B35">
        <w:rPr>
          <w:rFonts w:asciiTheme="majorBidi" w:hAnsiTheme="majorBidi" w:cstheme="majorBidi"/>
          <w:sz w:val="24"/>
          <w:szCs w:val="24"/>
        </w:rPr>
        <w:t>r</w:t>
      </w:r>
      <w:r w:rsidR="004750F3" w:rsidRPr="00F06B35">
        <w:rPr>
          <w:rFonts w:asciiTheme="majorBidi" w:hAnsiTheme="majorBidi" w:cstheme="majorBidi"/>
          <w:sz w:val="24"/>
          <w:szCs w:val="24"/>
          <w:lang w:val="id-ID"/>
        </w:rPr>
        <w:t>i.</w:t>
      </w:r>
      <w:r w:rsidR="004750F3" w:rsidRPr="00F06B35">
        <w:rPr>
          <w:rStyle w:val="FootnoteReference"/>
          <w:rFonts w:asciiTheme="majorBidi" w:hAnsiTheme="majorBidi" w:cstheme="majorBidi"/>
          <w:sz w:val="24"/>
          <w:szCs w:val="24"/>
          <w:lang w:val="id-ID"/>
        </w:rPr>
        <w:footnoteReference w:id="8"/>
      </w:r>
      <w:r w:rsidR="004750F3" w:rsidRPr="00F06B35">
        <w:rPr>
          <w:rFonts w:asciiTheme="majorBidi" w:hAnsiTheme="majorBidi" w:cstheme="majorBidi"/>
          <w:sz w:val="24"/>
          <w:szCs w:val="24"/>
          <w:lang w:val="id-ID"/>
        </w:rPr>
        <w:t xml:space="preserve"> </w:t>
      </w:r>
      <w:r w:rsidR="004A51CB">
        <w:rPr>
          <w:rFonts w:asciiTheme="majorBidi" w:hAnsiTheme="majorBidi" w:cstheme="majorBidi"/>
          <w:sz w:val="24"/>
          <w:szCs w:val="24"/>
          <w:lang w:val="id-ID"/>
        </w:rPr>
        <w:t xml:space="preserve"> Ibnu Katsir merupakan menantu dari </w:t>
      </w:r>
      <w:r w:rsidR="004750F3" w:rsidRPr="00F06B35">
        <w:rPr>
          <w:rFonts w:asciiTheme="majorBidi" w:hAnsiTheme="majorBidi" w:cstheme="majorBidi"/>
          <w:sz w:val="24"/>
          <w:szCs w:val="24"/>
          <w:lang w:val="id-ID"/>
        </w:rPr>
        <w:t>al-H</w:t>
      </w:r>
      <w:r w:rsidR="005320C9" w:rsidRPr="00F06B35">
        <w:rPr>
          <w:rFonts w:asciiTheme="majorBidi" w:hAnsiTheme="majorBidi" w:cstheme="majorBidi"/>
          <w:sz w:val="24"/>
          <w:szCs w:val="24"/>
          <w:lang w:val="id-ID"/>
        </w:rPr>
        <w:t>afizh Al-</w:t>
      </w:r>
      <w:r w:rsidR="004E7F2E" w:rsidRPr="00F06B35">
        <w:rPr>
          <w:rFonts w:asciiTheme="majorBidi" w:hAnsiTheme="majorBidi" w:cstheme="majorBidi"/>
          <w:sz w:val="24"/>
          <w:szCs w:val="24"/>
          <w:lang w:val="id-ID"/>
        </w:rPr>
        <w:t>Mizzi</w:t>
      </w:r>
      <w:r w:rsidR="004A5B6D">
        <w:rPr>
          <w:rStyle w:val="FootnoteReference"/>
          <w:rFonts w:asciiTheme="majorBidi" w:hAnsiTheme="majorBidi" w:cstheme="majorBidi"/>
          <w:sz w:val="24"/>
          <w:szCs w:val="24"/>
          <w:lang w:val="id-ID"/>
        </w:rPr>
        <w:footnoteReference w:id="9"/>
      </w:r>
      <w:r w:rsidR="00B47CE7">
        <w:rPr>
          <w:rFonts w:asciiTheme="majorBidi" w:hAnsiTheme="majorBidi" w:cstheme="majorBidi"/>
          <w:sz w:val="24"/>
          <w:szCs w:val="24"/>
          <w:lang w:val="id-ID"/>
        </w:rPr>
        <w:t xml:space="preserve">, sehingga Ibnu Katsir </w:t>
      </w:r>
      <w:r w:rsidR="004E7F2E" w:rsidRPr="00F06B35">
        <w:rPr>
          <w:rFonts w:asciiTheme="majorBidi" w:hAnsiTheme="majorBidi" w:cstheme="majorBidi"/>
          <w:sz w:val="24"/>
          <w:szCs w:val="24"/>
          <w:lang w:val="id-ID"/>
        </w:rPr>
        <w:t>banyak</w:t>
      </w:r>
      <w:r w:rsidR="00B47CE7">
        <w:rPr>
          <w:rFonts w:asciiTheme="majorBidi" w:hAnsiTheme="majorBidi" w:cstheme="majorBidi"/>
          <w:sz w:val="24"/>
          <w:szCs w:val="24"/>
          <w:lang w:val="id-ID"/>
        </w:rPr>
        <w:t xml:space="preserve"> </w:t>
      </w:r>
      <w:r w:rsidR="004E7F2E" w:rsidRPr="00F06B35">
        <w:rPr>
          <w:rFonts w:asciiTheme="majorBidi" w:hAnsiTheme="majorBidi" w:cstheme="majorBidi"/>
          <w:sz w:val="24"/>
          <w:szCs w:val="24"/>
          <w:lang w:val="id-ID"/>
        </w:rPr>
        <w:t xml:space="preserve"> meriwayat</w:t>
      </w:r>
      <w:r w:rsidR="00B47CE7">
        <w:rPr>
          <w:rFonts w:asciiTheme="majorBidi" w:hAnsiTheme="majorBidi" w:cstheme="majorBidi"/>
          <w:sz w:val="24"/>
          <w:szCs w:val="24"/>
          <w:lang w:val="id-ID"/>
        </w:rPr>
        <w:t>kan , berpendapat, mengamati serta  berbincang kepada</w:t>
      </w:r>
      <w:r w:rsidR="004E7F2E" w:rsidRPr="00F06B35">
        <w:rPr>
          <w:rFonts w:asciiTheme="majorBidi" w:hAnsiTheme="majorBidi" w:cstheme="majorBidi"/>
          <w:sz w:val="24"/>
          <w:szCs w:val="24"/>
          <w:lang w:val="id-ID"/>
        </w:rPr>
        <w:t xml:space="preserve">nya. </w:t>
      </w:r>
      <w:r w:rsidR="00990EB7" w:rsidRPr="00F06B35">
        <w:rPr>
          <w:rFonts w:asciiTheme="majorBidi" w:hAnsiTheme="majorBidi" w:cstheme="majorBidi"/>
          <w:sz w:val="24"/>
          <w:szCs w:val="24"/>
          <w:lang w:val="id-ID"/>
        </w:rPr>
        <w:t>Banyak gelar yan</w:t>
      </w:r>
      <w:r w:rsidR="00BD512C">
        <w:rPr>
          <w:rFonts w:asciiTheme="majorBidi" w:hAnsiTheme="majorBidi" w:cstheme="majorBidi"/>
          <w:sz w:val="24"/>
          <w:szCs w:val="24"/>
          <w:lang w:val="id-ID"/>
        </w:rPr>
        <w:t>g dinisbatkan kepada Ibnu Ka</w:t>
      </w:r>
      <w:r w:rsidR="00BD512C">
        <w:rPr>
          <w:rFonts w:asciiTheme="majorBidi" w:hAnsiTheme="majorBidi" w:cstheme="majorBidi"/>
          <w:sz w:val="24"/>
          <w:szCs w:val="24"/>
        </w:rPr>
        <w:t>tsi</w:t>
      </w:r>
      <w:r w:rsidR="00990EB7" w:rsidRPr="00F06B35">
        <w:rPr>
          <w:rFonts w:asciiTheme="majorBidi" w:hAnsiTheme="majorBidi" w:cstheme="majorBidi"/>
          <w:sz w:val="24"/>
          <w:szCs w:val="24"/>
          <w:lang w:val="id-ID"/>
        </w:rPr>
        <w:t xml:space="preserve">r, di antaranya yaitu ahli hadis, ahli fiqh, mufassir, dan kritikus hadis. </w:t>
      </w:r>
      <w:r w:rsidR="00990EB7" w:rsidRPr="00732D71">
        <w:rPr>
          <w:rFonts w:asciiTheme="majorBidi" w:hAnsiTheme="majorBidi" w:cstheme="majorBidi"/>
          <w:sz w:val="24"/>
          <w:szCs w:val="24"/>
          <w:lang w:val="id-ID"/>
        </w:rPr>
        <w:t xml:space="preserve">Adapun disiplin ilmu yang </w:t>
      </w:r>
      <w:r w:rsidR="00990EB7" w:rsidRPr="00732D71">
        <w:rPr>
          <w:rFonts w:asciiTheme="majorBidi" w:hAnsiTheme="majorBidi" w:cstheme="majorBidi"/>
          <w:sz w:val="24"/>
          <w:szCs w:val="24"/>
          <w:lang w:val="id-ID"/>
        </w:rPr>
        <w:lastRenderedPageBreak/>
        <w:t>paling menonjol yang ditekuni sampai akhir hayat adalah sejarah dan hadis.</w:t>
      </w:r>
      <w:r w:rsidR="00990EB7" w:rsidRPr="00F06B35">
        <w:rPr>
          <w:rFonts w:asciiTheme="majorBidi" w:hAnsiTheme="majorBidi" w:cstheme="majorBidi"/>
          <w:sz w:val="24"/>
          <w:szCs w:val="24"/>
          <w:lang w:val="id-ID"/>
        </w:rPr>
        <w:t xml:space="preserve"> </w:t>
      </w:r>
      <w:r w:rsidR="00732D71">
        <w:rPr>
          <w:rFonts w:asciiTheme="majorBidi" w:hAnsiTheme="majorBidi" w:cstheme="majorBidi"/>
          <w:sz w:val="24"/>
          <w:szCs w:val="24"/>
          <w:lang w:val="id-ID"/>
        </w:rPr>
        <w:t>Beli</w:t>
      </w:r>
      <w:r w:rsidR="004E7F2E" w:rsidRPr="00732D71">
        <w:rPr>
          <w:rFonts w:asciiTheme="majorBidi" w:hAnsiTheme="majorBidi" w:cstheme="majorBidi"/>
          <w:sz w:val="24"/>
          <w:szCs w:val="24"/>
          <w:lang w:val="id-ID"/>
        </w:rPr>
        <w:t>a</w:t>
      </w:r>
      <w:r w:rsidR="00732D71">
        <w:rPr>
          <w:rFonts w:asciiTheme="majorBidi" w:hAnsiTheme="majorBidi" w:cstheme="majorBidi"/>
          <w:sz w:val="24"/>
          <w:szCs w:val="24"/>
          <w:lang w:val="id-ID"/>
        </w:rPr>
        <w:t>u  merupakan spesialis dalam disiplin ilmu</w:t>
      </w:r>
      <w:r w:rsidR="004E7F2E" w:rsidRPr="00732D71">
        <w:rPr>
          <w:rFonts w:asciiTheme="majorBidi" w:hAnsiTheme="majorBidi" w:cstheme="majorBidi"/>
          <w:sz w:val="24"/>
          <w:szCs w:val="24"/>
          <w:lang w:val="id-ID"/>
        </w:rPr>
        <w:t xml:space="preserve"> </w:t>
      </w:r>
      <w:r w:rsidR="0096428B" w:rsidRPr="00732D71">
        <w:rPr>
          <w:rFonts w:asciiTheme="majorBidi" w:hAnsiTheme="majorBidi" w:cstheme="majorBidi"/>
          <w:sz w:val="24"/>
          <w:szCs w:val="24"/>
          <w:lang w:val="id-ID"/>
        </w:rPr>
        <w:t>hadis</w:t>
      </w:r>
      <w:r w:rsidR="0096428B">
        <w:rPr>
          <w:rFonts w:asciiTheme="majorBidi" w:hAnsiTheme="majorBidi" w:cstheme="majorBidi"/>
          <w:sz w:val="24"/>
          <w:szCs w:val="24"/>
          <w:lang w:val="id-ID"/>
        </w:rPr>
        <w:t>, tafsir, nahwu</w:t>
      </w:r>
      <w:r w:rsidR="004E7F2E" w:rsidRPr="00732D71">
        <w:rPr>
          <w:rFonts w:asciiTheme="majorBidi" w:hAnsiTheme="majorBidi" w:cstheme="majorBidi"/>
          <w:sz w:val="24"/>
          <w:szCs w:val="24"/>
          <w:lang w:val="id-ID"/>
        </w:rPr>
        <w:t xml:space="preserve">, </w:t>
      </w:r>
      <w:r w:rsidR="0096428B">
        <w:rPr>
          <w:rFonts w:asciiTheme="majorBidi" w:hAnsiTheme="majorBidi" w:cstheme="majorBidi"/>
          <w:sz w:val="24"/>
          <w:szCs w:val="24"/>
          <w:lang w:val="id-ID"/>
        </w:rPr>
        <w:t xml:space="preserve">fikih, </w:t>
      </w:r>
      <w:r w:rsidR="004E7F2E" w:rsidRPr="00732D71">
        <w:rPr>
          <w:rFonts w:asciiTheme="majorBidi" w:hAnsiTheme="majorBidi" w:cstheme="majorBidi"/>
          <w:sz w:val="24"/>
          <w:szCs w:val="24"/>
          <w:lang w:val="id-ID"/>
        </w:rPr>
        <w:t>sejarah dan ilmu rijal hadis.</w:t>
      </w:r>
      <w:r w:rsidR="00462C8C" w:rsidRPr="00F06B35">
        <w:rPr>
          <w:rStyle w:val="FootnoteReference"/>
          <w:rFonts w:asciiTheme="majorBidi" w:hAnsiTheme="majorBidi" w:cstheme="majorBidi"/>
          <w:sz w:val="24"/>
          <w:szCs w:val="24"/>
        </w:rPr>
        <w:footnoteReference w:id="10"/>
      </w:r>
      <w:r w:rsidR="00502650">
        <w:rPr>
          <w:rFonts w:asciiTheme="majorBidi" w:hAnsiTheme="majorBidi" w:cstheme="majorBidi"/>
          <w:sz w:val="24"/>
          <w:szCs w:val="24"/>
          <w:lang w:val="id-ID"/>
        </w:rPr>
        <w:t xml:space="preserve"> </w:t>
      </w:r>
      <w:r w:rsidR="004E7F2E" w:rsidRPr="00F06B35">
        <w:rPr>
          <w:rFonts w:asciiTheme="majorBidi" w:hAnsiTheme="majorBidi" w:cstheme="majorBidi"/>
          <w:sz w:val="24"/>
          <w:szCs w:val="24"/>
          <w:lang w:val="id-ID"/>
        </w:rPr>
        <w:t xml:space="preserve">Ibnu </w:t>
      </w:r>
      <w:r w:rsidR="00BD512C">
        <w:rPr>
          <w:rFonts w:asciiTheme="majorBidi" w:hAnsiTheme="majorBidi" w:cstheme="majorBidi"/>
          <w:sz w:val="24"/>
          <w:szCs w:val="24"/>
          <w:lang w:val="id-ID"/>
        </w:rPr>
        <w:t>Ka</w:t>
      </w:r>
      <w:r w:rsidR="00BD512C">
        <w:rPr>
          <w:rFonts w:asciiTheme="majorBidi" w:hAnsiTheme="majorBidi" w:cstheme="majorBidi"/>
          <w:sz w:val="24"/>
          <w:szCs w:val="24"/>
        </w:rPr>
        <w:t>tsi</w:t>
      </w:r>
      <w:r w:rsidR="00AE20BF" w:rsidRPr="00F06B35">
        <w:rPr>
          <w:rFonts w:asciiTheme="majorBidi" w:hAnsiTheme="majorBidi" w:cstheme="majorBidi"/>
          <w:sz w:val="24"/>
          <w:szCs w:val="24"/>
          <w:lang w:val="id-ID"/>
        </w:rPr>
        <w:t>r</w:t>
      </w:r>
      <w:r w:rsidR="004E7F2E" w:rsidRPr="00F06B35">
        <w:rPr>
          <w:rFonts w:asciiTheme="majorBidi" w:hAnsiTheme="majorBidi" w:cstheme="majorBidi"/>
          <w:sz w:val="24"/>
          <w:szCs w:val="24"/>
          <w:lang w:val="id-ID"/>
        </w:rPr>
        <w:t xml:space="preserve"> memiliki keunggulan yang hebat di bidang keilmuan, dan dia membuktikannya dengan</w:t>
      </w:r>
      <w:r w:rsidR="00235E6F" w:rsidRPr="00F06B35">
        <w:rPr>
          <w:rFonts w:asciiTheme="majorBidi" w:hAnsiTheme="majorBidi" w:cstheme="majorBidi"/>
          <w:sz w:val="24"/>
          <w:szCs w:val="24"/>
          <w:lang w:val="id-ID"/>
        </w:rPr>
        <w:t xml:space="preserve"> </w:t>
      </w:r>
      <w:r w:rsidR="004E7F2E" w:rsidRPr="00F06B35">
        <w:rPr>
          <w:rFonts w:asciiTheme="majorBidi" w:hAnsiTheme="majorBidi" w:cstheme="majorBidi"/>
          <w:sz w:val="24"/>
          <w:szCs w:val="24"/>
          <w:lang w:val="id-ID"/>
        </w:rPr>
        <w:t>banyak belajar tentang ilmu dan mengkaji ilmu tersebut, terkhusus pada Tafsir</w:t>
      </w:r>
      <w:r w:rsidR="00A52DE8" w:rsidRPr="00F06B35">
        <w:rPr>
          <w:rFonts w:asciiTheme="majorBidi" w:hAnsiTheme="majorBidi" w:cstheme="majorBidi"/>
          <w:sz w:val="24"/>
          <w:szCs w:val="24"/>
          <w:lang w:val="id-ID"/>
        </w:rPr>
        <w:t>, Hadis</w:t>
      </w:r>
      <w:r w:rsidR="004E7F2E" w:rsidRPr="00F06B35">
        <w:rPr>
          <w:rFonts w:asciiTheme="majorBidi" w:hAnsiTheme="majorBidi" w:cstheme="majorBidi"/>
          <w:sz w:val="24"/>
          <w:szCs w:val="24"/>
          <w:lang w:val="id-ID"/>
        </w:rPr>
        <w:t xml:space="preserve"> dan Sejarah.</w:t>
      </w:r>
      <w:r w:rsidR="00A52DE8" w:rsidRPr="00F06B35">
        <w:rPr>
          <w:rStyle w:val="FootnoteReference"/>
          <w:rFonts w:asciiTheme="majorBidi" w:hAnsiTheme="majorBidi" w:cstheme="majorBidi"/>
          <w:sz w:val="24"/>
          <w:szCs w:val="24"/>
          <w:lang w:val="id-ID"/>
        </w:rPr>
        <w:footnoteReference w:id="11"/>
      </w:r>
      <w:r w:rsidR="004E7F2E" w:rsidRPr="00F06B35">
        <w:rPr>
          <w:rFonts w:asciiTheme="majorBidi" w:hAnsiTheme="majorBidi" w:cstheme="majorBidi"/>
          <w:sz w:val="24"/>
          <w:szCs w:val="24"/>
          <w:lang w:val="id-ID"/>
        </w:rPr>
        <w:t xml:space="preserve"> </w:t>
      </w:r>
    </w:p>
    <w:p w:rsidR="007562CD" w:rsidRPr="007562CD" w:rsidRDefault="007562CD" w:rsidP="00C93189">
      <w:pPr>
        <w:spacing w:after="0" w:line="480" w:lineRule="exact"/>
        <w:jc w:val="both"/>
        <w:rPr>
          <w:rFonts w:asciiTheme="majorBidi" w:hAnsiTheme="majorBidi" w:cstheme="majorBidi"/>
          <w:sz w:val="24"/>
          <w:szCs w:val="24"/>
        </w:rPr>
      </w:pPr>
      <w:r>
        <w:rPr>
          <w:rFonts w:asciiTheme="majorBidi" w:hAnsiTheme="majorBidi" w:cstheme="majorBidi"/>
          <w:sz w:val="24"/>
          <w:szCs w:val="24"/>
          <w:lang w:val="id-ID"/>
        </w:rPr>
        <w:tab/>
      </w:r>
      <w:r w:rsidRPr="007562CD">
        <w:rPr>
          <w:rFonts w:asciiTheme="majorBidi" w:hAnsiTheme="majorBidi" w:cstheme="majorBidi"/>
          <w:sz w:val="24"/>
          <w:szCs w:val="24"/>
          <w:lang w:val="id-ID"/>
        </w:rPr>
        <w:t xml:space="preserve">Kemudian Ibnu Katsir menggantikan salah seorang gurunya yang bernama az-Zahabi di Turba Umm Salih  untuk mengajar pada tahun 1348. </w:t>
      </w:r>
      <w:r>
        <w:rPr>
          <w:rFonts w:asciiTheme="majorBidi" w:hAnsiTheme="majorBidi" w:cstheme="majorBidi"/>
          <w:sz w:val="24"/>
          <w:szCs w:val="24"/>
        </w:rPr>
        <w:t>Lalu ia di amanahkan menjabat sebagai pemimpin Dar al-Hadis al-Asyrafiyah (Lembaga Pendidikan Hadis) setelah wafatnya Hakim Taqiuddin as-Subki pada tahun 1355.</w:t>
      </w:r>
      <w:r>
        <w:rPr>
          <w:rStyle w:val="FootnoteReference"/>
          <w:rFonts w:asciiTheme="majorBidi" w:hAnsiTheme="majorBidi" w:cstheme="majorBidi"/>
          <w:sz w:val="24"/>
          <w:szCs w:val="24"/>
        </w:rPr>
        <w:footnoteReference w:id="12"/>
      </w:r>
    </w:p>
    <w:p w:rsidR="007D38B5" w:rsidRPr="001E6CC5" w:rsidRDefault="00157C1D" w:rsidP="003D1CA3">
      <w:pPr>
        <w:spacing w:after="0" w:line="480" w:lineRule="exact"/>
        <w:jc w:val="both"/>
        <w:rPr>
          <w:rFonts w:asciiTheme="majorBidi" w:hAnsiTheme="majorBidi" w:cstheme="majorBidi"/>
          <w:sz w:val="24"/>
          <w:szCs w:val="24"/>
          <w:lang w:val="id-ID"/>
        </w:rPr>
      </w:pPr>
      <w:r>
        <w:rPr>
          <w:rFonts w:asciiTheme="majorBidi" w:hAnsiTheme="majorBidi" w:cstheme="majorBidi"/>
          <w:sz w:val="24"/>
          <w:szCs w:val="24"/>
          <w:lang w:val="id-ID"/>
        </w:rPr>
        <w:tab/>
      </w:r>
      <w:r w:rsidRPr="00157C1D">
        <w:rPr>
          <w:rFonts w:asciiTheme="majorBidi" w:hAnsiTheme="majorBidi" w:cstheme="majorBidi"/>
          <w:sz w:val="24"/>
          <w:szCs w:val="24"/>
          <w:lang w:val="id-ID"/>
        </w:rPr>
        <w:t xml:space="preserve">Pada usia yang semakin tua, ia mengalami sakit mata dan mengakibatkan </w:t>
      </w:r>
      <w:r w:rsidRPr="00157C1D">
        <w:rPr>
          <w:rFonts w:asciiTheme="majorBidi" w:hAnsiTheme="majorBidi" w:cstheme="majorBidi"/>
          <w:sz w:val="24"/>
          <w:szCs w:val="24"/>
          <w:lang w:val="id-ID"/>
        </w:rPr>
        <w:lastRenderedPageBreak/>
        <w:t xml:space="preserve">tidak bisa melihat sampai di penghujung usianya, ia menghebuskan nafas terakhirnya bertepatan pada </w:t>
      </w:r>
      <w:r w:rsidR="007562CD" w:rsidRPr="007562CD">
        <w:rPr>
          <w:rFonts w:asciiTheme="majorBidi" w:hAnsiTheme="majorBidi" w:cstheme="majorBidi"/>
          <w:sz w:val="24"/>
          <w:szCs w:val="24"/>
          <w:lang w:val="id-ID"/>
        </w:rPr>
        <w:t xml:space="preserve">bulan Sya’ban </w:t>
      </w:r>
      <w:r w:rsidRPr="00157C1D">
        <w:rPr>
          <w:rFonts w:asciiTheme="majorBidi" w:hAnsiTheme="majorBidi" w:cstheme="majorBidi"/>
          <w:sz w:val="24"/>
          <w:szCs w:val="24"/>
          <w:lang w:val="id-ID"/>
        </w:rPr>
        <w:t xml:space="preserve">tahun 777 H/1374 M ketika berusia 74 tahun. </w:t>
      </w:r>
      <w:r w:rsidRPr="001E6CC5">
        <w:rPr>
          <w:rFonts w:asciiTheme="majorBidi" w:hAnsiTheme="majorBidi" w:cstheme="majorBidi"/>
          <w:sz w:val="24"/>
          <w:szCs w:val="24"/>
          <w:lang w:val="id-ID"/>
        </w:rPr>
        <w:t xml:space="preserve">Kemudian </w:t>
      </w:r>
      <w:r w:rsidR="001E6CC5" w:rsidRPr="001E6CC5">
        <w:rPr>
          <w:rFonts w:asciiTheme="majorBidi" w:hAnsiTheme="majorBidi" w:cstheme="majorBidi"/>
          <w:sz w:val="24"/>
          <w:szCs w:val="24"/>
          <w:lang w:val="id-ID"/>
        </w:rPr>
        <w:t>jasadnya dimakamkan berdekatan dengan makam gurunya, yaitu: Ibnu Taimiyah, di pemakaman al-Syaufiyah al-Damsq.</w:t>
      </w:r>
      <w:r w:rsidR="001E6CC5">
        <w:rPr>
          <w:rStyle w:val="FootnoteReference"/>
          <w:rFonts w:asciiTheme="majorBidi" w:hAnsiTheme="majorBidi" w:cstheme="majorBidi"/>
          <w:sz w:val="24"/>
          <w:szCs w:val="24"/>
          <w:lang w:val="id-ID"/>
        </w:rPr>
        <w:footnoteReference w:id="13"/>
      </w:r>
    </w:p>
    <w:p w:rsidR="00BB386A" w:rsidRDefault="00BB386A" w:rsidP="00BB386A">
      <w:pPr>
        <w:pStyle w:val="ListParagraph"/>
        <w:numPr>
          <w:ilvl w:val="0"/>
          <w:numId w:val="2"/>
        </w:numPr>
        <w:spacing w:line="480" w:lineRule="exact"/>
        <w:rPr>
          <w:rFonts w:asciiTheme="majorBidi" w:hAnsiTheme="majorBidi" w:cstheme="majorBidi"/>
          <w:szCs w:val="24"/>
        </w:rPr>
      </w:pPr>
      <w:r w:rsidRPr="00BB386A">
        <w:rPr>
          <w:rFonts w:asciiTheme="majorBidi" w:hAnsiTheme="majorBidi" w:cstheme="majorBidi"/>
          <w:b/>
          <w:bCs/>
          <w:szCs w:val="24"/>
        </w:rPr>
        <w:t>Karya-karya Ibnu Katsir</w:t>
      </w:r>
    </w:p>
    <w:p w:rsidR="004E7F2E" w:rsidRPr="00BB386A" w:rsidRDefault="00BB386A" w:rsidP="00BB386A">
      <w:pPr>
        <w:spacing w:line="480" w:lineRule="exact"/>
        <w:ind w:firstLine="720"/>
        <w:rPr>
          <w:rFonts w:asciiTheme="majorBidi" w:hAnsiTheme="majorBidi" w:cstheme="majorBidi"/>
          <w:szCs w:val="24"/>
        </w:rPr>
      </w:pPr>
      <w:r w:rsidRPr="00BB386A">
        <w:rPr>
          <w:rFonts w:asciiTheme="majorBidi" w:hAnsiTheme="majorBidi" w:cstheme="majorBidi"/>
          <w:szCs w:val="24"/>
          <w:lang w:val="id-ID"/>
        </w:rPr>
        <w:t>Adapun karya-karya dari Ibnu Katsir s</w:t>
      </w:r>
      <w:r w:rsidRPr="00BB386A">
        <w:rPr>
          <w:rFonts w:asciiTheme="majorBidi" w:hAnsiTheme="majorBidi" w:cstheme="majorBidi"/>
          <w:szCs w:val="24"/>
        </w:rPr>
        <w:t>elai</w:t>
      </w:r>
      <w:r w:rsidR="00A03B80" w:rsidRPr="00BB386A">
        <w:rPr>
          <w:rFonts w:asciiTheme="majorBidi" w:hAnsiTheme="majorBidi" w:cstheme="majorBidi"/>
          <w:szCs w:val="24"/>
        </w:rPr>
        <w:t>n</w:t>
      </w:r>
      <w:r w:rsidR="00AD1E09" w:rsidRPr="00BB386A">
        <w:rPr>
          <w:rFonts w:asciiTheme="majorBidi" w:hAnsiTheme="majorBidi" w:cstheme="majorBidi"/>
          <w:szCs w:val="24"/>
        </w:rPr>
        <w:t xml:space="preserve"> </w:t>
      </w:r>
      <w:r w:rsidR="00BD512C" w:rsidRPr="00BB386A">
        <w:rPr>
          <w:rFonts w:asciiTheme="majorBidi" w:hAnsiTheme="majorBidi" w:cstheme="majorBidi"/>
          <w:szCs w:val="24"/>
        </w:rPr>
        <w:t xml:space="preserve">kitab </w:t>
      </w:r>
      <w:r w:rsidR="00BD512C" w:rsidRPr="00BB386A">
        <w:rPr>
          <w:rFonts w:asciiTheme="majorBidi" w:hAnsiTheme="majorBidi" w:cstheme="majorBidi"/>
          <w:i/>
          <w:iCs/>
          <w:szCs w:val="24"/>
        </w:rPr>
        <w:t>al-Nihayah fi al-Fitan wa al-Mala</w:t>
      </w:r>
      <w:r w:rsidR="001B51B2" w:rsidRPr="00BB386A">
        <w:rPr>
          <w:rFonts w:asciiTheme="majorBidi" w:hAnsiTheme="majorBidi" w:cstheme="majorBidi"/>
          <w:i/>
          <w:iCs/>
          <w:szCs w:val="24"/>
        </w:rPr>
        <w:t>him</w:t>
      </w:r>
      <w:r w:rsidRPr="00BB386A">
        <w:rPr>
          <w:rFonts w:asciiTheme="majorBidi" w:hAnsiTheme="majorBidi" w:cstheme="majorBidi"/>
          <w:szCs w:val="24"/>
        </w:rPr>
        <w:t xml:space="preserve">, adalah </w:t>
      </w:r>
      <w:r w:rsidR="00A03B80" w:rsidRPr="00BB386A">
        <w:rPr>
          <w:rFonts w:asciiTheme="majorBidi" w:hAnsiTheme="majorBidi" w:cstheme="majorBidi"/>
          <w:szCs w:val="24"/>
        </w:rPr>
        <w:t>sebagai berikut</w:t>
      </w:r>
      <w:r w:rsidR="001B51B2" w:rsidRPr="00BB386A">
        <w:rPr>
          <w:rFonts w:asciiTheme="majorBidi" w:hAnsiTheme="majorBidi" w:cstheme="majorBidi"/>
          <w:szCs w:val="24"/>
        </w:rPr>
        <w:t>:</w:t>
      </w:r>
      <w:r w:rsidR="00E03AF2">
        <w:rPr>
          <w:rStyle w:val="FootnoteReference"/>
          <w:rFonts w:asciiTheme="majorBidi" w:hAnsiTheme="majorBidi" w:cstheme="majorBidi"/>
          <w:szCs w:val="24"/>
        </w:rPr>
        <w:footnoteReference w:id="14"/>
      </w:r>
      <w:r w:rsidR="0020500B" w:rsidRPr="00BB386A">
        <w:rPr>
          <w:rFonts w:asciiTheme="majorBidi" w:hAnsiTheme="majorBidi" w:cstheme="majorBidi"/>
          <w:szCs w:val="24"/>
        </w:rPr>
        <w:t xml:space="preserve"> </w:t>
      </w:r>
    </w:p>
    <w:p w:rsidR="00BB386A" w:rsidRDefault="00900436" w:rsidP="00C26F39">
      <w:pPr>
        <w:pStyle w:val="ListParagraph"/>
        <w:numPr>
          <w:ilvl w:val="0"/>
          <w:numId w:val="15"/>
        </w:numPr>
        <w:spacing w:line="480" w:lineRule="exact"/>
        <w:ind w:left="900" w:hanging="270"/>
        <w:rPr>
          <w:rFonts w:asciiTheme="majorBidi" w:hAnsiTheme="majorBidi" w:cstheme="majorBidi"/>
          <w:szCs w:val="24"/>
        </w:rPr>
      </w:pPr>
      <w:r w:rsidRPr="00F06B35">
        <w:rPr>
          <w:rFonts w:asciiTheme="majorBidi" w:hAnsiTheme="majorBidi" w:cstheme="majorBidi"/>
          <w:szCs w:val="24"/>
        </w:rPr>
        <w:t>Al-Bidayah</w:t>
      </w:r>
      <w:r w:rsidR="00462C8C" w:rsidRPr="00F06B35">
        <w:rPr>
          <w:rFonts w:asciiTheme="majorBidi" w:hAnsiTheme="majorBidi" w:cstheme="majorBidi"/>
          <w:szCs w:val="24"/>
        </w:rPr>
        <w:t xml:space="preserve"> wa al</w:t>
      </w:r>
      <w:r w:rsidR="004E7F2E" w:rsidRPr="00F06B35">
        <w:rPr>
          <w:rFonts w:asciiTheme="majorBidi" w:hAnsiTheme="majorBidi" w:cstheme="majorBidi"/>
          <w:szCs w:val="24"/>
        </w:rPr>
        <w:t xml:space="preserve">-Nihayah </w:t>
      </w:r>
      <w:r w:rsidRPr="00F06B35">
        <w:rPr>
          <w:rFonts w:asciiTheme="majorBidi" w:hAnsiTheme="majorBidi" w:cstheme="majorBidi"/>
          <w:szCs w:val="24"/>
        </w:rPr>
        <w:t>merupakan kitab</w:t>
      </w:r>
      <w:r w:rsidR="007D38B5">
        <w:rPr>
          <w:rFonts w:asciiTheme="majorBidi" w:hAnsiTheme="majorBidi" w:cstheme="majorBidi"/>
          <w:szCs w:val="24"/>
        </w:rPr>
        <w:t xml:space="preserve"> sejarah yang membahas mengenai kisah Para Nabi, </w:t>
      </w:r>
      <w:r w:rsidRPr="00F06B35">
        <w:rPr>
          <w:rFonts w:asciiTheme="majorBidi" w:hAnsiTheme="majorBidi" w:cstheme="majorBidi"/>
          <w:szCs w:val="24"/>
        </w:rPr>
        <w:t xml:space="preserve"> umat</w:t>
      </w:r>
      <w:r w:rsidR="007D38B5">
        <w:rPr>
          <w:rFonts w:asciiTheme="majorBidi" w:hAnsiTheme="majorBidi" w:cstheme="majorBidi"/>
          <w:szCs w:val="24"/>
        </w:rPr>
        <w:t>-umat zaman dahulu</w:t>
      </w:r>
      <w:r w:rsidR="00492572">
        <w:rPr>
          <w:rFonts w:asciiTheme="majorBidi" w:hAnsiTheme="majorBidi" w:cstheme="majorBidi"/>
          <w:szCs w:val="24"/>
        </w:rPr>
        <w:t xml:space="preserve"> sebagaimana terdapat </w:t>
      </w:r>
      <w:r w:rsidRPr="00F06B35">
        <w:rPr>
          <w:rFonts w:asciiTheme="majorBidi" w:hAnsiTheme="majorBidi" w:cstheme="majorBidi"/>
          <w:szCs w:val="24"/>
        </w:rPr>
        <w:t>dalam al-Qur’an dan hadis</w:t>
      </w:r>
      <w:r w:rsidR="009D2113" w:rsidRPr="00F06B35">
        <w:rPr>
          <w:rFonts w:asciiTheme="majorBidi" w:hAnsiTheme="majorBidi" w:cstheme="majorBidi"/>
          <w:szCs w:val="24"/>
        </w:rPr>
        <w:t>.</w:t>
      </w:r>
      <w:r w:rsidR="00D33F69" w:rsidRPr="00F06B35">
        <w:rPr>
          <w:rStyle w:val="FootnoteReference"/>
          <w:rFonts w:asciiTheme="majorBidi" w:hAnsiTheme="majorBidi" w:cstheme="majorBidi"/>
          <w:szCs w:val="24"/>
        </w:rPr>
        <w:footnoteReference w:id="15"/>
      </w:r>
      <w:r w:rsidR="009D2113" w:rsidRPr="00F06B35">
        <w:rPr>
          <w:rFonts w:asciiTheme="majorBidi" w:hAnsiTheme="majorBidi" w:cstheme="majorBidi"/>
          <w:szCs w:val="24"/>
        </w:rPr>
        <w:t xml:space="preserve"> Kitab</w:t>
      </w:r>
      <w:r w:rsidR="00E73627">
        <w:rPr>
          <w:rFonts w:asciiTheme="majorBidi" w:hAnsiTheme="majorBidi" w:cstheme="majorBidi"/>
          <w:szCs w:val="24"/>
        </w:rPr>
        <w:t xml:space="preserve"> ini dicetak di Mesir pada</w:t>
      </w:r>
      <w:r w:rsidR="009D2113" w:rsidRPr="00F06B35">
        <w:rPr>
          <w:rFonts w:asciiTheme="majorBidi" w:hAnsiTheme="majorBidi" w:cstheme="majorBidi"/>
          <w:szCs w:val="24"/>
        </w:rPr>
        <w:t xml:space="preserve"> </w:t>
      </w:r>
      <w:r w:rsidR="00E71DD1">
        <w:rPr>
          <w:rFonts w:asciiTheme="majorBidi" w:hAnsiTheme="majorBidi" w:cstheme="majorBidi"/>
          <w:szCs w:val="24"/>
        </w:rPr>
        <w:t xml:space="preserve">1358 H sebanyak 14 jilid. Buku ini menjelaskan terkait peristiwa </w:t>
      </w:r>
      <w:r w:rsidR="009A7E3A">
        <w:rPr>
          <w:rFonts w:asciiTheme="majorBidi" w:hAnsiTheme="majorBidi" w:cstheme="majorBidi"/>
          <w:szCs w:val="24"/>
        </w:rPr>
        <w:t xml:space="preserve">awal mula </w:t>
      </w:r>
      <w:r w:rsidR="009D2113" w:rsidRPr="00F06B35">
        <w:rPr>
          <w:rFonts w:asciiTheme="majorBidi" w:hAnsiTheme="majorBidi" w:cstheme="majorBidi"/>
          <w:szCs w:val="24"/>
        </w:rPr>
        <w:t xml:space="preserve"> dicipta</w:t>
      </w:r>
      <w:r w:rsidR="0063211E">
        <w:rPr>
          <w:rFonts w:asciiTheme="majorBidi" w:hAnsiTheme="majorBidi" w:cstheme="majorBidi"/>
          <w:szCs w:val="24"/>
        </w:rPr>
        <w:t xml:space="preserve">kannya bumi-langit sampai </w:t>
      </w:r>
      <w:r w:rsidR="009D2113" w:rsidRPr="00F06B35">
        <w:rPr>
          <w:rFonts w:asciiTheme="majorBidi" w:hAnsiTheme="majorBidi" w:cstheme="majorBidi"/>
          <w:szCs w:val="24"/>
        </w:rPr>
        <w:t xml:space="preserve"> pertengahan 768. Diantara kitab sejarah ini terdapat dua jilid </w:t>
      </w:r>
      <w:r w:rsidR="009D2113" w:rsidRPr="00F06B35">
        <w:rPr>
          <w:rFonts w:asciiTheme="majorBidi" w:hAnsiTheme="majorBidi" w:cstheme="majorBidi"/>
          <w:szCs w:val="24"/>
        </w:rPr>
        <w:lastRenderedPageBreak/>
        <w:t>yang belum dicetak yai</w:t>
      </w:r>
      <w:r w:rsidR="002739A6">
        <w:rPr>
          <w:rFonts w:asciiTheme="majorBidi" w:hAnsiTheme="majorBidi" w:cstheme="majorBidi"/>
          <w:szCs w:val="24"/>
        </w:rPr>
        <w:t xml:space="preserve">tu bagian akhir yang dengan  </w:t>
      </w:r>
      <w:r w:rsidR="009D2113" w:rsidRPr="00F06B35">
        <w:rPr>
          <w:rFonts w:asciiTheme="majorBidi" w:hAnsiTheme="majorBidi" w:cstheme="majorBidi"/>
          <w:szCs w:val="24"/>
        </w:rPr>
        <w:t>jud</w:t>
      </w:r>
      <w:r w:rsidR="003F571C">
        <w:rPr>
          <w:rFonts w:asciiTheme="majorBidi" w:hAnsiTheme="majorBidi" w:cstheme="majorBidi"/>
          <w:szCs w:val="24"/>
        </w:rPr>
        <w:t xml:space="preserve">ul al-Nihayah, kitab ini  </w:t>
      </w:r>
      <w:r w:rsidR="003D7426">
        <w:rPr>
          <w:rFonts w:asciiTheme="majorBidi" w:hAnsiTheme="majorBidi" w:cstheme="majorBidi"/>
          <w:szCs w:val="24"/>
        </w:rPr>
        <w:t xml:space="preserve">membahas </w:t>
      </w:r>
      <w:r w:rsidR="00C26F39">
        <w:rPr>
          <w:rFonts w:asciiTheme="majorBidi" w:hAnsiTheme="majorBidi" w:cstheme="majorBidi"/>
          <w:szCs w:val="24"/>
        </w:rPr>
        <w:t xml:space="preserve">terkait berita </w:t>
      </w:r>
      <w:r w:rsidR="009D2113" w:rsidRPr="00F06B35">
        <w:rPr>
          <w:rFonts w:asciiTheme="majorBidi" w:hAnsiTheme="majorBidi" w:cstheme="majorBidi"/>
          <w:szCs w:val="24"/>
        </w:rPr>
        <w:t>huru-hara, tanda-tanda datangnya hari kiamat serta gambaran mengenai akhirat.</w:t>
      </w:r>
    </w:p>
    <w:p w:rsidR="00BB386A" w:rsidRDefault="004E7F2E"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szCs w:val="24"/>
        </w:rPr>
        <w:t>Tafsi</w:t>
      </w:r>
      <w:r w:rsidR="00DD3B5F">
        <w:rPr>
          <w:rFonts w:asciiTheme="majorBidi" w:hAnsiTheme="majorBidi" w:cstheme="majorBidi"/>
          <w:szCs w:val="24"/>
        </w:rPr>
        <w:t>r Al-Qur’an Al-‘Azhim merupakan s</w:t>
      </w:r>
      <w:r w:rsidR="009D2113" w:rsidRPr="00BB386A">
        <w:rPr>
          <w:rFonts w:asciiTheme="majorBidi" w:hAnsiTheme="majorBidi" w:cstheme="majorBidi"/>
          <w:szCs w:val="24"/>
        </w:rPr>
        <w:t xml:space="preserve">ebuah kitab </w:t>
      </w:r>
      <w:r w:rsidR="009D2113" w:rsidRPr="00BB386A">
        <w:rPr>
          <w:rFonts w:asciiTheme="majorBidi" w:hAnsiTheme="majorBidi" w:cstheme="majorBidi"/>
          <w:i/>
          <w:iCs/>
          <w:szCs w:val="24"/>
        </w:rPr>
        <w:t xml:space="preserve">tafsir </w:t>
      </w:r>
      <w:r w:rsidR="00B222B4" w:rsidRPr="00BB386A">
        <w:rPr>
          <w:rFonts w:asciiTheme="majorBidi" w:hAnsiTheme="majorBidi" w:cstheme="majorBidi"/>
          <w:i/>
          <w:iCs/>
          <w:szCs w:val="24"/>
        </w:rPr>
        <w:t>bi riwayah</w:t>
      </w:r>
      <w:r w:rsidR="00826FC1">
        <w:rPr>
          <w:rFonts w:asciiTheme="majorBidi" w:hAnsiTheme="majorBidi" w:cstheme="majorBidi"/>
          <w:szCs w:val="24"/>
        </w:rPr>
        <w:t xml:space="preserve">. Beliau menginterprepretasikan </w:t>
      </w:r>
      <w:r w:rsidR="00B222B4" w:rsidRPr="00BB386A">
        <w:rPr>
          <w:rFonts w:asciiTheme="majorBidi" w:hAnsiTheme="majorBidi" w:cstheme="majorBidi"/>
          <w:szCs w:val="24"/>
        </w:rPr>
        <w:t>al-Qur’an d</w:t>
      </w:r>
      <w:r w:rsidR="00826FC1">
        <w:rPr>
          <w:rFonts w:asciiTheme="majorBidi" w:hAnsiTheme="majorBidi" w:cstheme="majorBidi"/>
          <w:szCs w:val="24"/>
        </w:rPr>
        <w:t>engan al-Qur’an, selanjutnya</w:t>
      </w:r>
      <w:r w:rsidR="00B222B4" w:rsidRPr="00BB386A">
        <w:rPr>
          <w:rFonts w:asciiTheme="majorBidi" w:hAnsiTheme="majorBidi" w:cstheme="majorBidi"/>
          <w:szCs w:val="24"/>
        </w:rPr>
        <w:t xml:space="preserve"> h</w:t>
      </w:r>
      <w:r w:rsidR="007F4E0C">
        <w:rPr>
          <w:rFonts w:asciiTheme="majorBidi" w:hAnsiTheme="majorBidi" w:cstheme="majorBidi"/>
          <w:szCs w:val="24"/>
        </w:rPr>
        <w:t>adis</w:t>
      </w:r>
      <w:r w:rsidR="00826FC1">
        <w:rPr>
          <w:rFonts w:asciiTheme="majorBidi" w:hAnsiTheme="majorBidi" w:cstheme="majorBidi"/>
          <w:szCs w:val="24"/>
        </w:rPr>
        <w:t xml:space="preserve"> mahsyur yang ada pada kitab para ahli hadis beserta</w:t>
      </w:r>
      <w:r w:rsidR="00B222B4" w:rsidRPr="00BB386A">
        <w:rPr>
          <w:rFonts w:asciiTheme="majorBidi" w:hAnsiTheme="majorBidi" w:cstheme="majorBidi"/>
          <w:szCs w:val="24"/>
        </w:rPr>
        <w:t xml:space="preserve"> sanad.</w:t>
      </w:r>
    </w:p>
    <w:p w:rsidR="00BB386A" w:rsidRDefault="004E7F2E"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szCs w:val="24"/>
        </w:rPr>
        <w:t>Al-Ba’its Al-Hatsi</w:t>
      </w:r>
      <w:r w:rsidR="00F93A48" w:rsidRPr="00BB386A">
        <w:rPr>
          <w:rFonts w:asciiTheme="majorBidi" w:hAnsiTheme="majorBidi" w:cstheme="majorBidi"/>
          <w:szCs w:val="24"/>
        </w:rPr>
        <w:t>ts ila Ma’rifati Ulum Al-Hadis</w:t>
      </w:r>
    </w:p>
    <w:p w:rsidR="00BB386A" w:rsidRPr="00BB386A"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rPr>
        <w:t>Ikhtisa</w:t>
      </w:r>
      <w:r w:rsidR="00F93A48" w:rsidRPr="00BB386A">
        <w:rPr>
          <w:rFonts w:asciiTheme="majorBidi" w:hAnsiTheme="majorBidi" w:cstheme="majorBidi"/>
        </w:rPr>
        <w:t xml:space="preserve">r </w:t>
      </w:r>
      <w:r w:rsidRPr="00BB386A">
        <w:rPr>
          <w:rFonts w:asciiTheme="majorBidi" w:hAnsiTheme="majorBidi" w:cstheme="majorBidi"/>
          <w:lang w:val="en-ID"/>
        </w:rPr>
        <w:t>‘Ulum al-Ahadis</w:t>
      </w:r>
      <w:r w:rsidR="00B222B4" w:rsidRPr="00BB386A">
        <w:rPr>
          <w:rFonts w:asciiTheme="majorBidi" w:hAnsiTheme="majorBidi" w:cstheme="majorBidi"/>
        </w:rPr>
        <w:t>. Ibnu Kasir meringkas kitab Muqaddimah Ibnu Shalah, yang berisi ilmu Mushtalahah al-Hadis. Kitab ini dicetak di Makkah dan di Mesir dengan penelitian yang dilakukan oleh Syaikh Ahmad Muhammad Syakir pada tahun 1370.</w:t>
      </w:r>
    </w:p>
    <w:p w:rsidR="00BB386A" w:rsidRPr="00BB386A" w:rsidRDefault="00F93A48"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lang w:val="en-ID"/>
        </w:rPr>
        <w:lastRenderedPageBreak/>
        <w:t xml:space="preserve">Al-Kutub al-Sittah </w:t>
      </w:r>
    </w:p>
    <w:p w:rsidR="00BB386A" w:rsidRPr="00BB386A"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lang w:val="en-ID"/>
        </w:rPr>
        <w:t>Al-Takmil fi al-Jarh wa al-Ta‘di</w:t>
      </w:r>
      <w:r w:rsidR="00F93A48" w:rsidRPr="00BB386A">
        <w:rPr>
          <w:rFonts w:asciiTheme="majorBidi" w:hAnsiTheme="majorBidi" w:cstheme="majorBidi"/>
          <w:lang w:val="en-ID"/>
        </w:rPr>
        <w:t>l</w:t>
      </w:r>
    </w:p>
    <w:p w:rsidR="00BB386A" w:rsidRPr="00BB386A"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rPr>
        <w:t>Jami‘ al-Masa</w:t>
      </w:r>
      <w:r w:rsidR="00B222B4" w:rsidRPr="00BB386A">
        <w:rPr>
          <w:rFonts w:asciiTheme="majorBidi" w:hAnsiTheme="majorBidi" w:cstheme="majorBidi"/>
        </w:rPr>
        <w:t>nid wa al-Sunan, kitab ini meringkas disebutkan oleh Syaikh Muhammad abdu al-Razzak Hamzah dengan judul “al-Huda  wa al-Sunan fi al-Hadis al-Masanid wa al-Sunan, dimana Ibnu Kasir telah menghimpun antara musnad Imam Ahmad, al-Bazzar, Abu Ya’la dan Ibnu Abi Syaibah dengan kutub al-Sittah menjadi satu. Namun Ibnu Kas</w:t>
      </w:r>
      <w:r w:rsidR="007F4E0C">
        <w:rPr>
          <w:rFonts w:asciiTheme="majorBidi" w:hAnsiTheme="majorBidi" w:cstheme="majorBidi"/>
        </w:rPr>
        <w:t>ir tidak sempat menyelesaikan, hanya tujuh jilid</w:t>
      </w:r>
      <w:r w:rsidR="001D67EE">
        <w:rPr>
          <w:rFonts w:asciiTheme="majorBidi" w:hAnsiTheme="majorBidi" w:cstheme="majorBidi"/>
        </w:rPr>
        <w:t>. Semuanya ter</w:t>
      </w:r>
      <w:r w:rsidR="001D67EE">
        <w:rPr>
          <w:rFonts w:asciiTheme="majorBidi" w:hAnsiTheme="majorBidi" w:cstheme="majorBidi"/>
          <w:lang w:val="en-US"/>
        </w:rPr>
        <w:t>muat</w:t>
      </w:r>
      <w:r w:rsidR="00B222B4" w:rsidRPr="00BB386A">
        <w:rPr>
          <w:rFonts w:asciiTheme="majorBidi" w:hAnsiTheme="majorBidi" w:cstheme="majorBidi"/>
        </w:rPr>
        <w:t xml:space="preserve"> di Darul Kutub al-Mishriyah.</w:t>
      </w:r>
    </w:p>
    <w:p w:rsidR="00BB386A" w:rsidRPr="00BB386A"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iCs/>
          <w:lang w:val="en-ID"/>
        </w:rPr>
        <w:t>Al-Si</w:t>
      </w:r>
      <w:r w:rsidR="00F93A48" w:rsidRPr="00BB386A">
        <w:rPr>
          <w:rFonts w:asciiTheme="majorBidi" w:hAnsiTheme="majorBidi" w:cstheme="majorBidi"/>
          <w:iCs/>
          <w:lang w:val="en-ID"/>
        </w:rPr>
        <w:t>rah al-Nabawiyah</w:t>
      </w:r>
      <w:r w:rsidR="00B222B4" w:rsidRPr="00BB386A">
        <w:rPr>
          <w:rFonts w:asciiTheme="majorBidi" w:hAnsiTheme="majorBidi" w:cstheme="majorBidi"/>
          <w:iCs/>
        </w:rPr>
        <w:t>. Kitab tentang sejarah hidup Nabi Muhammad saw.</w:t>
      </w:r>
    </w:p>
    <w:p w:rsidR="00BB386A" w:rsidRPr="00BB386A"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iCs/>
          <w:lang w:val="en-ID"/>
        </w:rPr>
        <w:t>Musnad Abi Bakr al-Shiddi</w:t>
      </w:r>
      <w:r w:rsidR="00F93A48" w:rsidRPr="00BB386A">
        <w:rPr>
          <w:rFonts w:asciiTheme="majorBidi" w:hAnsiTheme="majorBidi" w:cstheme="majorBidi"/>
          <w:iCs/>
          <w:lang w:val="en-ID"/>
        </w:rPr>
        <w:t>q</w:t>
      </w:r>
      <w:r w:rsidR="00B222B4" w:rsidRPr="00BB386A">
        <w:rPr>
          <w:rFonts w:asciiTheme="majorBidi" w:hAnsiTheme="majorBidi" w:cstheme="majorBidi"/>
        </w:rPr>
        <w:t xml:space="preserve"> wa </w:t>
      </w:r>
      <w:r w:rsidRPr="00BB386A">
        <w:rPr>
          <w:rFonts w:asciiTheme="majorBidi" w:hAnsiTheme="majorBidi" w:cstheme="majorBidi"/>
          <w:iCs/>
          <w:lang w:val="en-ID"/>
        </w:rPr>
        <w:t>‘Umar bin al-Khatta</w:t>
      </w:r>
      <w:r w:rsidR="00F93A48" w:rsidRPr="00BB386A">
        <w:rPr>
          <w:rFonts w:asciiTheme="majorBidi" w:hAnsiTheme="majorBidi" w:cstheme="majorBidi"/>
          <w:iCs/>
          <w:lang w:val="en-ID"/>
        </w:rPr>
        <w:t>b</w:t>
      </w:r>
      <w:r w:rsidR="00B222B4" w:rsidRPr="00BB386A">
        <w:rPr>
          <w:rFonts w:asciiTheme="majorBidi" w:hAnsiTheme="majorBidi" w:cstheme="majorBidi"/>
          <w:iCs/>
        </w:rPr>
        <w:t xml:space="preserve">, </w:t>
      </w:r>
    </w:p>
    <w:p w:rsidR="007B4B5A" w:rsidRPr="009909B6" w:rsidRDefault="00BD512C" w:rsidP="00BB386A">
      <w:pPr>
        <w:pStyle w:val="ListParagraph"/>
        <w:numPr>
          <w:ilvl w:val="0"/>
          <w:numId w:val="15"/>
        </w:numPr>
        <w:spacing w:line="480" w:lineRule="exact"/>
        <w:ind w:left="900" w:hanging="270"/>
        <w:rPr>
          <w:rFonts w:asciiTheme="majorBidi" w:hAnsiTheme="majorBidi" w:cstheme="majorBidi"/>
          <w:szCs w:val="24"/>
        </w:rPr>
      </w:pPr>
      <w:r w:rsidRPr="00BB386A">
        <w:rPr>
          <w:rFonts w:asciiTheme="majorBidi" w:hAnsiTheme="majorBidi" w:cstheme="majorBidi"/>
          <w:iCs/>
          <w:lang w:val="en-ID"/>
        </w:rPr>
        <w:t>T</w:t>
      </w:r>
      <w:r w:rsidR="00E03AF2">
        <w:rPr>
          <w:rFonts w:asciiTheme="majorBidi" w:hAnsiTheme="majorBidi" w:cstheme="majorBidi"/>
          <w:iCs/>
          <w:lang w:val="en-ID"/>
        </w:rPr>
        <w:t>h</w:t>
      </w:r>
      <w:r w:rsidRPr="00BB386A">
        <w:rPr>
          <w:rFonts w:asciiTheme="majorBidi" w:hAnsiTheme="majorBidi" w:cstheme="majorBidi"/>
          <w:iCs/>
          <w:lang w:val="en-ID"/>
        </w:rPr>
        <w:t>abaqat</w:t>
      </w:r>
      <w:r w:rsidR="00E03AF2">
        <w:rPr>
          <w:rFonts w:asciiTheme="majorBidi" w:hAnsiTheme="majorBidi" w:cstheme="majorBidi"/>
          <w:iCs/>
          <w:lang w:val="en-ID"/>
        </w:rPr>
        <w:t xml:space="preserve"> al-Fuqaha</w:t>
      </w:r>
      <w:r w:rsidRPr="00BB386A">
        <w:rPr>
          <w:rFonts w:asciiTheme="majorBidi" w:hAnsiTheme="majorBidi" w:cstheme="majorBidi"/>
          <w:iCs/>
          <w:lang w:val="en-ID"/>
        </w:rPr>
        <w:t xml:space="preserve"> al-Sya</w:t>
      </w:r>
      <w:r w:rsidR="00E03AF2">
        <w:rPr>
          <w:rFonts w:asciiTheme="majorBidi" w:hAnsiTheme="majorBidi" w:cstheme="majorBidi"/>
          <w:iCs/>
          <w:lang w:val="en-ID"/>
        </w:rPr>
        <w:t>fi‘iyyin</w:t>
      </w:r>
      <w:r w:rsidR="00F93A48" w:rsidRPr="00BB386A">
        <w:rPr>
          <w:rFonts w:asciiTheme="majorBidi" w:hAnsiTheme="majorBidi" w:cstheme="majorBidi"/>
          <w:iCs/>
          <w:lang w:val="en-ID"/>
        </w:rPr>
        <w:t>.</w:t>
      </w:r>
      <w:r w:rsidR="00F93A48" w:rsidRPr="00F06B35">
        <w:rPr>
          <w:rStyle w:val="FootnoteReference"/>
          <w:rFonts w:asciiTheme="majorBidi" w:hAnsiTheme="majorBidi" w:cstheme="majorBidi"/>
          <w:iCs/>
          <w:lang w:val="en-ID"/>
        </w:rPr>
        <w:footnoteReference w:id="16"/>
      </w:r>
      <w:r w:rsidR="00F93A48" w:rsidRPr="00BB386A">
        <w:rPr>
          <w:rFonts w:asciiTheme="majorBidi" w:hAnsiTheme="majorBidi" w:cstheme="majorBidi"/>
          <w:iCs/>
          <w:lang w:val="en-ID"/>
        </w:rPr>
        <w:t xml:space="preserve"> </w:t>
      </w:r>
    </w:p>
    <w:p w:rsidR="009909B6" w:rsidRPr="009909B6" w:rsidRDefault="009909B6" w:rsidP="00BB386A">
      <w:pPr>
        <w:pStyle w:val="ListParagraph"/>
        <w:numPr>
          <w:ilvl w:val="0"/>
          <w:numId w:val="15"/>
        </w:numPr>
        <w:spacing w:line="480" w:lineRule="exact"/>
        <w:ind w:left="900" w:hanging="270"/>
        <w:rPr>
          <w:rFonts w:asciiTheme="majorBidi" w:hAnsiTheme="majorBidi" w:cstheme="majorBidi"/>
          <w:szCs w:val="24"/>
        </w:rPr>
      </w:pPr>
      <w:r>
        <w:rPr>
          <w:rFonts w:asciiTheme="majorBidi" w:hAnsiTheme="majorBidi" w:cstheme="majorBidi"/>
          <w:iCs/>
          <w:lang w:val="en-ID"/>
        </w:rPr>
        <w:lastRenderedPageBreak/>
        <w:t>Kitab Fadhail al-Qur’an wa Tarikh Jam’ih wa Kitabihi wa Lughatihi</w:t>
      </w:r>
    </w:p>
    <w:p w:rsidR="00F224BC" w:rsidRDefault="009909B6" w:rsidP="005E18D4">
      <w:pPr>
        <w:pStyle w:val="ListParagraph"/>
        <w:numPr>
          <w:ilvl w:val="0"/>
          <w:numId w:val="15"/>
        </w:numPr>
        <w:spacing w:line="480" w:lineRule="exact"/>
        <w:ind w:left="900" w:hanging="270"/>
        <w:rPr>
          <w:rFonts w:asciiTheme="majorBidi" w:hAnsiTheme="majorBidi" w:cstheme="majorBidi"/>
          <w:szCs w:val="24"/>
        </w:rPr>
      </w:pPr>
      <w:r w:rsidRPr="009909B6">
        <w:rPr>
          <w:rFonts w:asciiTheme="majorBidi" w:hAnsiTheme="majorBidi" w:cstheme="majorBidi"/>
          <w:szCs w:val="24"/>
        </w:rPr>
        <w:t>Kitab at-Takmilah fi Ma’rifat al-Siqat wa ad</w:t>
      </w:r>
      <w:r w:rsidR="000E6F81">
        <w:rPr>
          <w:rFonts w:asciiTheme="majorBidi" w:hAnsiTheme="majorBidi" w:cstheme="majorBidi"/>
          <w:szCs w:val="24"/>
        </w:rPr>
        <w:t>-Du’afa wa al-Mujahal (</w:t>
      </w:r>
      <w:r w:rsidR="000E6F81" w:rsidRPr="000E6F81">
        <w:rPr>
          <w:rFonts w:asciiTheme="majorBidi" w:hAnsiTheme="majorBidi" w:cstheme="majorBidi"/>
          <w:szCs w:val="24"/>
        </w:rPr>
        <w:t>Penyempurna</w:t>
      </w:r>
      <w:r w:rsidR="000E6F81">
        <w:rPr>
          <w:rFonts w:asciiTheme="majorBidi" w:hAnsiTheme="majorBidi" w:cstheme="majorBidi"/>
          <w:szCs w:val="24"/>
        </w:rPr>
        <w:t xml:space="preserve"> </w:t>
      </w:r>
      <w:r w:rsidR="000E6F81" w:rsidRPr="000E6F81">
        <w:rPr>
          <w:rFonts w:asciiTheme="majorBidi" w:hAnsiTheme="majorBidi" w:cstheme="majorBidi"/>
          <w:szCs w:val="24"/>
        </w:rPr>
        <w:t>dalam</w:t>
      </w:r>
      <w:r w:rsidR="000E6F81">
        <w:rPr>
          <w:rFonts w:asciiTheme="majorBidi" w:hAnsiTheme="majorBidi" w:cstheme="majorBidi"/>
          <w:szCs w:val="24"/>
        </w:rPr>
        <w:t xml:space="preserve"> </w:t>
      </w:r>
      <w:r w:rsidR="000E6F81" w:rsidRPr="000E6F81">
        <w:rPr>
          <w:rFonts w:asciiTheme="majorBidi" w:hAnsiTheme="majorBidi" w:cstheme="majorBidi"/>
          <w:szCs w:val="24"/>
        </w:rPr>
        <w:t>m</w:t>
      </w:r>
      <w:r w:rsidR="000E6F81">
        <w:rPr>
          <w:rFonts w:asciiTheme="majorBidi" w:hAnsiTheme="majorBidi" w:cstheme="majorBidi"/>
          <w:szCs w:val="24"/>
        </w:rPr>
        <w:t xml:space="preserve">engetahui </w:t>
      </w:r>
      <w:r w:rsidR="000E6F81" w:rsidRPr="000E6F81">
        <w:rPr>
          <w:rFonts w:asciiTheme="majorBidi" w:hAnsiTheme="majorBidi" w:cstheme="majorBidi"/>
          <w:szCs w:val="24"/>
        </w:rPr>
        <w:t>p</w:t>
      </w:r>
      <w:r w:rsidRPr="009909B6">
        <w:rPr>
          <w:rFonts w:asciiTheme="majorBidi" w:hAnsiTheme="majorBidi" w:cstheme="majorBidi"/>
          <w:szCs w:val="24"/>
        </w:rPr>
        <w:t xml:space="preserve">eriwayat yang terpercaya, </w:t>
      </w:r>
      <w:r w:rsidR="000E6F81" w:rsidRPr="000E6F81">
        <w:rPr>
          <w:rFonts w:asciiTheme="majorBidi" w:hAnsiTheme="majorBidi" w:cstheme="majorBidi"/>
          <w:szCs w:val="24"/>
        </w:rPr>
        <w:t>l</w:t>
      </w:r>
      <w:r w:rsidR="000E6F81">
        <w:rPr>
          <w:rFonts w:asciiTheme="majorBidi" w:hAnsiTheme="majorBidi" w:cstheme="majorBidi"/>
          <w:szCs w:val="24"/>
        </w:rPr>
        <w:t xml:space="preserve">emah </w:t>
      </w:r>
      <w:r w:rsidR="000E6F81" w:rsidRPr="000E6F81">
        <w:rPr>
          <w:rFonts w:asciiTheme="majorBidi" w:hAnsiTheme="majorBidi" w:cstheme="majorBidi"/>
          <w:szCs w:val="24"/>
        </w:rPr>
        <w:t>maupun</w:t>
      </w:r>
      <w:r w:rsidR="000E6F81">
        <w:rPr>
          <w:rFonts w:asciiTheme="majorBidi" w:hAnsiTheme="majorBidi" w:cstheme="majorBidi"/>
          <w:szCs w:val="24"/>
        </w:rPr>
        <w:t xml:space="preserve"> </w:t>
      </w:r>
      <w:r w:rsidR="000E6F81" w:rsidRPr="000E6F81">
        <w:rPr>
          <w:rFonts w:asciiTheme="majorBidi" w:hAnsiTheme="majorBidi" w:cstheme="majorBidi"/>
          <w:szCs w:val="24"/>
        </w:rPr>
        <w:t>k</w:t>
      </w:r>
      <w:r w:rsidR="000E6F81">
        <w:rPr>
          <w:rFonts w:asciiTheme="majorBidi" w:hAnsiTheme="majorBidi" w:cstheme="majorBidi"/>
          <w:szCs w:val="24"/>
        </w:rPr>
        <w:t xml:space="preserve">urang </w:t>
      </w:r>
      <w:r w:rsidR="000E6F81" w:rsidRPr="000E6F81">
        <w:rPr>
          <w:rFonts w:asciiTheme="majorBidi" w:hAnsiTheme="majorBidi" w:cstheme="majorBidi"/>
          <w:szCs w:val="24"/>
        </w:rPr>
        <w:t>d</w:t>
      </w:r>
      <w:r w:rsidRPr="009909B6">
        <w:rPr>
          <w:rFonts w:asciiTheme="majorBidi" w:hAnsiTheme="majorBidi" w:cstheme="majorBidi"/>
          <w:szCs w:val="24"/>
        </w:rPr>
        <w:t>ikenal), terdiri dari lima jilid.</w:t>
      </w:r>
      <w:r>
        <w:rPr>
          <w:rStyle w:val="FootnoteReference"/>
          <w:rFonts w:asciiTheme="majorBidi" w:hAnsiTheme="majorBidi" w:cstheme="majorBidi"/>
          <w:szCs w:val="24"/>
        </w:rPr>
        <w:footnoteReference w:id="17"/>
      </w:r>
    </w:p>
    <w:p w:rsidR="005E18D4" w:rsidRPr="005E18D4" w:rsidRDefault="005E18D4" w:rsidP="005E18D4">
      <w:pPr>
        <w:pStyle w:val="ListParagraph"/>
        <w:spacing w:line="480" w:lineRule="exact"/>
        <w:ind w:left="900"/>
        <w:rPr>
          <w:rFonts w:asciiTheme="majorBidi" w:hAnsiTheme="majorBidi" w:cstheme="majorBidi"/>
          <w:szCs w:val="24"/>
        </w:rPr>
      </w:pPr>
    </w:p>
    <w:p w:rsidR="00C21C4A" w:rsidRPr="006225E0" w:rsidRDefault="001140B8" w:rsidP="006225E0">
      <w:pPr>
        <w:rPr>
          <w:rFonts w:asciiTheme="majorBidi" w:hAnsiTheme="majorBidi" w:cstheme="majorBidi"/>
          <w:b/>
          <w:bCs/>
          <w:szCs w:val="24"/>
        </w:rPr>
      </w:pPr>
      <w:r w:rsidRPr="006225E0">
        <w:rPr>
          <w:rFonts w:asciiTheme="majorBidi" w:hAnsiTheme="majorBidi" w:cstheme="majorBidi"/>
          <w:b/>
          <w:bCs/>
          <w:szCs w:val="24"/>
        </w:rPr>
        <w:t>KITAB AL-NIHAYAH FI AL-FITAN WA AL-MALAHIM</w:t>
      </w:r>
    </w:p>
    <w:p w:rsidR="007B4B5A" w:rsidRPr="00F06B35" w:rsidRDefault="000667D0" w:rsidP="00BF48E4">
      <w:pPr>
        <w:pStyle w:val="ListParagraph"/>
        <w:numPr>
          <w:ilvl w:val="0"/>
          <w:numId w:val="10"/>
        </w:numPr>
        <w:ind w:left="709"/>
        <w:rPr>
          <w:rFonts w:asciiTheme="majorBidi" w:hAnsiTheme="majorBidi" w:cstheme="majorBidi"/>
          <w:b/>
          <w:bCs/>
          <w:szCs w:val="24"/>
        </w:rPr>
      </w:pPr>
      <w:r w:rsidRPr="00F06B35">
        <w:rPr>
          <w:rFonts w:asciiTheme="majorBidi" w:hAnsiTheme="majorBidi" w:cstheme="majorBidi"/>
          <w:b/>
          <w:bCs/>
          <w:szCs w:val="24"/>
        </w:rPr>
        <w:t>Kara</w:t>
      </w:r>
      <w:r w:rsidR="007B4B5A" w:rsidRPr="00F06B35">
        <w:rPr>
          <w:rFonts w:asciiTheme="majorBidi" w:hAnsiTheme="majorBidi" w:cstheme="majorBidi"/>
          <w:b/>
          <w:bCs/>
          <w:szCs w:val="24"/>
        </w:rPr>
        <w:t>kteristi</w:t>
      </w:r>
      <w:r w:rsidRPr="00F06B35">
        <w:rPr>
          <w:rFonts w:asciiTheme="majorBidi" w:hAnsiTheme="majorBidi" w:cstheme="majorBidi"/>
          <w:b/>
          <w:bCs/>
          <w:szCs w:val="24"/>
        </w:rPr>
        <w:t>k</w:t>
      </w:r>
      <w:r w:rsidR="007B4B5A" w:rsidRPr="00F06B35">
        <w:rPr>
          <w:rFonts w:asciiTheme="majorBidi" w:hAnsiTheme="majorBidi" w:cstheme="majorBidi"/>
          <w:b/>
          <w:bCs/>
          <w:szCs w:val="24"/>
          <w:lang w:val="en-US"/>
        </w:rPr>
        <w:t xml:space="preserve"> </w:t>
      </w:r>
      <w:r w:rsidR="00C17097" w:rsidRPr="00F06B35">
        <w:rPr>
          <w:rFonts w:asciiTheme="majorBidi" w:hAnsiTheme="majorBidi" w:cstheme="majorBidi"/>
          <w:b/>
          <w:bCs/>
          <w:szCs w:val="24"/>
        </w:rPr>
        <w:t>Kitab</w:t>
      </w:r>
    </w:p>
    <w:p w:rsidR="00C17097" w:rsidRPr="00A334C2" w:rsidRDefault="007B4B5A" w:rsidP="00CE575D">
      <w:pPr>
        <w:pStyle w:val="ListParagraph"/>
        <w:spacing w:line="480" w:lineRule="exact"/>
        <w:ind w:left="0"/>
        <w:rPr>
          <w:rFonts w:asciiTheme="majorBidi" w:hAnsiTheme="majorBidi" w:cstheme="majorBidi"/>
          <w:szCs w:val="24"/>
          <w:lang w:val="en-US"/>
        </w:rPr>
      </w:pPr>
      <w:r w:rsidRPr="00F06B35">
        <w:rPr>
          <w:rFonts w:asciiTheme="majorBidi" w:hAnsiTheme="majorBidi" w:cstheme="majorBidi"/>
          <w:szCs w:val="24"/>
        </w:rPr>
        <w:tab/>
      </w:r>
      <w:r w:rsidR="00C17097" w:rsidRPr="00F06B35">
        <w:rPr>
          <w:rFonts w:asciiTheme="majorBidi" w:hAnsiTheme="majorBidi" w:cstheme="majorBidi"/>
          <w:szCs w:val="24"/>
        </w:rPr>
        <w:t>Kitab a</w:t>
      </w:r>
      <w:r w:rsidR="00ED7020" w:rsidRPr="00F06B35">
        <w:rPr>
          <w:rFonts w:asciiTheme="majorBidi" w:hAnsiTheme="majorBidi" w:cstheme="majorBidi"/>
          <w:szCs w:val="24"/>
        </w:rPr>
        <w:t>n-Nihayah fi al-F</w:t>
      </w:r>
      <w:r w:rsidR="00C17097" w:rsidRPr="00F06B35">
        <w:rPr>
          <w:rFonts w:asciiTheme="majorBidi" w:hAnsiTheme="majorBidi" w:cstheme="majorBidi"/>
          <w:szCs w:val="24"/>
        </w:rPr>
        <w:t>ita</w:t>
      </w:r>
      <w:r w:rsidR="00ED7020" w:rsidRPr="00F06B35">
        <w:rPr>
          <w:rFonts w:asciiTheme="majorBidi" w:hAnsiTheme="majorBidi" w:cstheme="majorBidi"/>
          <w:szCs w:val="24"/>
        </w:rPr>
        <w:t>n wa al-</w:t>
      </w:r>
      <w:r w:rsidR="00C17097" w:rsidRPr="00F06B35">
        <w:rPr>
          <w:rFonts w:asciiTheme="majorBidi" w:hAnsiTheme="majorBidi" w:cstheme="majorBidi"/>
          <w:szCs w:val="24"/>
        </w:rPr>
        <w:t>Malahi</w:t>
      </w:r>
      <w:r w:rsidR="00ED7020" w:rsidRPr="00F06B35">
        <w:rPr>
          <w:rFonts w:asciiTheme="majorBidi" w:hAnsiTheme="majorBidi" w:cstheme="majorBidi"/>
          <w:szCs w:val="24"/>
        </w:rPr>
        <w:t>m</w:t>
      </w:r>
      <w:r w:rsidR="003626B4" w:rsidRPr="003626B4">
        <w:rPr>
          <w:rFonts w:asciiTheme="majorBidi" w:hAnsiTheme="majorBidi" w:cstheme="majorBidi"/>
          <w:szCs w:val="24"/>
        </w:rPr>
        <w:t>, yang dalam bahasa Indonesia bisa diterjemahkan dengan “</w:t>
      </w:r>
      <w:r w:rsidR="003611C3">
        <w:rPr>
          <w:rFonts w:asciiTheme="majorBidi" w:hAnsiTheme="majorBidi" w:cstheme="majorBidi"/>
          <w:szCs w:val="24"/>
          <w:lang w:val="en-US"/>
        </w:rPr>
        <w:t xml:space="preserve">Bencana </w:t>
      </w:r>
      <w:r w:rsidR="0091666D" w:rsidRPr="0091666D">
        <w:rPr>
          <w:rFonts w:asciiTheme="majorBidi" w:hAnsiTheme="majorBidi" w:cstheme="majorBidi"/>
          <w:szCs w:val="24"/>
        </w:rPr>
        <w:t>dan p</w:t>
      </w:r>
      <w:r w:rsidR="003611C3">
        <w:rPr>
          <w:rFonts w:asciiTheme="majorBidi" w:hAnsiTheme="majorBidi" w:cstheme="majorBidi"/>
          <w:szCs w:val="24"/>
        </w:rPr>
        <w:t xml:space="preserve">eperangan </w:t>
      </w:r>
      <w:r w:rsidR="0091666D" w:rsidRPr="0091666D">
        <w:rPr>
          <w:rFonts w:asciiTheme="majorBidi" w:hAnsiTheme="majorBidi" w:cstheme="majorBidi"/>
          <w:szCs w:val="24"/>
        </w:rPr>
        <w:t xml:space="preserve"> akhir zaman”. Kitab ini </w:t>
      </w:r>
      <w:r w:rsidR="00C17097" w:rsidRPr="00F06B35">
        <w:rPr>
          <w:rFonts w:asciiTheme="majorBidi" w:hAnsiTheme="majorBidi" w:cstheme="majorBidi"/>
          <w:szCs w:val="24"/>
        </w:rPr>
        <w:t xml:space="preserve"> </w:t>
      </w:r>
      <w:r w:rsidR="003D4F5C">
        <w:rPr>
          <w:rFonts w:asciiTheme="majorBidi" w:hAnsiTheme="majorBidi" w:cstheme="majorBidi"/>
          <w:szCs w:val="24"/>
        </w:rPr>
        <w:t>menghimpun</w:t>
      </w:r>
      <w:r w:rsidR="0091666D" w:rsidRPr="0091666D">
        <w:rPr>
          <w:rFonts w:asciiTheme="majorBidi" w:hAnsiTheme="majorBidi" w:cstheme="majorBidi"/>
          <w:szCs w:val="24"/>
        </w:rPr>
        <w:t xml:space="preserve"> </w:t>
      </w:r>
      <w:r w:rsidR="003D4F5C">
        <w:rPr>
          <w:rFonts w:asciiTheme="majorBidi" w:hAnsiTheme="majorBidi" w:cstheme="majorBidi"/>
          <w:szCs w:val="24"/>
        </w:rPr>
        <w:t xml:space="preserve">sebagian </w:t>
      </w:r>
      <w:r w:rsidR="0091666D" w:rsidRPr="0091666D">
        <w:rPr>
          <w:rFonts w:asciiTheme="majorBidi" w:hAnsiTheme="majorBidi" w:cstheme="majorBidi"/>
          <w:szCs w:val="24"/>
        </w:rPr>
        <w:t xml:space="preserve"> kita</w:t>
      </w:r>
      <w:r w:rsidR="003D4F5C">
        <w:rPr>
          <w:rFonts w:asciiTheme="majorBidi" w:hAnsiTheme="majorBidi" w:cstheme="majorBidi"/>
          <w:szCs w:val="24"/>
        </w:rPr>
        <w:t xml:space="preserve">b dalam bidang hadis yang </w:t>
      </w:r>
      <w:r w:rsidR="0092042D">
        <w:rPr>
          <w:rFonts w:asciiTheme="majorBidi" w:hAnsiTheme="majorBidi" w:cstheme="majorBidi"/>
          <w:szCs w:val="24"/>
        </w:rPr>
        <w:t xml:space="preserve">  ditulis oleh Ibnu Katsir. </w:t>
      </w:r>
      <w:r w:rsidR="00CE575D">
        <w:rPr>
          <w:rFonts w:asciiTheme="majorBidi" w:hAnsiTheme="majorBidi" w:cstheme="majorBidi"/>
          <w:szCs w:val="24"/>
        </w:rPr>
        <w:t>Selain itu juga terdapat k</w:t>
      </w:r>
      <w:r w:rsidR="0091666D" w:rsidRPr="0091666D">
        <w:rPr>
          <w:rFonts w:asciiTheme="majorBidi" w:hAnsiTheme="majorBidi" w:cstheme="majorBidi"/>
          <w:szCs w:val="24"/>
        </w:rPr>
        <w:t>itab bidang hadis yang lain</w:t>
      </w:r>
      <w:r w:rsidR="00CE575D">
        <w:rPr>
          <w:rFonts w:asciiTheme="majorBidi" w:hAnsiTheme="majorBidi" w:cstheme="majorBidi"/>
          <w:szCs w:val="24"/>
        </w:rPr>
        <w:t>nya</w:t>
      </w:r>
      <w:r w:rsidR="0091666D" w:rsidRPr="0091666D">
        <w:rPr>
          <w:rFonts w:asciiTheme="majorBidi" w:hAnsiTheme="majorBidi" w:cstheme="majorBidi"/>
          <w:szCs w:val="24"/>
        </w:rPr>
        <w:t xml:space="preserve"> </w:t>
      </w:r>
      <w:r w:rsidR="00CE575D">
        <w:rPr>
          <w:rFonts w:asciiTheme="majorBidi" w:hAnsiTheme="majorBidi" w:cstheme="majorBidi"/>
          <w:szCs w:val="24"/>
        </w:rPr>
        <w:t xml:space="preserve">ialah </w:t>
      </w:r>
      <w:r w:rsidR="0091666D" w:rsidRPr="0091666D">
        <w:rPr>
          <w:rFonts w:asciiTheme="majorBidi" w:hAnsiTheme="majorBidi" w:cstheme="majorBidi"/>
          <w:i/>
          <w:iCs/>
          <w:szCs w:val="24"/>
        </w:rPr>
        <w:t>Kutub al-S</w:t>
      </w:r>
      <w:r w:rsidR="00A334C2">
        <w:rPr>
          <w:rFonts w:asciiTheme="majorBidi" w:hAnsiTheme="majorBidi" w:cstheme="majorBidi"/>
          <w:i/>
          <w:iCs/>
          <w:szCs w:val="24"/>
        </w:rPr>
        <w:t>ittah</w:t>
      </w:r>
      <w:r w:rsidR="00A334C2" w:rsidRPr="00A334C2">
        <w:rPr>
          <w:rFonts w:asciiTheme="majorBidi" w:hAnsiTheme="majorBidi" w:cstheme="majorBidi"/>
          <w:i/>
          <w:iCs/>
          <w:szCs w:val="24"/>
        </w:rPr>
        <w:t xml:space="preserve"> </w:t>
      </w:r>
      <w:r w:rsidR="00A334C2" w:rsidRPr="00A334C2">
        <w:rPr>
          <w:rFonts w:asciiTheme="majorBidi" w:hAnsiTheme="majorBidi" w:cstheme="majorBidi"/>
          <w:szCs w:val="24"/>
        </w:rPr>
        <w:t xml:space="preserve">dan Kitab </w:t>
      </w:r>
      <w:r w:rsidR="0091666D" w:rsidRPr="0091666D">
        <w:rPr>
          <w:rFonts w:asciiTheme="majorBidi" w:hAnsiTheme="majorBidi" w:cstheme="majorBidi"/>
          <w:i/>
          <w:iCs/>
          <w:szCs w:val="24"/>
        </w:rPr>
        <w:t>Adillah al-Tanbih li Ulum al-H</w:t>
      </w:r>
      <w:r w:rsidR="00A334C2">
        <w:rPr>
          <w:rFonts w:asciiTheme="majorBidi" w:hAnsiTheme="majorBidi" w:cstheme="majorBidi"/>
          <w:i/>
          <w:iCs/>
          <w:szCs w:val="24"/>
        </w:rPr>
        <w:t>adis</w:t>
      </w:r>
      <w:r w:rsidR="00A334C2" w:rsidRPr="00A334C2">
        <w:rPr>
          <w:rFonts w:asciiTheme="majorBidi" w:hAnsiTheme="majorBidi" w:cstheme="majorBidi"/>
          <w:i/>
          <w:iCs/>
          <w:szCs w:val="24"/>
        </w:rPr>
        <w:t xml:space="preserve">. Kitab al-Nihayah fi al-Fitan wa al-Malahim </w:t>
      </w:r>
      <w:r w:rsidR="00C17097" w:rsidRPr="00F06B35">
        <w:rPr>
          <w:rFonts w:asciiTheme="majorBidi" w:hAnsiTheme="majorBidi" w:cstheme="majorBidi"/>
          <w:szCs w:val="24"/>
        </w:rPr>
        <w:t>diterbitkan oleh Dar al-Kutub al ‘Ilmiayyah, Beirut, Lebanon pada tahun 1991 H/ 1411 M. Terdiri dari satu  jili</w:t>
      </w:r>
      <w:r w:rsidR="00F71CCB" w:rsidRPr="00F06B35">
        <w:rPr>
          <w:rFonts w:asciiTheme="majorBidi" w:hAnsiTheme="majorBidi" w:cstheme="majorBidi"/>
          <w:szCs w:val="24"/>
        </w:rPr>
        <w:t xml:space="preserve">d terdapat dua juz </w:t>
      </w:r>
      <w:r w:rsidR="00F71CCB" w:rsidRPr="00F06B35">
        <w:rPr>
          <w:rFonts w:asciiTheme="majorBidi" w:hAnsiTheme="majorBidi" w:cstheme="majorBidi"/>
          <w:szCs w:val="24"/>
        </w:rPr>
        <w:lastRenderedPageBreak/>
        <w:t xml:space="preserve">pembahasan. </w:t>
      </w:r>
      <w:r w:rsidR="00C17097" w:rsidRPr="00F06B35">
        <w:rPr>
          <w:rFonts w:asciiTheme="majorBidi" w:hAnsiTheme="majorBidi" w:cstheme="majorBidi"/>
          <w:szCs w:val="24"/>
        </w:rPr>
        <w:t>K</w:t>
      </w:r>
      <w:r w:rsidR="00A334C2">
        <w:rPr>
          <w:rFonts w:asciiTheme="majorBidi" w:hAnsiTheme="majorBidi" w:cstheme="majorBidi"/>
          <w:szCs w:val="24"/>
        </w:rPr>
        <w:t>itab ini mempunyai 432 halaman.</w:t>
      </w:r>
      <w:r w:rsidR="00A334C2">
        <w:rPr>
          <w:rFonts w:asciiTheme="majorBidi" w:hAnsiTheme="majorBidi" w:cstheme="majorBidi"/>
          <w:szCs w:val="24"/>
          <w:lang w:val="en-US"/>
        </w:rPr>
        <w:t xml:space="preserve"> Kitab ini terdiri dari 27 tema, yang setiap tema tersebut terdapat beberapa su-sub bab  pembahasan di dalamnya.</w:t>
      </w:r>
    </w:p>
    <w:p w:rsidR="00ED6161" w:rsidRPr="00F06B35" w:rsidRDefault="00CA46AE" w:rsidP="00ED6161">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t xml:space="preserve">Kitab </w:t>
      </w:r>
      <w:r w:rsidR="00BD512C">
        <w:rPr>
          <w:rFonts w:asciiTheme="majorBidi" w:hAnsiTheme="majorBidi" w:cstheme="majorBidi"/>
          <w:szCs w:val="24"/>
        </w:rPr>
        <w:t>al-Niha</w:t>
      </w:r>
      <w:r w:rsidR="00B01091">
        <w:rPr>
          <w:rFonts w:asciiTheme="majorBidi" w:hAnsiTheme="majorBidi" w:cstheme="majorBidi"/>
          <w:szCs w:val="24"/>
        </w:rPr>
        <w:t xml:space="preserve">yah </w:t>
      </w:r>
      <w:r w:rsidR="00B359DD">
        <w:rPr>
          <w:rFonts w:asciiTheme="majorBidi" w:hAnsiTheme="majorBidi" w:cstheme="majorBidi"/>
          <w:szCs w:val="24"/>
        </w:rPr>
        <w:t xml:space="preserve"> merupakan </w:t>
      </w:r>
      <w:r w:rsidR="002F696F" w:rsidRPr="002F696F">
        <w:rPr>
          <w:rFonts w:asciiTheme="majorBidi" w:hAnsiTheme="majorBidi" w:cstheme="majorBidi"/>
          <w:szCs w:val="24"/>
        </w:rPr>
        <w:t xml:space="preserve"> tulisan lanjutan dari</w:t>
      </w:r>
      <w:r w:rsidRPr="00F06B35">
        <w:rPr>
          <w:rFonts w:asciiTheme="majorBidi" w:hAnsiTheme="majorBidi" w:cstheme="majorBidi"/>
          <w:szCs w:val="24"/>
        </w:rPr>
        <w:t xml:space="preserve"> bagian akhir dari bahasan karya Ibnu </w:t>
      </w:r>
      <w:r w:rsidR="00BD512C">
        <w:rPr>
          <w:rFonts w:asciiTheme="majorBidi" w:hAnsiTheme="majorBidi" w:cstheme="majorBidi"/>
          <w:szCs w:val="24"/>
        </w:rPr>
        <w:t>Ka</w:t>
      </w:r>
      <w:r w:rsidR="00BD512C" w:rsidRPr="00BD512C">
        <w:rPr>
          <w:rFonts w:asciiTheme="majorBidi" w:hAnsiTheme="majorBidi" w:cstheme="majorBidi"/>
          <w:szCs w:val="24"/>
        </w:rPr>
        <w:t>tsi</w:t>
      </w:r>
      <w:r w:rsidR="00AE20BF" w:rsidRPr="00F06B35">
        <w:rPr>
          <w:rFonts w:asciiTheme="majorBidi" w:hAnsiTheme="majorBidi" w:cstheme="majorBidi"/>
          <w:szCs w:val="24"/>
        </w:rPr>
        <w:t>r</w:t>
      </w:r>
      <w:r w:rsidRPr="00F06B35">
        <w:rPr>
          <w:rFonts w:asciiTheme="majorBidi" w:hAnsiTheme="majorBidi" w:cstheme="majorBidi"/>
          <w:szCs w:val="24"/>
        </w:rPr>
        <w:t xml:space="preserve"> yang berjudul al-Bidayah wa al-Nihayah.</w:t>
      </w:r>
      <w:r w:rsidR="00ED6161" w:rsidRPr="00F06B35">
        <w:rPr>
          <w:rFonts w:asciiTheme="majorBidi" w:hAnsiTheme="majorBidi" w:cstheme="majorBidi"/>
          <w:szCs w:val="24"/>
        </w:rPr>
        <w:t xml:space="preserve"> Secara garis besar dari pembahasan kitab  tersebut mencatat pokok-pokok isi seperti awal dari penciptaan langit dan bumi</w:t>
      </w:r>
      <w:r w:rsidR="00F760F6">
        <w:rPr>
          <w:rFonts w:asciiTheme="majorBidi" w:hAnsiTheme="majorBidi" w:cstheme="majorBidi"/>
          <w:szCs w:val="24"/>
        </w:rPr>
        <w:t xml:space="preserve">, sejarahnya nabi dan </w:t>
      </w:r>
      <w:r w:rsidR="00F760F6" w:rsidRPr="00F760F6">
        <w:rPr>
          <w:rFonts w:asciiTheme="majorBidi" w:hAnsiTheme="majorBidi" w:cstheme="majorBidi"/>
          <w:szCs w:val="24"/>
        </w:rPr>
        <w:t xml:space="preserve">orang-orang </w:t>
      </w:r>
      <w:r w:rsidR="00C07099" w:rsidRPr="00C07099">
        <w:rPr>
          <w:rFonts w:asciiTheme="majorBidi" w:hAnsiTheme="majorBidi" w:cstheme="majorBidi"/>
          <w:szCs w:val="24"/>
        </w:rPr>
        <w:t>zaman dahulu</w:t>
      </w:r>
      <w:r w:rsidR="00ED6161" w:rsidRPr="00F06B35">
        <w:rPr>
          <w:rFonts w:asciiTheme="majorBidi" w:hAnsiTheme="majorBidi" w:cstheme="majorBidi"/>
          <w:szCs w:val="24"/>
        </w:rPr>
        <w:t xml:space="preserve">, sirah nabawiyah, sejarah perkembangan Islam setelah wafatnya nabi. Pada </w:t>
      </w:r>
      <w:r w:rsidR="00ED6161" w:rsidRPr="00F06B35">
        <w:rPr>
          <w:rFonts w:asciiTheme="majorBidi" w:hAnsiTheme="majorBidi" w:cstheme="majorBidi"/>
          <w:szCs w:val="24"/>
          <w:lang w:val="en-US"/>
        </w:rPr>
        <w:t xml:space="preserve">bagian akhir bab </w:t>
      </w:r>
      <w:r w:rsidR="00ED6161" w:rsidRPr="00F06B35">
        <w:rPr>
          <w:rFonts w:asciiTheme="majorBidi" w:hAnsiTheme="majorBidi" w:cstheme="majorBidi"/>
          <w:szCs w:val="24"/>
        </w:rPr>
        <w:t xml:space="preserve">dalam kitab tersebut membahas mengenai </w:t>
      </w:r>
      <w:r w:rsidR="00ED6161" w:rsidRPr="00F06B35">
        <w:rPr>
          <w:rFonts w:asciiTheme="majorBidi" w:hAnsiTheme="majorBidi" w:cstheme="majorBidi"/>
          <w:szCs w:val="24"/>
          <w:lang w:val="en-US"/>
        </w:rPr>
        <w:t>bukti-bukti kenabian, menyebutkan sebagian sirah Nabi Saw. Disebutkan hadis-hadis khusus terkait setiap zaman, serangkaian peristiwa, dan kematian tokoh-tokoh. Menuturkan peristiwa yang dialami para khalifah, menteri amir, fuqaha, orang-orang sholeh, pujangga, saudagar, sastrawa, ahli ilmu kalam yang memiliki pandangan-pandangan cemerlangdan orang-orang mulia lainnya.</w:t>
      </w:r>
      <w:r w:rsidR="00ED6161" w:rsidRPr="00F06B35">
        <w:rPr>
          <w:rStyle w:val="FootnoteReference"/>
          <w:rFonts w:asciiTheme="majorBidi" w:hAnsiTheme="majorBidi" w:cstheme="majorBidi"/>
          <w:szCs w:val="24"/>
        </w:rPr>
        <w:footnoteReference w:id="18"/>
      </w:r>
      <w:r w:rsidR="00ED6161" w:rsidRPr="00F06B35">
        <w:rPr>
          <w:rFonts w:asciiTheme="majorBidi" w:hAnsiTheme="majorBidi" w:cstheme="majorBidi"/>
          <w:szCs w:val="24"/>
        </w:rPr>
        <w:t xml:space="preserve"> </w:t>
      </w:r>
    </w:p>
    <w:p w:rsidR="00ED6161" w:rsidRPr="00F06B35" w:rsidRDefault="00ED6161" w:rsidP="00024F36">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lastRenderedPageBreak/>
        <w:tab/>
        <w:t xml:space="preserve">Sehingga peristiwa-peristiwa besar lainnya yang akan terjadi sebagai tanda-tanda hari kiamat serta hal-hal terkait kehidupan di akhirat. Spesifik menyangkut bahasan mengenai </w:t>
      </w:r>
      <w:r w:rsidR="001B62C3" w:rsidRPr="00F06B35">
        <w:rPr>
          <w:rFonts w:asciiTheme="majorBidi" w:hAnsiTheme="majorBidi" w:cstheme="majorBidi"/>
          <w:szCs w:val="24"/>
        </w:rPr>
        <w:t>berbagai macam fitnah atau be</w:t>
      </w:r>
      <w:r w:rsidRPr="00F06B35">
        <w:rPr>
          <w:rFonts w:asciiTheme="majorBidi" w:hAnsiTheme="majorBidi" w:cstheme="majorBidi"/>
          <w:szCs w:val="24"/>
        </w:rPr>
        <w:t xml:space="preserve">ncana, peperangan serta kejadian-kejadian besar menjelang akhir zaman serta deskripsi kehidupan di akhirat inilah yang kemudian </w:t>
      </w:r>
      <w:r w:rsidR="00024F36">
        <w:rPr>
          <w:rFonts w:asciiTheme="majorBidi" w:hAnsiTheme="majorBidi" w:cstheme="majorBidi"/>
          <w:szCs w:val="24"/>
        </w:rPr>
        <w:t>menjadi pokok bahasan dari kitab tersebut</w:t>
      </w:r>
      <w:r w:rsidRPr="00F06B35">
        <w:rPr>
          <w:rFonts w:asciiTheme="majorBidi" w:hAnsiTheme="majorBidi" w:cstheme="majorBidi"/>
          <w:szCs w:val="24"/>
        </w:rPr>
        <w:t>.</w:t>
      </w:r>
      <w:r w:rsidRPr="00F06B35">
        <w:rPr>
          <w:rStyle w:val="FootnoteReference"/>
          <w:rFonts w:asciiTheme="majorBidi" w:hAnsiTheme="majorBidi" w:cstheme="majorBidi"/>
          <w:szCs w:val="24"/>
        </w:rPr>
        <w:footnoteReference w:id="19"/>
      </w:r>
    </w:p>
    <w:p w:rsidR="00CA46AE" w:rsidRPr="00F06B35" w:rsidRDefault="00ED6161" w:rsidP="00ED6161">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t>Sumber rujukan kitab ini tidak jauh berbeda dengan apa yang terdapat dalam kitab al-Bid</w:t>
      </w:r>
      <w:r w:rsidR="00FD4103" w:rsidRPr="00F06B35">
        <w:rPr>
          <w:rFonts w:asciiTheme="majorBidi" w:hAnsiTheme="majorBidi" w:cstheme="majorBidi"/>
          <w:szCs w:val="24"/>
        </w:rPr>
        <w:t>ayah wa al-Nihayah. Meninjau bahwa</w:t>
      </w:r>
      <w:r w:rsidRPr="00F06B35">
        <w:rPr>
          <w:rFonts w:asciiTheme="majorBidi" w:hAnsiTheme="majorBidi" w:cstheme="majorBidi"/>
          <w:szCs w:val="24"/>
        </w:rPr>
        <w:t xml:space="preserve"> karya ini merupakan satu kesatuan</w:t>
      </w:r>
      <w:r w:rsidR="00FD4103" w:rsidRPr="00F06B35">
        <w:rPr>
          <w:rFonts w:asciiTheme="majorBidi" w:hAnsiTheme="majorBidi" w:cstheme="majorBidi"/>
          <w:szCs w:val="24"/>
        </w:rPr>
        <w:t>,</w:t>
      </w:r>
      <w:r w:rsidRPr="00F06B35">
        <w:rPr>
          <w:rFonts w:asciiTheme="majorBidi" w:hAnsiTheme="majorBidi" w:cstheme="majorBidi"/>
          <w:szCs w:val="24"/>
        </w:rPr>
        <w:t xml:space="preserve"> Ibnu </w:t>
      </w:r>
      <w:r w:rsidR="00BD512C">
        <w:rPr>
          <w:rFonts w:asciiTheme="majorBidi" w:hAnsiTheme="majorBidi" w:cstheme="majorBidi"/>
          <w:szCs w:val="24"/>
        </w:rPr>
        <w:t>Ka</w:t>
      </w:r>
      <w:r w:rsidR="00BD512C" w:rsidRPr="00BD512C">
        <w:rPr>
          <w:rFonts w:asciiTheme="majorBidi" w:hAnsiTheme="majorBidi" w:cstheme="majorBidi"/>
          <w:szCs w:val="24"/>
        </w:rPr>
        <w:t>tsi</w:t>
      </w:r>
      <w:r w:rsidR="00AE20BF" w:rsidRPr="00F06B35">
        <w:rPr>
          <w:rFonts w:asciiTheme="majorBidi" w:hAnsiTheme="majorBidi" w:cstheme="majorBidi"/>
          <w:szCs w:val="24"/>
        </w:rPr>
        <w:t>r</w:t>
      </w:r>
      <w:r w:rsidR="00FD4103" w:rsidRPr="00F06B35">
        <w:rPr>
          <w:rFonts w:asciiTheme="majorBidi" w:hAnsiTheme="majorBidi" w:cstheme="majorBidi"/>
          <w:szCs w:val="24"/>
        </w:rPr>
        <w:t xml:space="preserve"> menyebu</w:t>
      </w:r>
      <w:r w:rsidRPr="00F06B35">
        <w:rPr>
          <w:rFonts w:asciiTheme="majorBidi" w:hAnsiTheme="majorBidi" w:cstheme="majorBidi"/>
          <w:szCs w:val="24"/>
        </w:rPr>
        <w:t>kan dalam mukaddimahnya bahwa karyanya tersebut bersumber dari al-Qur’an, hadis</w:t>
      </w:r>
      <w:r w:rsidR="00A03B80" w:rsidRPr="00F06B35">
        <w:rPr>
          <w:rFonts w:asciiTheme="majorBidi" w:hAnsiTheme="majorBidi" w:cstheme="majorBidi"/>
          <w:szCs w:val="24"/>
        </w:rPr>
        <w:t xml:space="preserve"> serta </w:t>
      </w:r>
      <w:r w:rsidR="00A03B80" w:rsidRPr="00F06B35">
        <w:rPr>
          <w:rFonts w:asciiTheme="majorBidi" w:hAnsiTheme="majorBidi" w:cstheme="majorBidi"/>
          <w:i/>
          <w:iCs/>
          <w:szCs w:val="24"/>
        </w:rPr>
        <w:t>at</w:t>
      </w:r>
      <w:r w:rsidRPr="00F06B35">
        <w:rPr>
          <w:rFonts w:asciiTheme="majorBidi" w:hAnsiTheme="majorBidi" w:cstheme="majorBidi"/>
          <w:i/>
          <w:iCs/>
          <w:szCs w:val="24"/>
        </w:rPr>
        <w:t>sar</w:t>
      </w:r>
      <w:r w:rsidRPr="00F06B35">
        <w:rPr>
          <w:rFonts w:asciiTheme="majorBidi" w:hAnsiTheme="majorBidi" w:cstheme="majorBidi"/>
          <w:szCs w:val="24"/>
        </w:rPr>
        <w:t xml:space="preserve"> dan </w:t>
      </w:r>
      <w:r w:rsidRPr="00F06B35">
        <w:rPr>
          <w:rFonts w:asciiTheme="majorBidi" w:hAnsiTheme="majorBidi" w:cstheme="majorBidi"/>
          <w:i/>
          <w:iCs/>
          <w:szCs w:val="24"/>
        </w:rPr>
        <w:t>khabar</w:t>
      </w:r>
      <w:r w:rsidRPr="00F06B35">
        <w:rPr>
          <w:rFonts w:asciiTheme="majorBidi" w:hAnsiTheme="majorBidi" w:cstheme="majorBidi"/>
          <w:szCs w:val="24"/>
        </w:rPr>
        <w:t xml:space="preserve"> yang bersumber dari ulama-ulama terdahulu.</w:t>
      </w:r>
    </w:p>
    <w:p w:rsidR="00412888" w:rsidRPr="00F06B35" w:rsidRDefault="00CA46AE" w:rsidP="00776014">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r>
      <w:r w:rsidR="00361D20" w:rsidRPr="00F06B35">
        <w:rPr>
          <w:rFonts w:asciiTheme="majorBidi" w:hAnsiTheme="majorBidi" w:cstheme="majorBidi"/>
          <w:szCs w:val="24"/>
        </w:rPr>
        <w:t>Kitab ini membahas mengenai berbagai fitnah dan peperangan di akhira</w:t>
      </w:r>
      <w:r w:rsidR="002A5C2F" w:rsidRPr="00F06B35">
        <w:rPr>
          <w:rFonts w:asciiTheme="majorBidi" w:hAnsiTheme="majorBidi" w:cstheme="majorBidi"/>
          <w:szCs w:val="24"/>
        </w:rPr>
        <w:t>t</w:t>
      </w:r>
      <w:r w:rsidR="00361D20" w:rsidRPr="00F06B35">
        <w:rPr>
          <w:rFonts w:asciiTheme="majorBidi" w:hAnsiTheme="majorBidi" w:cstheme="majorBidi"/>
          <w:szCs w:val="24"/>
        </w:rPr>
        <w:t xml:space="preserve"> zaman seper</w:t>
      </w:r>
      <w:r w:rsidR="00ED7020" w:rsidRPr="00F06B35">
        <w:rPr>
          <w:rFonts w:asciiTheme="majorBidi" w:hAnsiTheme="majorBidi" w:cstheme="majorBidi"/>
          <w:szCs w:val="24"/>
        </w:rPr>
        <w:t>ti yang diberitakan Rasulullah s</w:t>
      </w:r>
      <w:r w:rsidR="00361D20" w:rsidRPr="00F06B35">
        <w:rPr>
          <w:rFonts w:asciiTheme="majorBidi" w:hAnsiTheme="majorBidi" w:cstheme="majorBidi"/>
          <w:szCs w:val="24"/>
        </w:rPr>
        <w:t>aw dimulai sejak zaman ke khalifahan, di antaranya berbagai peperangan yang terjad</w:t>
      </w:r>
      <w:r w:rsidR="00A46DE2">
        <w:rPr>
          <w:rFonts w:asciiTheme="majorBidi" w:hAnsiTheme="majorBidi" w:cstheme="majorBidi"/>
          <w:szCs w:val="24"/>
        </w:rPr>
        <w:t>i. Kemudian dilanjutkan mengupas</w:t>
      </w:r>
      <w:r w:rsidR="00361D20" w:rsidRPr="00F06B35">
        <w:rPr>
          <w:rFonts w:asciiTheme="majorBidi" w:hAnsiTheme="majorBidi" w:cstheme="majorBidi"/>
          <w:szCs w:val="24"/>
        </w:rPr>
        <w:t xml:space="preserve"> tanda-tanda </w:t>
      </w:r>
      <w:r w:rsidR="00A46DE2">
        <w:rPr>
          <w:rFonts w:asciiTheme="majorBidi" w:hAnsiTheme="majorBidi" w:cstheme="majorBidi"/>
          <w:szCs w:val="24"/>
        </w:rPr>
        <w:lastRenderedPageBreak/>
        <w:t>hari kiamat dan peristiwa</w:t>
      </w:r>
      <w:r w:rsidR="00361D20" w:rsidRPr="00F06B35">
        <w:rPr>
          <w:rFonts w:asciiTheme="majorBidi" w:hAnsiTheme="majorBidi" w:cstheme="majorBidi"/>
          <w:szCs w:val="24"/>
        </w:rPr>
        <w:t xml:space="preserve"> menjelang kiamat</w:t>
      </w:r>
      <w:r w:rsidR="00ED7020" w:rsidRPr="00F06B35">
        <w:rPr>
          <w:rFonts w:asciiTheme="majorBidi" w:hAnsiTheme="majorBidi" w:cstheme="majorBidi"/>
          <w:szCs w:val="24"/>
        </w:rPr>
        <w:t>, seperti fitnah dajjal, turunn</w:t>
      </w:r>
      <w:r w:rsidR="00361D20" w:rsidRPr="00F06B35">
        <w:rPr>
          <w:rFonts w:asciiTheme="majorBidi" w:hAnsiTheme="majorBidi" w:cstheme="majorBidi"/>
          <w:szCs w:val="24"/>
        </w:rPr>
        <w:t>y</w:t>
      </w:r>
      <w:r w:rsidR="00C83F13" w:rsidRPr="00F06B35">
        <w:rPr>
          <w:rFonts w:asciiTheme="majorBidi" w:hAnsiTheme="majorBidi" w:cstheme="majorBidi"/>
          <w:szCs w:val="24"/>
        </w:rPr>
        <w:t>a</w:t>
      </w:r>
      <w:r w:rsidR="00361D20" w:rsidRPr="00F06B35">
        <w:rPr>
          <w:rFonts w:asciiTheme="majorBidi" w:hAnsiTheme="majorBidi" w:cstheme="majorBidi"/>
          <w:szCs w:val="24"/>
        </w:rPr>
        <w:t xml:space="preserve"> Isa bin Maryam, kaum</w:t>
      </w:r>
      <w:r w:rsidR="00A0419C">
        <w:rPr>
          <w:rFonts w:asciiTheme="majorBidi" w:hAnsiTheme="majorBidi" w:cstheme="majorBidi"/>
          <w:szCs w:val="24"/>
        </w:rPr>
        <w:t xml:space="preserve"> </w:t>
      </w:r>
      <w:r w:rsidR="00361D20" w:rsidRPr="00F06B35">
        <w:rPr>
          <w:rFonts w:asciiTheme="majorBidi" w:hAnsiTheme="majorBidi" w:cstheme="majorBidi"/>
          <w:szCs w:val="24"/>
        </w:rPr>
        <w:t xml:space="preserve"> ya’juj d</w:t>
      </w:r>
      <w:r w:rsidR="00930355">
        <w:rPr>
          <w:rFonts w:asciiTheme="majorBidi" w:hAnsiTheme="majorBidi" w:cstheme="majorBidi"/>
          <w:szCs w:val="24"/>
        </w:rPr>
        <w:t xml:space="preserve">an Ma’juj serta banyak </w:t>
      </w:r>
      <w:r w:rsidR="00930355" w:rsidRPr="00930355">
        <w:rPr>
          <w:rFonts w:asciiTheme="majorBidi" w:hAnsiTheme="majorBidi" w:cstheme="majorBidi"/>
          <w:szCs w:val="24"/>
        </w:rPr>
        <w:t>berita</w:t>
      </w:r>
      <w:r w:rsidR="00930355">
        <w:rPr>
          <w:rFonts w:asciiTheme="majorBidi" w:hAnsiTheme="majorBidi" w:cstheme="majorBidi"/>
          <w:szCs w:val="24"/>
        </w:rPr>
        <w:t xml:space="preserve"> lain</w:t>
      </w:r>
      <w:r w:rsidR="00361D20" w:rsidRPr="00F06B35">
        <w:rPr>
          <w:rFonts w:asciiTheme="majorBidi" w:hAnsiTheme="majorBidi" w:cstheme="majorBidi"/>
          <w:szCs w:val="24"/>
        </w:rPr>
        <w:t>.</w:t>
      </w:r>
      <w:r w:rsidR="00ED6161" w:rsidRPr="00F06B35">
        <w:rPr>
          <w:rFonts w:asciiTheme="majorBidi" w:hAnsiTheme="majorBidi" w:cstheme="majorBidi"/>
          <w:szCs w:val="24"/>
        </w:rPr>
        <w:t xml:space="preserve"> Membahas tentang berbagai fitnah dan peperangan diakhir zaman seperti y</w:t>
      </w:r>
      <w:r w:rsidR="00776014">
        <w:rPr>
          <w:rFonts w:asciiTheme="majorBidi" w:hAnsiTheme="majorBidi" w:cstheme="majorBidi"/>
          <w:szCs w:val="24"/>
        </w:rPr>
        <w:t>ang diberitakan Rasulullah Saw.</w:t>
      </w:r>
      <w:r w:rsidR="00ED7020" w:rsidRPr="00F06B35">
        <w:rPr>
          <w:rStyle w:val="FootnoteReference"/>
          <w:rFonts w:asciiTheme="majorBidi" w:hAnsiTheme="majorBidi" w:cstheme="majorBidi"/>
          <w:szCs w:val="24"/>
        </w:rPr>
        <w:footnoteReference w:id="20"/>
      </w:r>
      <w:r w:rsidR="00B05086" w:rsidRPr="00F06B35">
        <w:rPr>
          <w:rFonts w:asciiTheme="majorBidi" w:hAnsiTheme="majorBidi" w:cstheme="majorBidi"/>
          <w:szCs w:val="24"/>
        </w:rPr>
        <w:tab/>
      </w:r>
    </w:p>
    <w:p w:rsidR="0088572F" w:rsidRDefault="00412888" w:rsidP="001140B8">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r>
      <w:r w:rsidR="0039616C">
        <w:rPr>
          <w:rFonts w:asciiTheme="majorBidi" w:hAnsiTheme="majorBidi" w:cstheme="majorBidi"/>
          <w:szCs w:val="24"/>
        </w:rPr>
        <w:t xml:space="preserve">Pada bab terakhir dalam kitab an-Nihayah  memngkaji </w:t>
      </w:r>
      <w:r w:rsidR="00361D20" w:rsidRPr="00F06B35">
        <w:rPr>
          <w:rFonts w:asciiTheme="majorBidi" w:hAnsiTheme="majorBidi" w:cstheme="majorBidi"/>
          <w:szCs w:val="24"/>
        </w:rPr>
        <w:t xml:space="preserve"> secara</w:t>
      </w:r>
      <w:r w:rsidR="0039616C">
        <w:rPr>
          <w:rFonts w:asciiTheme="majorBidi" w:hAnsiTheme="majorBidi" w:cstheme="majorBidi"/>
          <w:szCs w:val="24"/>
        </w:rPr>
        <w:t xml:space="preserve"> komprehensif tentang kehidupan akhirat </w:t>
      </w:r>
      <w:r w:rsidR="00361D20" w:rsidRPr="00F06B35">
        <w:rPr>
          <w:rFonts w:asciiTheme="majorBidi" w:hAnsiTheme="majorBidi" w:cstheme="majorBidi"/>
          <w:szCs w:val="24"/>
        </w:rPr>
        <w:t>seperti kebangkitan,</w:t>
      </w:r>
      <w:r w:rsidR="00E5456B">
        <w:rPr>
          <w:rFonts w:asciiTheme="majorBidi" w:hAnsiTheme="majorBidi" w:cstheme="majorBidi"/>
          <w:szCs w:val="24"/>
        </w:rPr>
        <w:t xml:space="preserve"> perhitungan amal, mizan, </w:t>
      </w:r>
      <w:r w:rsidR="00E5456B" w:rsidRPr="00E5456B">
        <w:rPr>
          <w:rFonts w:asciiTheme="majorBidi" w:hAnsiTheme="majorBidi" w:cstheme="majorBidi"/>
          <w:szCs w:val="24"/>
        </w:rPr>
        <w:t>sampai</w:t>
      </w:r>
      <w:r w:rsidR="004A6B5E">
        <w:rPr>
          <w:rFonts w:asciiTheme="majorBidi" w:hAnsiTheme="majorBidi" w:cstheme="majorBidi"/>
          <w:szCs w:val="24"/>
        </w:rPr>
        <w:t xml:space="preserve"> </w:t>
      </w:r>
      <w:r w:rsidR="004A6B5E" w:rsidRPr="004A6B5E">
        <w:rPr>
          <w:rFonts w:asciiTheme="majorBidi" w:hAnsiTheme="majorBidi" w:cstheme="majorBidi"/>
          <w:szCs w:val="24"/>
        </w:rPr>
        <w:t xml:space="preserve">kehidupan kekalnya </w:t>
      </w:r>
      <w:r w:rsidR="004A6B5E">
        <w:rPr>
          <w:rFonts w:asciiTheme="majorBidi" w:hAnsiTheme="majorBidi" w:cstheme="majorBidi"/>
          <w:szCs w:val="24"/>
        </w:rPr>
        <w:t xml:space="preserve">setiap </w:t>
      </w:r>
      <w:r w:rsidR="004A6B5E" w:rsidRPr="004A6B5E">
        <w:rPr>
          <w:rFonts w:asciiTheme="majorBidi" w:hAnsiTheme="majorBidi" w:cstheme="majorBidi"/>
          <w:szCs w:val="24"/>
        </w:rPr>
        <w:t>umat</w:t>
      </w:r>
      <w:r w:rsidR="00B277F4">
        <w:rPr>
          <w:rFonts w:asciiTheme="majorBidi" w:hAnsiTheme="majorBidi" w:cstheme="majorBidi"/>
          <w:szCs w:val="24"/>
        </w:rPr>
        <w:t>, ya</w:t>
      </w:r>
      <w:r w:rsidR="00B277F4" w:rsidRPr="00B277F4">
        <w:rPr>
          <w:rFonts w:asciiTheme="majorBidi" w:hAnsiTheme="majorBidi" w:cstheme="majorBidi"/>
          <w:szCs w:val="24"/>
        </w:rPr>
        <w:t>itu</w:t>
      </w:r>
      <w:r w:rsidR="0050583C" w:rsidRPr="00F06B35">
        <w:rPr>
          <w:rFonts w:asciiTheme="majorBidi" w:hAnsiTheme="majorBidi" w:cstheme="majorBidi"/>
          <w:szCs w:val="24"/>
        </w:rPr>
        <w:t xml:space="preserve"> surga</w:t>
      </w:r>
      <w:r w:rsidR="00B277F4">
        <w:rPr>
          <w:rFonts w:asciiTheme="majorBidi" w:hAnsiTheme="majorBidi" w:cstheme="majorBidi"/>
          <w:szCs w:val="24"/>
        </w:rPr>
        <w:t xml:space="preserve"> </w:t>
      </w:r>
      <w:r w:rsidR="00B277F4" w:rsidRPr="00B277F4">
        <w:rPr>
          <w:rFonts w:asciiTheme="majorBidi" w:hAnsiTheme="majorBidi" w:cstheme="majorBidi"/>
          <w:szCs w:val="24"/>
        </w:rPr>
        <w:t>dan</w:t>
      </w:r>
      <w:r w:rsidR="00361D20" w:rsidRPr="00F06B35">
        <w:rPr>
          <w:rFonts w:asciiTheme="majorBidi" w:hAnsiTheme="majorBidi" w:cstheme="majorBidi"/>
          <w:szCs w:val="24"/>
        </w:rPr>
        <w:t xml:space="preserve"> neraka. Semua hal tersebut wajib diimani oleh umat Islam. Sebab, keterangan-keterangan itu disampaikan oleh Rasulullah sosok yang jujur lagi terpercaya, tidak berbicara menurut keinnginannya sendiri, bahkan yang beliau ucuapkan </w:t>
      </w:r>
      <w:r w:rsidR="0050583C" w:rsidRPr="00F06B35">
        <w:rPr>
          <w:rFonts w:asciiTheme="majorBidi" w:hAnsiTheme="majorBidi" w:cstheme="majorBidi"/>
          <w:szCs w:val="24"/>
        </w:rPr>
        <w:t>adalah wahyu yang diturunkan (al-Q</w:t>
      </w:r>
      <w:r w:rsidR="00361D20" w:rsidRPr="00F06B35">
        <w:rPr>
          <w:rFonts w:asciiTheme="majorBidi" w:hAnsiTheme="majorBidi" w:cstheme="majorBidi"/>
          <w:szCs w:val="24"/>
        </w:rPr>
        <w:t>ur</w:t>
      </w:r>
      <w:r w:rsidR="0050583C" w:rsidRPr="00F06B35">
        <w:rPr>
          <w:rFonts w:asciiTheme="majorBidi" w:hAnsiTheme="majorBidi" w:cstheme="majorBidi"/>
          <w:szCs w:val="24"/>
        </w:rPr>
        <w:t>’</w:t>
      </w:r>
      <w:r w:rsidR="00361D20" w:rsidRPr="00F06B35">
        <w:rPr>
          <w:rFonts w:asciiTheme="majorBidi" w:hAnsiTheme="majorBidi" w:cstheme="majorBidi"/>
          <w:szCs w:val="24"/>
        </w:rPr>
        <w:t>an).</w:t>
      </w:r>
      <w:r w:rsidR="00647B92" w:rsidRPr="00F06B35">
        <w:rPr>
          <w:rStyle w:val="FootnoteReference"/>
          <w:rFonts w:asciiTheme="majorBidi" w:hAnsiTheme="majorBidi" w:cstheme="majorBidi"/>
          <w:szCs w:val="24"/>
          <w:lang w:val="en-US"/>
        </w:rPr>
        <w:footnoteReference w:id="21"/>
      </w:r>
    </w:p>
    <w:p w:rsidR="001140B8" w:rsidRPr="00F06B35" w:rsidRDefault="001140B8" w:rsidP="001140B8">
      <w:pPr>
        <w:pStyle w:val="ListParagraph"/>
        <w:spacing w:line="480" w:lineRule="exact"/>
        <w:ind w:left="0"/>
        <w:rPr>
          <w:rFonts w:asciiTheme="majorBidi" w:hAnsiTheme="majorBidi" w:cstheme="majorBidi"/>
          <w:szCs w:val="24"/>
        </w:rPr>
      </w:pPr>
    </w:p>
    <w:p w:rsidR="004376BA" w:rsidRPr="00F06B35" w:rsidRDefault="00BF48E4" w:rsidP="00A9347F">
      <w:pPr>
        <w:pStyle w:val="ListParagraph"/>
        <w:numPr>
          <w:ilvl w:val="0"/>
          <w:numId w:val="10"/>
        </w:numPr>
        <w:ind w:left="360"/>
        <w:rPr>
          <w:rFonts w:asciiTheme="majorBidi" w:hAnsiTheme="majorBidi" w:cstheme="majorBidi"/>
          <w:b/>
          <w:bCs/>
          <w:szCs w:val="24"/>
        </w:rPr>
      </w:pPr>
      <w:r w:rsidRPr="00F06B35">
        <w:rPr>
          <w:rFonts w:asciiTheme="majorBidi" w:hAnsiTheme="majorBidi" w:cstheme="majorBidi"/>
          <w:b/>
          <w:bCs/>
          <w:szCs w:val="24"/>
        </w:rPr>
        <w:t xml:space="preserve">Metode dan </w:t>
      </w:r>
      <w:r w:rsidR="00596509" w:rsidRPr="00F06B35">
        <w:rPr>
          <w:rFonts w:asciiTheme="majorBidi" w:hAnsiTheme="majorBidi" w:cstheme="majorBidi"/>
          <w:b/>
          <w:bCs/>
          <w:szCs w:val="24"/>
        </w:rPr>
        <w:t xml:space="preserve">Sistematika </w:t>
      </w:r>
      <w:r w:rsidR="00596509" w:rsidRPr="00F06B35">
        <w:rPr>
          <w:rFonts w:asciiTheme="majorBidi" w:hAnsiTheme="majorBidi" w:cstheme="majorBidi"/>
          <w:b/>
          <w:bCs/>
          <w:szCs w:val="24"/>
          <w:lang w:val="en-US"/>
        </w:rPr>
        <w:t>Pembahasan K</w:t>
      </w:r>
      <w:r w:rsidR="00596509" w:rsidRPr="00F06B35">
        <w:rPr>
          <w:rFonts w:asciiTheme="majorBidi" w:hAnsiTheme="majorBidi" w:cstheme="majorBidi"/>
          <w:b/>
          <w:bCs/>
          <w:szCs w:val="24"/>
        </w:rPr>
        <w:t xml:space="preserve">itab </w:t>
      </w:r>
    </w:p>
    <w:p w:rsidR="00475AFA" w:rsidRPr="00F06B35" w:rsidRDefault="0020500B" w:rsidP="001114DF">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r>
      <w:r w:rsidR="004376BA" w:rsidRPr="00A334C2">
        <w:rPr>
          <w:rFonts w:asciiTheme="majorBidi" w:hAnsiTheme="majorBidi" w:cstheme="majorBidi"/>
          <w:szCs w:val="24"/>
        </w:rPr>
        <w:t xml:space="preserve">Kitab </w:t>
      </w:r>
      <w:r w:rsidR="001114DF">
        <w:rPr>
          <w:rFonts w:asciiTheme="majorBidi" w:hAnsiTheme="majorBidi" w:cstheme="majorBidi"/>
          <w:szCs w:val="24"/>
        </w:rPr>
        <w:t>ini t</w:t>
      </w:r>
      <w:r w:rsidR="00765027" w:rsidRPr="00F06B35">
        <w:rPr>
          <w:rFonts w:asciiTheme="majorBidi" w:hAnsiTheme="majorBidi" w:cstheme="majorBidi"/>
          <w:szCs w:val="24"/>
        </w:rPr>
        <w:t xml:space="preserve">ersusun secara </w:t>
      </w:r>
      <w:r w:rsidR="00A334C2" w:rsidRPr="00A334C2">
        <w:rPr>
          <w:rFonts w:asciiTheme="majorBidi" w:hAnsiTheme="majorBidi" w:cstheme="majorBidi"/>
          <w:i/>
          <w:iCs/>
          <w:szCs w:val="24"/>
        </w:rPr>
        <w:t>maudhu’</w:t>
      </w:r>
      <w:r w:rsidR="00A334C2" w:rsidRPr="00A334C2">
        <w:rPr>
          <w:rFonts w:asciiTheme="majorBidi" w:hAnsiTheme="majorBidi" w:cstheme="majorBidi"/>
          <w:i/>
          <w:iCs/>
          <w:szCs w:val="24"/>
          <w:lang w:val="en-US"/>
        </w:rPr>
        <w:t xml:space="preserve">i </w:t>
      </w:r>
      <w:r w:rsidR="00A334C2">
        <w:rPr>
          <w:rFonts w:asciiTheme="majorBidi" w:hAnsiTheme="majorBidi" w:cstheme="majorBidi"/>
          <w:szCs w:val="24"/>
          <w:lang w:val="en-US"/>
        </w:rPr>
        <w:t>(</w:t>
      </w:r>
      <w:r w:rsidR="00765027" w:rsidRPr="00F06B35">
        <w:rPr>
          <w:rFonts w:asciiTheme="majorBidi" w:hAnsiTheme="majorBidi" w:cstheme="majorBidi"/>
          <w:szCs w:val="24"/>
        </w:rPr>
        <w:t>tematik</w:t>
      </w:r>
      <w:r w:rsidR="00A334C2">
        <w:rPr>
          <w:rFonts w:asciiTheme="majorBidi" w:hAnsiTheme="majorBidi" w:cstheme="majorBidi"/>
          <w:szCs w:val="24"/>
          <w:lang w:val="en-US"/>
        </w:rPr>
        <w:t xml:space="preserve">) </w:t>
      </w:r>
      <w:r w:rsidR="00EA5E69" w:rsidRPr="00F06B35">
        <w:rPr>
          <w:rFonts w:asciiTheme="majorBidi" w:hAnsiTheme="majorBidi" w:cstheme="majorBidi"/>
          <w:szCs w:val="24"/>
        </w:rPr>
        <w:t>dan</w:t>
      </w:r>
      <w:r w:rsidR="00596509" w:rsidRPr="00F06B35">
        <w:rPr>
          <w:rFonts w:asciiTheme="majorBidi" w:hAnsiTheme="majorBidi" w:cstheme="majorBidi"/>
          <w:szCs w:val="24"/>
        </w:rPr>
        <w:t xml:space="preserve"> terdiri dari beberapa sub bab </w:t>
      </w:r>
      <w:r w:rsidR="00596509" w:rsidRPr="00F06B35">
        <w:rPr>
          <w:rFonts w:asciiTheme="majorBidi" w:hAnsiTheme="majorBidi" w:cstheme="majorBidi"/>
          <w:szCs w:val="24"/>
        </w:rPr>
        <w:lastRenderedPageBreak/>
        <w:t>yang be</w:t>
      </w:r>
      <w:r w:rsidR="00C71D63" w:rsidRPr="00F06B35">
        <w:rPr>
          <w:rFonts w:asciiTheme="majorBidi" w:hAnsiTheme="majorBidi" w:cstheme="majorBidi"/>
          <w:szCs w:val="24"/>
        </w:rPr>
        <w:t xml:space="preserve">rbeda-beda. Adapun susunan pembahasannya </w:t>
      </w:r>
      <w:r w:rsidR="00596509" w:rsidRPr="00F06B35">
        <w:rPr>
          <w:rFonts w:asciiTheme="majorBidi" w:hAnsiTheme="majorBidi" w:cstheme="majorBidi"/>
          <w:szCs w:val="24"/>
        </w:rPr>
        <w:t xml:space="preserve">sebagai berikut: </w:t>
      </w:r>
    </w:p>
    <w:p w:rsidR="000D6415" w:rsidRPr="00F06B35" w:rsidRDefault="00417BAC"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 xml:space="preserve">Kejadian-kejadian penting yang diberitakan oleh Rasulullah saw. </w:t>
      </w:r>
    </w:p>
    <w:p w:rsidR="00417BAC" w:rsidRPr="00F06B35" w:rsidRDefault="00417BAC" w:rsidP="000D6415">
      <w:pPr>
        <w:pStyle w:val="ListParagraph"/>
        <w:spacing w:line="480" w:lineRule="exact"/>
        <w:rPr>
          <w:rFonts w:asciiTheme="majorBidi" w:hAnsiTheme="majorBidi" w:cstheme="majorBidi"/>
          <w:szCs w:val="24"/>
        </w:rPr>
      </w:pPr>
      <w:r w:rsidRPr="00F06B35">
        <w:rPr>
          <w:rFonts w:asciiTheme="majorBidi" w:hAnsiTheme="majorBidi" w:cstheme="majorBidi"/>
          <w:szCs w:val="24"/>
        </w:rPr>
        <w:t xml:space="preserve">Tema ini mempunyai 19 sub pembahasan diantaranya, isyarat </w:t>
      </w:r>
      <w:r w:rsidR="000D6415" w:rsidRPr="00F06B35">
        <w:rPr>
          <w:rFonts w:asciiTheme="majorBidi" w:hAnsiTheme="majorBidi" w:cstheme="majorBidi"/>
          <w:szCs w:val="24"/>
        </w:rPr>
        <w:t>kenabian bahwa</w:t>
      </w:r>
      <w:r w:rsidRPr="00F06B35">
        <w:rPr>
          <w:rFonts w:asciiTheme="majorBidi" w:hAnsiTheme="majorBidi" w:cstheme="majorBidi"/>
          <w:szCs w:val="24"/>
        </w:rPr>
        <w:t xml:space="preserve"> Abu Bakar akan menjadi pemimpin uma</w:t>
      </w:r>
      <w:r w:rsidR="00BE70DA">
        <w:rPr>
          <w:rFonts w:asciiTheme="majorBidi" w:hAnsiTheme="majorBidi" w:cstheme="majorBidi"/>
          <w:szCs w:val="24"/>
        </w:rPr>
        <w:t xml:space="preserve">t sepeninggalan beliau, tanda </w:t>
      </w:r>
      <w:r w:rsidR="000D6415" w:rsidRPr="00F06B35">
        <w:rPr>
          <w:rFonts w:asciiTheme="majorBidi" w:hAnsiTheme="majorBidi" w:cstheme="majorBidi"/>
          <w:szCs w:val="24"/>
        </w:rPr>
        <w:t xml:space="preserve">kenabian </w:t>
      </w:r>
      <w:r w:rsidRPr="00F06B35">
        <w:rPr>
          <w:rFonts w:asciiTheme="majorBidi" w:hAnsiTheme="majorBidi" w:cstheme="majorBidi"/>
          <w:szCs w:val="24"/>
        </w:rPr>
        <w:t xml:space="preserve">bahwa Kaum Muslimin akan menaklukkan </w:t>
      </w:r>
      <w:r w:rsidR="000D6415" w:rsidRPr="00F06B35">
        <w:rPr>
          <w:rFonts w:asciiTheme="majorBidi" w:hAnsiTheme="majorBidi" w:cstheme="majorBidi"/>
          <w:szCs w:val="24"/>
        </w:rPr>
        <w:t>M</w:t>
      </w:r>
      <w:r w:rsidRPr="00F06B35">
        <w:rPr>
          <w:rFonts w:asciiTheme="majorBidi" w:hAnsiTheme="majorBidi" w:cstheme="majorBidi"/>
          <w:szCs w:val="24"/>
        </w:rPr>
        <w:t xml:space="preserve">esir, isyarat </w:t>
      </w:r>
      <w:r w:rsidR="000D6415" w:rsidRPr="00F06B35">
        <w:rPr>
          <w:rFonts w:asciiTheme="majorBidi" w:hAnsiTheme="majorBidi" w:cstheme="majorBidi"/>
          <w:szCs w:val="24"/>
        </w:rPr>
        <w:t xml:space="preserve">kenabian </w:t>
      </w:r>
      <w:r w:rsidRPr="00F06B35">
        <w:rPr>
          <w:rFonts w:asciiTheme="majorBidi" w:hAnsiTheme="majorBidi" w:cstheme="majorBidi"/>
          <w:szCs w:val="24"/>
        </w:rPr>
        <w:t xml:space="preserve">bahwa kerajaan Persia dan Romawi akan lenyap, isyarat </w:t>
      </w:r>
      <w:r w:rsidR="000D6415" w:rsidRPr="00F06B35">
        <w:rPr>
          <w:rFonts w:asciiTheme="majorBidi" w:hAnsiTheme="majorBidi" w:cstheme="majorBidi"/>
          <w:szCs w:val="24"/>
        </w:rPr>
        <w:t xml:space="preserve">kenabian </w:t>
      </w:r>
      <w:r w:rsidRPr="00F06B35">
        <w:rPr>
          <w:rFonts w:asciiTheme="majorBidi" w:hAnsiTheme="majorBidi" w:cstheme="majorBidi"/>
          <w:szCs w:val="24"/>
        </w:rPr>
        <w:t>bahwa Umar ra akan terbunu</w:t>
      </w:r>
      <w:r w:rsidR="000D6415" w:rsidRPr="00F06B35">
        <w:rPr>
          <w:rFonts w:asciiTheme="majorBidi" w:hAnsiTheme="majorBidi" w:cstheme="majorBidi"/>
          <w:szCs w:val="24"/>
        </w:rPr>
        <w:t>h, isyarat kenabian terkait ujian yang akan menimpa Usman bin Affan dll.</w:t>
      </w:r>
    </w:p>
    <w:p w:rsidR="000D6415" w:rsidRPr="00F06B35" w:rsidRDefault="000D6415"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Kabar yang menyebutkan munculnya api di kawasan  Hijaz yang menyinari leher-leher Unta di Busra, wilayah Syam.</w:t>
      </w:r>
    </w:p>
    <w:p w:rsidR="000D6415" w:rsidRPr="00F06B35" w:rsidRDefault="000D6415" w:rsidP="00765027">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Peristiwa-peristiwa masa depan setelah zaman sekarang ini</w:t>
      </w:r>
      <w:r w:rsidR="00E0594F" w:rsidRPr="00F06B35">
        <w:rPr>
          <w:rFonts w:asciiTheme="majorBidi" w:hAnsiTheme="majorBidi" w:cstheme="majorBidi"/>
          <w:szCs w:val="24"/>
        </w:rPr>
        <w:t xml:space="preserve"> disampaikan oleh Rasulullah saw. Tema ini membahas mengenai isyarat </w:t>
      </w:r>
      <w:r w:rsidR="00E0594F" w:rsidRPr="00F06B35">
        <w:rPr>
          <w:rFonts w:asciiTheme="majorBidi" w:hAnsiTheme="majorBidi" w:cstheme="majorBidi"/>
          <w:szCs w:val="24"/>
        </w:rPr>
        <w:lastRenderedPageBreak/>
        <w:t>kenabian</w:t>
      </w:r>
      <w:r w:rsidR="005B3170">
        <w:rPr>
          <w:rFonts w:asciiTheme="majorBidi" w:hAnsiTheme="majorBidi" w:cstheme="majorBidi"/>
          <w:szCs w:val="24"/>
        </w:rPr>
        <w:t>terkait per</w:t>
      </w:r>
      <w:r w:rsidR="005B3170" w:rsidRPr="005B3170">
        <w:rPr>
          <w:rFonts w:asciiTheme="majorBidi" w:hAnsiTheme="majorBidi" w:cstheme="majorBidi"/>
          <w:szCs w:val="24"/>
        </w:rPr>
        <w:t xml:space="preserve">kara </w:t>
      </w:r>
      <w:r w:rsidR="005B3170">
        <w:rPr>
          <w:rFonts w:asciiTheme="majorBidi" w:hAnsiTheme="majorBidi" w:cstheme="majorBidi"/>
          <w:szCs w:val="24"/>
        </w:rPr>
        <w:t>masa la</w:t>
      </w:r>
      <w:r w:rsidR="005B3170" w:rsidRPr="005B3170">
        <w:rPr>
          <w:rFonts w:asciiTheme="majorBidi" w:hAnsiTheme="majorBidi" w:cstheme="majorBidi"/>
          <w:szCs w:val="24"/>
        </w:rPr>
        <w:t>mpau</w:t>
      </w:r>
      <w:r w:rsidR="005B3170">
        <w:rPr>
          <w:rFonts w:asciiTheme="majorBidi" w:hAnsiTheme="majorBidi" w:cstheme="majorBidi"/>
          <w:szCs w:val="24"/>
        </w:rPr>
        <w:t xml:space="preserve"> dan</w:t>
      </w:r>
      <w:r w:rsidR="005B3170" w:rsidRPr="005B3170">
        <w:rPr>
          <w:rFonts w:asciiTheme="majorBidi" w:hAnsiTheme="majorBidi" w:cstheme="majorBidi"/>
          <w:szCs w:val="24"/>
        </w:rPr>
        <w:t xml:space="preserve"> akan</w:t>
      </w:r>
      <w:r w:rsidR="005B3170">
        <w:rPr>
          <w:rFonts w:asciiTheme="majorBidi" w:hAnsiTheme="majorBidi" w:cstheme="majorBidi"/>
          <w:szCs w:val="24"/>
        </w:rPr>
        <w:t xml:space="preserve"> d</w:t>
      </w:r>
      <w:r w:rsidR="005B3170">
        <w:rPr>
          <w:rFonts w:asciiTheme="majorBidi" w:hAnsiTheme="majorBidi" w:cstheme="majorBidi"/>
          <w:szCs w:val="24"/>
          <w:lang w:val="en-US"/>
        </w:rPr>
        <w:t>atang</w:t>
      </w:r>
      <w:r w:rsidR="005B3170">
        <w:rPr>
          <w:rFonts w:asciiTheme="majorBidi" w:hAnsiTheme="majorBidi" w:cstheme="majorBidi"/>
          <w:szCs w:val="24"/>
        </w:rPr>
        <w:t xml:space="preserve"> hingga kiamat</w:t>
      </w:r>
      <w:r w:rsidR="00765027" w:rsidRPr="00F06B35">
        <w:rPr>
          <w:rFonts w:asciiTheme="majorBidi" w:hAnsiTheme="majorBidi" w:cstheme="majorBidi"/>
          <w:szCs w:val="24"/>
        </w:rPr>
        <w:t>, Orang Muslim akan dikumpulkan bersama orang yang ia cintai pada hari kiamat, dan sebagainya.</w:t>
      </w:r>
    </w:p>
    <w:p w:rsidR="00765027" w:rsidRPr="00F06B35" w:rsidRDefault="00765027"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Penjelasan mengenai berbagai fitnah yang terjadi secara garis besar. Tema ini membahas mengenai isyarat kenabian bahwa kebaikan dan keburukan datang silih berganti dan Islam kembali terasing seperti saat pertama datang.</w:t>
      </w:r>
    </w:p>
    <w:p w:rsidR="00765027" w:rsidRPr="00F06B35" w:rsidRDefault="00765027"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Terpecahnya seluruh Umat. Terdiri dari 9 sub bab diantaranya petunjuk kenabian bahwa berbagai fitnah akan memecah belah Umat dan tetap bersama jama’ah adalah jalan keselamatan, ilmu dihilangkan dari manusia diakhir zaman dan sebagainya.</w:t>
      </w:r>
    </w:p>
    <w:p w:rsidR="00765027" w:rsidRPr="00F06B35" w:rsidRDefault="00765027"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Keburukan-keburukan yang terjadi di akhir zaman</w:t>
      </w:r>
      <w:r w:rsidR="00C6700F" w:rsidRPr="00F06B35">
        <w:rPr>
          <w:rFonts w:asciiTheme="majorBidi" w:hAnsiTheme="majorBidi" w:cstheme="majorBidi"/>
          <w:szCs w:val="24"/>
        </w:rPr>
        <w:t xml:space="preserve"> dan sebagian diantaranya sudah ada saat ini.</w:t>
      </w:r>
    </w:p>
    <w:p w:rsidR="00C6700F" w:rsidRPr="00F06B35" w:rsidRDefault="00C6700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Al-Mahdi yang muncul di akhir zaman</w:t>
      </w:r>
    </w:p>
    <w:p w:rsidR="00C6700F" w:rsidRPr="00F06B35" w:rsidRDefault="00C6700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lastRenderedPageBreak/>
        <w:t>Berbagai macam fitnah yang terjadi, semakin banyak dan membesar di akhir zaman</w:t>
      </w:r>
    </w:p>
    <w:p w:rsidR="00977CB6" w:rsidRPr="00F06B35" w:rsidRDefault="00977CB6"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Tanda-tanda hari kiamat</w:t>
      </w:r>
    </w:p>
    <w:p w:rsidR="00977CB6" w:rsidRPr="00F06B35" w:rsidRDefault="00977CB6"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Munculnya Dajjal dan pembahasan hadis-hadis tentang Dajjal</w:t>
      </w:r>
    </w:p>
    <w:p w:rsidR="00977CB6" w:rsidRPr="00F06B35" w:rsidRDefault="00977CB6"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Berita tentang ka’bah akan di hancurkan</w:t>
      </w:r>
    </w:p>
    <w:p w:rsidR="00977CB6" w:rsidRPr="00F06B35" w:rsidRDefault="000F7182"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Ciri-ciri manusia akhir zaman dan ciri Isa ibn Maryam</w:t>
      </w:r>
    </w:p>
    <w:p w:rsidR="000F7182" w:rsidRPr="00F06B35" w:rsidRDefault="000F7182"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Munculnya Ya’juj dan Ma’juj</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Tanda-tanda kiamat sudah dekat</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Musnahnya dunia dan datangnya akhirat</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 xml:space="preserve">Hadis tentang sangkakala </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Tiupan kebangkitan</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Perbincangan allah swt  d</w:t>
      </w:r>
      <w:r w:rsidR="00E75E61">
        <w:rPr>
          <w:rFonts w:asciiTheme="majorBidi" w:hAnsiTheme="majorBidi" w:cstheme="majorBidi"/>
          <w:szCs w:val="24"/>
        </w:rPr>
        <w:t xml:space="preserve">engan para </w:t>
      </w:r>
      <w:r w:rsidR="00E75E61">
        <w:rPr>
          <w:rFonts w:asciiTheme="majorBidi" w:hAnsiTheme="majorBidi" w:cstheme="majorBidi"/>
          <w:szCs w:val="24"/>
          <w:lang w:val="en-US"/>
        </w:rPr>
        <w:t>N</w:t>
      </w:r>
      <w:r w:rsidR="00E75E61">
        <w:rPr>
          <w:rFonts w:asciiTheme="majorBidi" w:hAnsiTheme="majorBidi" w:cstheme="majorBidi"/>
          <w:szCs w:val="24"/>
        </w:rPr>
        <w:t xml:space="preserve">abi pada hari </w:t>
      </w:r>
      <w:r w:rsidR="00E75E61">
        <w:rPr>
          <w:rFonts w:asciiTheme="majorBidi" w:hAnsiTheme="majorBidi" w:cstheme="majorBidi"/>
          <w:szCs w:val="24"/>
          <w:lang w:val="en-US"/>
        </w:rPr>
        <w:t>akhir</w:t>
      </w:r>
    </w:p>
    <w:p w:rsidR="00795C7F" w:rsidRPr="00F06B35" w:rsidRDefault="00795C7F"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Neraka</w:t>
      </w:r>
      <w:r w:rsidR="00F435F1">
        <w:rPr>
          <w:rFonts w:asciiTheme="majorBidi" w:hAnsiTheme="majorBidi" w:cstheme="majorBidi"/>
          <w:szCs w:val="24"/>
        </w:rPr>
        <w:t xml:space="preserve"> dan surga dinampakkan </w:t>
      </w:r>
      <w:r w:rsidR="00094473">
        <w:rPr>
          <w:rFonts w:asciiTheme="majorBidi" w:hAnsiTheme="majorBidi" w:cstheme="majorBidi"/>
          <w:szCs w:val="24"/>
          <w:lang w:val="en-US"/>
        </w:rPr>
        <w:t>mizan</w:t>
      </w:r>
      <w:r w:rsidR="00575DEC">
        <w:rPr>
          <w:rFonts w:asciiTheme="majorBidi" w:hAnsiTheme="majorBidi" w:cstheme="majorBidi"/>
          <w:szCs w:val="24"/>
          <w:lang w:val="en-US"/>
        </w:rPr>
        <w:t>,</w:t>
      </w:r>
      <w:r w:rsidR="00EC6509">
        <w:rPr>
          <w:rFonts w:asciiTheme="majorBidi" w:hAnsiTheme="majorBidi" w:cstheme="majorBidi"/>
          <w:szCs w:val="24"/>
        </w:rPr>
        <w:t xml:space="preserve"> </w:t>
      </w:r>
      <w:r w:rsidR="00EC6509">
        <w:rPr>
          <w:rFonts w:asciiTheme="majorBidi" w:hAnsiTheme="majorBidi" w:cstheme="majorBidi"/>
          <w:szCs w:val="24"/>
          <w:lang w:val="en-US"/>
        </w:rPr>
        <w:t>sekaligus di</w:t>
      </w:r>
      <w:r w:rsidR="001556BF">
        <w:rPr>
          <w:rFonts w:asciiTheme="majorBidi" w:hAnsiTheme="majorBidi" w:cstheme="majorBidi"/>
          <w:szCs w:val="24"/>
          <w:lang w:val="en-US"/>
        </w:rPr>
        <w:t xml:space="preserve">tegakkannya </w:t>
      </w:r>
      <w:r w:rsidR="001556BF">
        <w:rPr>
          <w:rFonts w:asciiTheme="majorBidi" w:hAnsiTheme="majorBidi" w:cstheme="majorBidi"/>
          <w:szCs w:val="24"/>
        </w:rPr>
        <w:t xml:space="preserve"> </w:t>
      </w:r>
      <w:r w:rsidR="001556BF">
        <w:rPr>
          <w:rFonts w:asciiTheme="majorBidi" w:hAnsiTheme="majorBidi" w:cstheme="majorBidi"/>
          <w:szCs w:val="24"/>
          <w:lang w:val="en-US"/>
        </w:rPr>
        <w:t>dalam penghitungan</w:t>
      </w:r>
      <w:r w:rsidR="00575DEC">
        <w:rPr>
          <w:rFonts w:asciiTheme="majorBidi" w:hAnsiTheme="majorBidi" w:cstheme="majorBidi"/>
          <w:szCs w:val="24"/>
          <w:lang w:val="en-US"/>
        </w:rPr>
        <w:t xml:space="preserve"> amal</w:t>
      </w:r>
      <w:r w:rsidR="001556BF">
        <w:rPr>
          <w:rFonts w:asciiTheme="majorBidi" w:hAnsiTheme="majorBidi" w:cstheme="majorBidi"/>
          <w:szCs w:val="24"/>
          <w:lang w:val="en-US"/>
        </w:rPr>
        <w:t>.</w:t>
      </w:r>
    </w:p>
    <w:p w:rsidR="00795C7F" w:rsidRPr="00F06B35" w:rsidRDefault="000E20EA"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 xml:space="preserve">Mizan </w:t>
      </w:r>
    </w:p>
    <w:p w:rsidR="00BD2219" w:rsidRPr="00F06B35" w:rsidRDefault="00966530"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Di</w:t>
      </w:r>
      <w:r>
        <w:rPr>
          <w:rFonts w:asciiTheme="majorBidi" w:hAnsiTheme="majorBidi" w:cstheme="majorBidi"/>
          <w:szCs w:val="24"/>
          <w:lang w:val="en-US"/>
        </w:rPr>
        <w:t>kumpulkan seluruh umat</w:t>
      </w:r>
      <w:r>
        <w:rPr>
          <w:rFonts w:asciiTheme="majorBidi" w:hAnsiTheme="majorBidi" w:cstheme="majorBidi"/>
          <w:szCs w:val="24"/>
        </w:rPr>
        <w:t xml:space="preserve"> </w:t>
      </w:r>
      <w:r>
        <w:rPr>
          <w:rFonts w:asciiTheme="majorBidi" w:hAnsiTheme="majorBidi" w:cstheme="majorBidi"/>
          <w:szCs w:val="24"/>
          <w:lang w:val="en-US"/>
        </w:rPr>
        <w:t>dihadapan A</w:t>
      </w:r>
      <w:r w:rsidR="00BD2219" w:rsidRPr="00F06B35">
        <w:rPr>
          <w:rFonts w:asciiTheme="majorBidi" w:hAnsiTheme="majorBidi" w:cstheme="majorBidi"/>
          <w:szCs w:val="24"/>
        </w:rPr>
        <w:t>llah</w:t>
      </w:r>
      <w:r>
        <w:rPr>
          <w:rFonts w:asciiTheme="majorBidi" w:hAnsiTheme="majorBidi" w:cstheme="majorBidi"/>
          <w:szCs w:val="24"/>
          <w:lang w:val="en-US"/>
        </w:rPr>
        <w:t xml:space="preserve"> Swt</w:t>
      </w:r>
      <w:r w:rsidR="00D77C33">
        <w:rPr>
          <w:rFonts w:asciiTheme="majorBidi" w:hAnsiTheme="majorBidi" w:cstheme="majorBidi"/>
          <w:szCs w:val="24"/>
        </w:rPr>
        <w:t xml:space="preserve">, </w:t>
      </w:r>
      <w:r w:rsidR="00D77C33">
        <w:rPr>
          <w:rFonts w:asciiTheme="majorBidi" w:hAnsiTheme="majorBidi" w:cstheme="majorBidi"/>
          <w:szCs w:val="24"/>
          <w:lang w:val="en-US"/>
        </w:rPr>
        <w:t>kitab</w:t>
      </w:r>
      <w:r w:rsidR="00BD2219" w:rsidRPr="00F06B35">
        <w:rPr>
          <w:rFonts w:asciiTheme="majorBidi" w:hAnsiTheme="majorBidi" w:cstheme="majorBidi"/>
          <w:szCs w:val="24"/>
        </w:rPr>
        <w:t xml:space="preserve"> amal</w:t>
      </w:r>
      <w:r w:rsidR="00D77C33">
        <w:rPr>
          <w:rFonts w:asciiTheme="majorBidi" w:hAnsiTheme="majorBidi" w:cstheme="majorBidi"/>
          <w:szCs w:val="24"/>
          <w:lang w:val="en-US"/>
        </w:rPr>
        <w:t xml:space="preserve"> manusia</w:t>
      </w:r>
      <w:r w:rsidR="00703D89">
        <w:rPr>
          <w:rFonts w:asciiTheme="majorBidi" w:hAnsiTheme="majorBidi" w:cstheme="majorBidi"/>
          <w:szCs w:val="24"/>
        </w:rPr>
        <w:t xml:space="preserve"> di</w:t>
      </w:r>
      <w:r w:rsidR="00703D89">
        <w:rPr>
          <w:rFonts w:asciiTheme="majorBidi" w:hAnsiTheme="majorBidi" w:cstheme="majorBidi"/>
          <w:szCs w:val="24"/>
          <w:lang w:val="en-US"/>
        </w:rPr>
        <w:t>beri</w:t>
      </w:r>
      <w:r w:rsidR="00703D89">
        <w:rPr>
          <w:rFonts w:asciiTheme="majorBidi" w:hAnsiTheme="majorBidi" w:cstheme="majorBidi"/>
          <w:szCs w:val="24"/>
        </w:rPr>
        <w:t xml:space="preserve">kan dan </w:t>
      </w:r>
      <w:r w:rsidR="00703D89">
        <w:rPr>
          <w:rFonts w:asciiTheme="majorBidi" w:hAnsiTheme="majorBidi" w:cstheme="majorBidi"/>
          <w:szCs w:val="24"/>
          <w:lang w:val="en-US"/>
        </w:rPr>
        <w:t xml:space="preserve">dihitung </w:t>
      </w:r>
      <w:r w:rsidR="00BD2219" w:rsidRPr="00F06B35">
        <w:rPr>
          <w:rFonts w:asciiTheme="majorBidi" w:hAnsiTheme="majorBidi" w:cstheme="majorBidi"/>
          <w:szCs w:val="24"/>
        </w:rPr>
        <w:t xml:space="preserve"> </w:t>
      </w:r>
      <w:r w:rsidR="000718D1">
        <w:rPr>
          <w:rFonts w:asciiTheme="majorBidi" w:hAnsiTheme="majorBidi" w:cstheme="majorBidi"/>
          <w:szCs w:val="24"/>
          <w:lang w:val="en-US"/>
        </w:rPr>
        <w:t>oleh A</w:t>
      </w:r>
      <w:r w:rsidR="00BD2219" w:rsidRPr="00F06B35">
        <w:rPr>
          <w:rFonts w:asciiTheme="majorBidi" w:hAnsiTheme="majorBidi" w:cstheme="majorBidi"/>
          <w:szCs w:val="24"/>
        </w:rPr>
        <w:t xml:space="preserve">llah </w:t>
      </w:r>
      <w:r w:rsidR="000718D1">
        <w:rPr>
          <w:rFonts w:asciiTheme="majorBidi" w:hAnsiTheme="majorBidi" w:cstheme="majorBidi"/>
          <w:szCs w:val="24"/>
          <w:lang w:val="en-US"/>
        </w:rPr>
        <w:t xml:space="preserve">Swt. </w:t>
      </w:r>
    </w:p>
    <w:p w:rsidR="00EC2EE2" w:rsidRPr="00F06B35" w:rsidRDefault="00A86DBD"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lang w:val="en-US"/>
        </w:rPr>
        <w:lastRenderedPageBreak/>
        <w:t>Hari perhitungan</w:t>
      </w:r>
      <w:r>
        <w:rPr>
          <w:rFonts w:asciiTheme="majorBidi" w:hAnsiTheme="majorBidi" w:cstheme="majorBidi"/>
          <w:szCs w:val="24"/>
        </w:rPr>
        <w:t xml:space="preserve"> dan </w:t>
      </w:r>
      <w:r>
        <w:rPr>
          <w:rFonts w:asciiTheme="majorBidi" w:hAnsiTheme="majorBidi" w:cstheme="majorBidi"/>
          <w:szCs w:val="24"/>
          <w:lang w:val="en-US"/>
        </w:rPr>
        <w:t>penetapan</w:t>
      </w:r>
      <w:r>
        <w:rPr>
          <w:rFonts w:asciiTheme="majorBidi" w:hAnsiTheme="majorBidi" w:cstheme="majorBidi"/>
          <w:szCs w:val="24"/>
        </w:rPr>
        <w:t xml:space="preserve"> </w:t>
      </w:r>
      <w:r>
        <w:rPr>
          <w:rFonts w:asciiTheme="majorBidi" w:hAnsiTheme="majorBidi" w:cstheme="majorBidi"/>
          <w:szCs w:val="24"/>
          <w:lang w:val="en-US"/>
        </w:rPr>
        <w:t>makhluk tentang</w:t>
      </w:r>
      <w:r>
        <w:rPr>
          <w:rFonts w:asciiTheme="majorBidi" w:hAnsiTheme="majorBidi" w:cstheme="majorBidi"/>
          <w:szCs w:val="24"/>
        </w:rPr>
        <w:t xml:space="preserve"> surga atau</w:t>
      </w:r>
      <w:r w:rsidR="00EC2EE2" w:rsidRPr="00F06B35">
        <w:rPr>
          <w:rFonts w:asciiTheme="majorBidi" w:hAnsiTheme="majorBidi" w:cstheme="majorBidi"/>
          <w:szCs w:val="24"/>
        </w:rPr>
        <w:t xml:space="preserve"> neraka</w:t>
      </w:r>
      <w:r w:rsidR="00061798">
        <w:rPr>
          <w:rFonts w:asciiTheme="majorBidi" w:hAnsiTheme="majorBidi" w:cstheme="majorBidi"/>
          <w:szCs w:val="24"/>
          <w:lang w:val="en-US"/>
        </w:rPr>
        <w:t>.</w:t>
      </w:r>
    </w:p>
    <w:p w:rsidR="00EC2EE2" w:rsidRPr="009F1D51" w:rsidRDefault="003F41AD" w:rsidP="000D6415">
      <w:pPr>
        <w:pStyle w:val="ListParagraph"/>
        <w:numPr>
          <w:ilvl w:val="0"/>
          <w:numId w:val="12"/>
        </w:numPr>
        <w:spacing w:line="480" w:lineRule="exact"/>
        <w:rPr>
          <w:rFonts w:asciiTheme="majorBidi" w:hAnsiTheme="majorBidi" w:cstheme="majorBidi"/>
          <w:i/>
          <w:iCs/>
          <w:szCs w:val="24"/>
        </w:rPr>
      </w:pPr>
      <w:r>
        <w:rPr>
          <w:rFonts w:asciiTheme="majorBidi" w:hAnsiTheme="majorBidi" w:cstheme="majorBidi"/>
          <w:szCs w:val="24"/>
        </w:rPr>
        <w:t>Hadis-hadis yang me</w:t>
      </w:r>
      <w:r>
        <w:rPr>
          <w:rFonts w:asciiTheme="majorBidi" w:hAnsiTheme="majorBidi" w:cstheme="majorBidi"/>
          <w:szCs w:val="24"/>
          <w:lang w:val="en-US"/>
        </w:rPr>
        <w:t>mbahas</w:t>
      </w:r>
      <w:r w:rsidR="00EC2EE2" w:rsidRPr="00F06B35">
        <w:rPr>
          <w:rFonts w:asciiTheme="majorBidi" w:hAnsiTheme="majorBidi" w:cstheme="majorBidi"/>
          <w:szCs w:val="24"/>
        </w:rPr>
        <w:t xml:space="preserve"> nama-nama neraka dan penjelas</w:t>
      </w:r>
      <w:r>
        <w:rPr>
          <w:rFonts w:asciiTheme="majorBidi" w:hAnsiTheme="majorBidi" w:cstheme="majorBidi"/>
          <w:szCs w:val="24"/>
        </w:rPr>
        <w:t xml:space="preserve">an mengenai mana yang </w:t>
      </w:r>
      <w:r w:rsidRPr="009F1D51">
        <w:rPr>
          <w:rFonts w:asciiTheme="majorBidi" w:hAnsiTheme="majorBidi" w:cstheme="majorBidi"/>
          <w:i/>
          <w:iCs/>
          <w:szCs w:val="24"/>
        </w:rPr>
        <w:t>shahih</w:t>
      </w:r>
      <w:r>
        <w:rPr>
          <w:rFonts w:asciiTheme="majorBidi" w:hAnsiTheme="majorBidi" w:cstheme="majorBidi"/>
          <w:szCs w:val="24"/>
        </w:rPr>
        <w:t xml:space="preserve"> </w:t>
      </w:r>
      <w:r>
        <w:rPr>
          <w:rFonts w:asciiTheme="majorBidi" w:hAnsiTheme="majorBidi" w:cstheme="majorBidi"/>
          <w:szCs w:val="24"/>
          <w:lang w:val="en-US"/>
        </w:rPr>
        <w:t>serta</w:t>
      </w:r>
      <w:r>
        <w:rPr>
          <w:rFonts w:asciiTheme="majorBidi" w:hAnsiTheme="majorBidi" w:cstheme="majorBidi"/>
          <w:szCs w:val="24"/>
        </w:rPr>
        <w:t xml:space="preserve"> </w:t>
      </w:r>
      <w:r w:rsidRPr="009F1D51">
        <w:rPr>
          <w:rFonts w:asciiTheme="majorBidi" w:hAnsiTheme="majorBidi" w:cstheme="majorBidi"/>
          <w:i/>
          <w:iCs/>
          <w:szCs w:val="24"/>
          <w:lang w:val="en-US"/>
        </w:rPr>
        <w:t>ghairu</w:t>
      </w:r>
      <w:r w:rsidR="00EC2EE2" w:rsidRPr="009F1D51">
        <w:rPr>
          <w:rFonts w:asciiTheme="majorBidi" w:hAnsiTheme="majorBidi" w:cstheme="majorBidi"/>
          <w:i/>
          <w:iCs/>
          <w:szCs w:val="24"/>
        </w:rPr>
        <w:t xml:space="preserve"> shahih</w:t>
      </w:r>
      <w:r w:rsidR="009F1D51">
        <w:rPr>
          <w:rFonts w:asciiTheme="majorBidi" w:hAnsiTheme="majorBidi" w:cstheme="majorBidi"/>
          <w:szCs w:val="24"/>
          <w:lang w:val="en-US"/>
        </w:rPr>
        <w:t>.</w:t>
      </w:r>
    </w:p>
    <w:p w:rsidR="00EC2EE2" w:rsidRPr="00F06B35" w:rsidRDefault="00EC2EE2" w:rsidP="000D6415">
      <w:pPr>
        <w:pStyle w:val="ListParagraph"/>
        <w:numPr>
          <w:ilvl w:val="0"/>
          <w:numId w:val="12"/>
        </w:numPr>
        <w:spacing w:line="480" w:lineRule="exact"/>
        <w:rPr>
          <w:rFonts w:asciiTheme="majorBidi" w:hAnsiTheme="majorBidi" w:cstheme="majorBidi"/>
          <w:szCs w:val="24"/>
        </w:rPr>
      </w:pPr>
      <w:r w:rsidRPr="00F06B35">
        <w:rPr>
          <w:rFonts w:asciiTheme="majorBidi" w:hAnsiTheme="majorBidi" w:cstheme="majorBidi"/>
          <w:szCs w:val="24"/>
        </w:rPr>
        <w:t>Tingkatan neraka jahannam</w:t>
      </w:r>
    </w:p>
    <w:p w:rsidR="00EC2EE2" w:rsidRPr="00F06B35" w:rsidRDefault="008D3ABE"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 xml:space="preserve">Hadis-hadis </w:t>
      </w:r>
      <w:r>
        <w:rPr>
          <w:rFonts w:asciiTheme="majorBidi" w:hAnsiTheme="majorBidi" w:cstheme="majorBidi"/>
          <w:szCs w:val="24"/>
          <w:lang w:val="en-US"/>
        </w:rPr>
        <w:t>yang mengenai</w:t>
      </w:r>
      <w:r>
        <w:rPr>
          <w:rFonts w:asciiTheme="majorBidi" w:hAnsiTheme="majorBidi" w:cstheme="majorBidi"/>
          <w:szCs w:val="24"/>
        </w:rPr>
        <w:t xml:space="preserve"> syafaat </w:t>
      </w:r>
      <w:r>
        <w:rPr>
          <w:rFonts w:asciiTheme="majorBidi" w:hAnsiTheme="majorBidi" w:cstheme="majorBidi"/>
          <w:szCs w:val="24"/>
          <w:lang w:val="en-US"/>
        </w:rPr>
        <w:t>R</w:t>
      </w:r>
      <w:r>
        <w:rPr>
          <w:rFonts w:asciiTheme="majorBidi" w:hAnsiTheme="majorBidi" w:cstheme="majorBidi"/>
          <w:szCs w:val="24"/>
        </w:rPr>
        <w:t>asulullah pada hari a</w:t>
      </w:r>
      <w:r>
        <w:rPr>
          <w:rFonts w:asciiTheme="majorBidi" w:hAnsiTheme="majorBidi" w:cstheme="majorBidi"/>
          <w:szCs w:val="24"/>
          <w:lang w:val="en-US"/>
        </w:rPr>
        <w:t>khir</w:t>
      </w:r>
      <w:r w:rsidR="009E4A91">
        <w:rPr>
          <w:rFonts w:asciiTheme="majorBidi" w:hAnsiTheme="majorBidi" w:cstheme="majorBidi"/>
          <w:szCs w:val="24"/>
        </w:rPr>
        <w:t xml:space="preserve">, </w:t>
      </w:r>
      <w:r w:rsidR="009E4A91">
        <w:rPr>
          <w:rFonts w:asciiTheme="majorBidi" w:hAnsiTheme="majorBidi" w:cstheme="majorBidi"/>
          <w:szCs w:val="24"/>
          <w:lang w:val="en-US"/>
        </w:rPr>
        <w:t xml:space="preserve">jenis-jenis </w:t>
      </w:r>
      <w:r w:rsidR="00EC2EE2" w:rsidRPr="00F06B35">
        <w:rPr>
          <w:rFonts w:asciiTheme="majorBidi" w:hAnsiTheme="majorBidi" w:cstheme="majorBidi"/>
          <w:szCs w:val="24"/>
        </w:rPr>
        <w:t xml:space="preserve">syafaat </w:t>
      </w:r>
      <w:r w:rsidR="009E4A91">
        <w:rPr>
          <w:rFonts w:asciiTheme="majorBidi" w:hAnsiTheme="majorBidi" w:cstheme="majorBidi"/>
          <w:szCs w:val="24"/>
          <w:lang w:val="en-US"/>
        </w:rPr>
        <w:t>be</w:t>
      </w:r>
      <w:r w:rsidR="009E4A91">
        <w:rPr>
          <w:rFonts w:asciiTheme="majorBidi" w:hAnsiTheme="majorBidi" w:cstheme="majorBidi"/>
          <w:szCs w:val="24"/>
        </w:rPr>
        <w:t>serta jumlah</w:t>
      </w:r>
      <w:r w:rsidR="009E4A91">
        <w:rPr>
          <w:rFonts w:asciiTheme="majorBidi" w:hAnsiTheme="majorBidi" w:cstheme="majorBidi"/>
          <w:szCs w:val="24"/>
          <w:lang w:val="en-US"/>
        </w:rPr>
        <w:t>.</w:t>
      </w:r>
    </w:p>
    <w:p w:rsidR="00795C7F" w:rsidRPr="00F06B35" w:rsidRDefault="00202DF3"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Gambaran pen</w:t>
      </w:r>
      <w:r>
        <w:rPr>
          <w:rFonts w:asciiTheme="majorBidi" w:hAnsiTheme="majorBidi" w:cstheme="majorBidi"/>
          <w:szCs w:val="24"/>
          <w:lang w:val="en-US"/>
        </w:rPr>
        <w:t>ghuni</w:t>
      </w:r>
      <w:r w:rsidR="00795C7F" w:rsidRPr="00F06B35">
        <w:rPr>
          <w:rFonts w:asciiTheme="majorBidi" w:hAnsiTheme="majorBidi" w:cstheme="majorBidi"/>
          <w:szCs w:val="24"/>
        </w:rPr>
        <w:t xml:space="preserve"> surga; </w:t>
      </w:r>
      <w:r>
        <w:rPr>
          <w:rFonts w:asciiTheme="majorBidi" w:hAnsiTheme="majorBidi" w:cstheme="majorBidi"/>
          <w:szCs w:val="24"/>
          <w:lang w:val="en-US"/>
        </w:rPr>
        <w:t xml:space="preserve">baik itu </w:t>
      </w:r>
      <w:r w:rsidR="00795C7F" w:rsidRPr="00F06B35">
        <w:rPr>
          <w:rFonts w:asciiTheme="majorBidi" w:hAnsiTheme="majorBidi" w:cstheme="majorBidi"/>
          <w:szCs w:val="24"/>
        </w:rPr>
        <w:t>kenikmatan, jumlah dan lebar</w:t>
      </w:r>
      <w:r w:rsidR="00275184">
        <w:rPr>
          <w:rFonts w:asciiTheme="majorBidi" w:hAnsiTheme="majorBidi" w:cstheme="majorBidi"/>
          <w:szCs w:val="24"/>
          <w:lang w:val="en-US"/>
        </w:rPr>
        <w:t>nya</w:t>
      </w:r>
      <w:r w:rsidR="00795C7F" w:rsidRPr="00F06B35">
        <w:rPr>
          <w:rFonts w:asciiTheme="majorBidi" w:hAnsiTheme="majorBidi" w:cstheme="majorBidi"/>
          <w:szCs w:val="24"/>
        </w:rPr>
        <w:t xml:space="preserve"> p</w:t>
      </w:r>
      <w:r w:rsidR="00275184">
        <w:rPr>
          <w:rFonts w:asciiTheme="majorBidi" w:hAnsiTheme="majorBidi" w:cstheme="majorBidi"/>
          <w:szCs w:val="24"/>
        </w:rPr>
        <w:t>intu-pintu</w:t>
      </w:r>
      <w:r>
        <w:rPr>
          <w:rFonts w:asciiTheme="majorBidi" w:hAnsiTheme="majorBidi" w:cstheme="majorBidi"/>
          <w:szCs w:val="24"/>
        </w:rPr>
        <w:t xml:space="preserve"> dan kebun-kebun</w:t>
      </w:r>
      <w:r w:rsidR="00795C7F" w:rsidRPr="00F06B35">
        <w:rPr>
          <w:rFonts w:asciiTheme="majorBidi" w:hAnsiTheme="majorBidi" w:cstheme="majorBidi"/>
          <w:szCs w:val="24"/>
        </w:rPr>
        <w:t xml:space="preserve"> yang</w:t>
      </w:r>
      <w:r>
        <w:rPr>
          <w:rFonts w:asciiTheme="majorBidi" w:hAnsiTheme="majorBidi" w:cstheme="majorBidi"/>
          <w:szCs w:val="24"/>
          <w:lang w:val="en-US"/>
        </w:rPr>
        <w:t xml:space="preserve"> terbentang</w:t>
      </w:r>
      <w:r w:rsidR="007111E1">
        <w:rPr>
          <w:rFonts w:asciiTheme="majorBidi" w:hAnsiTheme="majorBidi" w:cstheme="majorBidi"/>
          <w:szCs w:val="24"/>
        </w:rPr>
        <w:t xml:space="preserve"> </w:t>
      </w:r>
      <w:r w:rsidR="007111E1">
        <w:rPr>
          <w:rFonts w:asciiTheme="majorBidi" w:hAnsiTheme="majorBidi" w:cstheme="majorBidi"/>
          <w:szCs w:val="24"/>
          <w:lang w:val="en-US"/>
        </w:rPr>
        <w:t>seluas-luasnya</w:t>
      </w:r>
      <w:r w:rsidR="00795C7F" w:rsidRPr="00F06B35">
        <w:rPr>
          <w:rFonts w:asciiTheme="majorBidi" w:hAnsiTheme="majorBidi" w:cstheme="majorBidi"/>
          <w:szCs w:val="24"/>
        </w:rPr>
        <w:t>.</w:t>
      </w:r>
    </w:p>
    <w:p w:rsidR="00EC2EE2" w:rsidRPr="00F06B35" w:rsidRDefault="006C3F1C" w:rsidP="000D6415">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Penghuni al-</w:t>
      </w:r>
      <w:r>
        <w:rPr>
          <w:rFonts w:asciiTheme="majorBidi" w:hAnsiTheme="majorBidi" w:cstheme="majorBidi"/>
          <w:szCs w:val="24"/>
          <w:lang w:val="en-US"/>
        </w:rPr>
        <w:t>A</w:t>
      </w:r>
      <w:r w:rsidR="00EC2EE2" w:rsidRPr="00F06B35">
        <w:rPr>
          <w:rFonts w:asciiTheme="majorBidi" w:hAnsiTheme="majorBidi" w:cstheme="majorBidi"/>
          <w:szCs w:val="24"/>
        </w:rPr>
        <w:t>’raf</w:t>
      </w:r>
    </w:p>
    <w:p w:rsidR="00456B85" w:rsidRPr="00F06B35" w:rsidRDefault="00BD5810" w:rsidP="00A03B80">
      <w:pPr>
        <w:pStyle w:val="ListParagraph"/>
        <w:numPr>
          <w:ilvl w:val="0"/>
          <w:numId w:val="12"/>
        </w:numPr>
        <w:spacing w:line="480" w:lineRule="exact"/>
        <w:rPr>
          <w:rFonts w:asciiTheme="majorBidi" w:hAnsiTheme="majorBidi" w:cstheme="majorBidi"/>
          <w:szCs w:val="24"/>
        </w:rPr>
      </w:pPr>
      <w:r>
        <w:rPr>
          <w:rFonts w:asciiTheme="majorBidi" w:hAnsiTheme="majorBidi" w:cstheme="majorBidi"/>
          <w:szCs w:val="24"/>
        </w:rPr>
        <w:t>Hukum</w:t>
      </w:r>
      <w:r>
        <w:rPr>
          <w:rFonts w:asciiTheme="majorBidi" w:hAnsiTheme="majorBidi" w:cstheme="majorBidi"/>
          <w:szCs w:val="24"/>
          <w:lang w:val="en-US"/>
        </w:rPr>
        <w:t xml:space="preserve"> </w:t>
      </w:r>
      <w:r>
        <w:rPr>
          <w:rFonts w:asciiTheme="majorBidi" w:hAnsiTheme="majorBidi" w:cstheme="majorBidi"/>
          <w:szCs w:val="24"/>
        </w:rPr>
        <w:t xml:space="preserve">yang </w:t>
      </w:r>
      <w:r>
        <w:rPr>
          <w:rFonts w:asciiTheme="majorBidi" w:hAnsiTheme="majorBidi" w:cstheme="majorBidi"/>
          <w:szCs w:val="24"/>
          <w:lang w:val="en-US"/>
        </w:rPr>
        <w:t>b</w:t>
      </w:r>
      <w:r w:rsidR="00795C7F" w:rsidRPr="00F06B35">
        <w:rPr>
          <w:rFonts w:asciiTheme="majorBidi" w:hAnsiTheme="majorBidi" w:cstheme="majorBidi"/>
          <w:szCs w:val="24"/>
        </w:rPr>
        <w:t>erkait</w:t>
      </w:r>
      <w:r>
        <w:rPr>
          <w:rFonts w:asciiTheme="majorBidi" w:hAnsiTheme="majorBidi" w:cstheme="majorBidi"/>
          <w:szCs w:val="24"/>
          <w:lang w:val="en-US"/>
        </w:rPr>
        <w:t>an</w:t>
      </w:r>
      <w:r w:rsidR="00795C7F" w:rsidRPr="00F06B35">
        <w:rPr>
          <w:rFonts w:asciiTheme="majorBidi" w:hAnsiTheme="majorBidi" w:cstheme="majorBidi"/>
          <w:szCs w:val="24"/>
        </w:rPr>
        <w:t xml:space="preserve"> dengan surga dan</w:t>
      </w:r>
      <w:r w:rsidR="00C70EC3">
        <w:rPr>
          <w:rFonts w:asciiTheme="majorBidi" w:hAnsiTheme="majorBidi" w:cstheme="majorBidi"/>
          <w:szCs w:val="24"/>
        </w:rPr>
        <w:t xml:space="preserve"> ber</w:t>
      </w:r>
      <w:r w:rsidR="00C70EC3">
        <w:rPr>
          <w:rFonts w:asciiTheme="majorBidi" w:hAnsiTheme="majorBidi" w:cstheme="majorBidi"/>
          <w:szCs w:val="24"/>
          <w:lang w:val="en-US"/>
        </w:rPr>
        <w:t>macam-macam</w:t>
      </w:r>
      <w:r w:rsidR="00795C7F" w:rsidRPr="00F06B35">
        <w:rPr>
          <w:rFonts w:asciiTheme="majorBidi" w:hAnsiTheme="majorBidi" w:cstheme="majorBidi"/>
          <w:szCs w:val="24"/>
        </w:rPr>
        <w:t xml:space="preserve"> hadis lainnya</w:t>
      </w:r>
    </w:p>
    <w:p w:rsidR="00B05086" w:rsidRPr="00F06B35" w:rsidRDefault="00B05086" w:rsidP="00A03B80">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r>
      <w:r w:rsidRPr="00F06B35">
        <w:rPr>
          <w:rFonts w:asciiTheme="majorBidi" w:hAnsiTheme="majorBidi" w:cstheme="majorBidi"/>
          <w:szCs w:val="24"/>
          <w:lang w:val="en-US"/>
        </w:rPr>
        <w:t>Se</w:t>
      </w:r>
      <w:r w:rsidR="002C46C6" w:rsidRPr="00F06B35">
        <w:rPr>
          <w:rFonts w:asciiTheme="majorBidi" w:hAnsiTheme="majorBidi" w:cstheme="majorBidi"/>
          <w:szCs w:val="24"/>
        </w:rPr>
        <w:t xml:space="preserve">mua </w:t>
      </w:r>
      <w:r w:rsidRPr="00F06B35">
        <w:rPr>
          <w:rFonts w:asciiTheme="majorBidi" w:hAnsiTheme="majorBidi" w:cstheme="majorBidi"/>
          <w:szCs w:val="24"/>
          <w:lang w:val="en-US"/>
        </w:rPr>
        <w:t xml:space="preserve"> permasalahan yang dibahas dalam kitab tersebut tertumpu pada </w:t>
      </w:r>
      <w:r w:rsidRPr="00F06B35">
        <w:rPr>
          <w:rFonts w:asciiTheme="majorBidi" w:hAnsiTheme="majorBidi" w:cstheme="majorBidi"/>
          <w:i/>
          <w:iCs/>
          <w:szCs w:val="24"/>
          <w:lang w:val="en-US"/>
        </w:rPr>
        <w:t>nas</w:t>
      </w:r>
      <w:r w:rsidRPr="00F06B35">
        <w:rPr>
          <w:rFonts w:asciiTheme="majorBidi" w:hAnsiTheme="majorBidi" w:cstheme="majorBidi"/>
          <w:i/>
          <w:iCs/>
          <w:szCs w:val="24"/>
        </w:rPr>
        <w:t>}</w:t>
      </w:r>
      <w:r w:rsidRPr="00F06B35">
        <w:rPr>
          <w:rFonts w:asciiTheme="majorBidi" w:hAnsiTheme="majorBidi" w:cstheme="majorBidi"/>
          <w:i/>
          <w:iCs/>
          <w:szCs w:val="24"/>
          <w:lang w:val="en-US"/>
        </w:rPr>
        <w:t>h</w:t>
      </w:r>
      <w:r w:rsidRPr="00F06B35">
        <w:rPr>
          <w:rFonts w:asciiTheme="majorBidi" w:hAnsiTheme="majorBidi" w:cstheme="majorBidi"/>
          <w:szCs w:val="24"/>
          <w:lang w:val="en-US"/>
        </w:rPr>
        <w:t xml:space="preserve"> kitab Allah Swt</w:t>
      </w:r>
      <w:r w:rsidR="004A2C0E" w:rsidRPr="00F06B35">
        <w:rPr>
          <w:rFonts w:asciiTheme="majorBidi" w:hAnsiTheme="majorBidi" w:cstheme="majorBidi"/>
          <w:szCs w:val="24"/>
        </w:rPr>
        <w:t xml:space="preserve"> (al-Qur’an)</w:t>
      </w:r>
      <w:r w:rsidRPr="00F06B35">
        <w:rPr>
          <w:rFonts w:asciiTheme="majorBidi" w:hAnsiTheme="majorBidi" w:cstheme="majorBidi"/>
          <w:szCs w:val="24"/>
          <w:lang w:val="en-US"/>
        </w:rPr>
        <w:t xml:space="preserve">, hadis dan riwayat-riwayat yang dinukil lengkap dengan sanad masing-masing serta menyebut referensinya. Hadis-hadis yang dicantumkan seringkali disebutkan hukumnya dibagian </w:t>
      </w:r>
      <w:r w:rsidRPr="00F06B35">
        <w:rPr>
          <w:rFonts w:asciiTheme="majorBidi" w:hAnsiTheme="majorBidi" w:cstheme="majorBidi"/>
          <w:szCs w:val="24"/>
          <w:lang w:val="en-US"/>
        </w:rPr>
        <w:lastRenderedPageBreak/>
        <w:t>akhir</w:t>
      </w:r>
      <w:r w:rsidR="00A03B80" w:rsidRPr="00F06B35">
        <w:rPr>
          <w:rFonts w:asciiTheme="majorBidi" w:hAnsiTheme="majorBidi" w:cstheme="majorBidi"/>
          <w:szCs w:val="24"/>
        </w:rPr>
        <w:t xml:space="preserve"> mengenai kehujjahannya baik itu berkualitas</w:t>
      </w:r>
      <w:r w:rsidRPr="00F06B35">
        <w:rPr>
          <w:rFonts w:asciiTheme="majorBidi" w:hAnsiTheme="majorBidi" w:cstheme="majorBidi"/>
          <w:szCs w:val="24"/>
          <w:lang w:val="en-US"/>
        </w:rPr>
        <w:t xml:space="preserve"> shahih</w:t>
      </w:r>
      <w:r w:rsidR="00A03B80" w:rsidRPr="00F06B35">
        <w:rPr>
          <w:rFonts w:asciiTheme="majorBidi" w:hAnsiTheme="majorBidi" w:cstheme="majorBidi"/>
          <w:szCs w:val="24"/>
        </w:rPr>
        <w:t>, hasan</w:t>
      </w:r>
      <w:r w:rsidRPr="00F06B35">
        <w:rPr>
          <w:rFonts w:asciiTheme="majorBidi" w:hAnsiTheme="majorBidi" w:cstheme="majorBidi"/>
          <w:szCs w:val="24"/>
          <w:lang w:val="en-US"/>
        </w:rPr>
        <w:t xml:space="preserve"> atau dhaif.</w:t>
      </w:r>
    </w:p>
    <w:p w:rsidR="00A03B80" w:rsidRPr="00F06B35" w:rsidRDefault="00A03B80" w:rsidP="00A23F54">
      <w:pPr>
        <w:pStyle w:val="ListParagraph"/>
        <w:ind w:left="0"/>
        <w:rPr>
          <w:rFonts w:asciiTheme="majorBidi" w:hAnsiTheme="majorBidi" w:cstheme="majorBidi"/>
          <w:szCs w:val="24"/>
        </w:rPr>
      </w:pPr>
      <w:r w:rsidRPr="00F06B35">
        <w:rPr>
          <w:rFonts w:asciiTheme="majorBidi" w:hAnsiTheme="majorBidi" w:cstheme="majorBidi"/>
          <w:szCs w:val="24"/>
        </w:rPr>
        <w:tab/>
      </w:r>
    </w:p>
    <w:p w:rsidR="00A23F54" w:rsidRPr="00F06B35" w:rsidRDefault="00A03B80" w:rsidP="00A23F54">
      <w:pPr>
        <w:pStyle w:val="ListParagraph"/>
        <w:ind w:left="0"/>
        <w:rPr>
          <w:rFonts w:asciiTheme="majorBidi" w:hAnsiTheme="majorBidi" w:cstheme="majorBidi"/>
          <w:szCs w:val="24"/>
        </w:rPr>
      </w:pPr>
      <w:r w:rsidRPr="00F06B35">
        <w:rPr>
          <w:rFonts w:asciiTheme="majorBidi" w:hAnsiTheme="majorBidi" w:cstheme="majorBidi"/>
          <w:szCs w:val="24"/>
        </w:rPr>
        <w:tab/>
      </w:r>
      <w:r w:rsidR="00A23F54" w:rsidRPr="00F06B35">
        <w:rPr>
          <w:rFonts w:asciiTheme="majorBidi" w:hAnsiTheme="majorBidi" w:cstheme="majorBidi"/>
          <w:szCs w:val="24"/>
        </w:rPr>
        <w:t xml:space="preserve">Sistematika </w:t>
      </w:r>
      <w:r w:rsidR="00386F3E" w:rsidRPr="00F06B35">
        <w:rPr>
          <w:rFonts w:asciiTheme="majorBidi" w:hAnsiTheme="majorBidi" w:cstheme="majorBidi"/>
          <w:szCs w:val="24"/>
        </w:rPr>
        <w:t xml:space="preserve">secara umum </w:t>
      </w:r>
      <w:r w:rsidR="00A23F54" w:rsidRPr="00F06B35">
        <w:rPr>
          <w:rFonts w:asciiTheme="majorBidi" w:hAnsiTheme="majorBidi" w:cstheme="majorBidi"/>
          <w:szCs w:val="24"/>
        </w:rPr>
        <w:t xml:space="preserve">yang digunakan penulis dalam kitab ini adalah: </w:t>
      </w:r>
    </w:p>
    <w:p w:rsidR="00A23F54" w:rsidRPr="00F06B35" w:rsidRDefault="00A23F54" w:rsidP="00A23F54">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 xml:space="preserve">Menyebutkan tema pembahasan </w:t>
      </w:r>
    </w:p>
    <w:p w:rsidR="00A03B80" w:rsidRPr="00F06B35" w:rsidRDefault="00A23F54" w:rsidP="00A23F54">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Menyebutkan teks hadis dan hadis yang berkaitan</w:t>
      </w:r>
    </w:p>
    <w:p w:rsidR="00A23F54" w:rsidRPr="00F06B35" w:rsidRDefault="00A23F54" w:rsidP="00A23F54">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 xml:space="preserve">Menyebutkan penjelasan singkat berupa kalimat ataupun catatan kaki </w:t>
      </w:r>
    </w:p>
    <w:p w:rsidR="00A23F54" w:rsidRPr="00F06B35" w:rsidRDefault="00A23F54" w:rsidP="00A23F54">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 xml:space="preserve">Jika ditemukan beberapa teks matan hadis yang berbeda, penulispun mencantumkan beberapa teks tersebut </w:t>
      </w:r>
    </w:p>
    <w:p w:rsidR="00A23F54" w:rsidRPr="00F06B35" w:rsidRDefault="00A23F54" w:rsidP="00A23F54">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Menyebutkan kualitas hadis berupa shahih, hasan, atau dhaif beserta keterangan ataupun alasannya.</w:t>
      </w:r>
    </w:p>
    <w:p w:rsidR="0050583C" w:rsidRPr="00F06B35" w:rsidRDefault="00A23F54" w:rsidP="005E4913">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 xml:space="preserve">Menyebutkan ayat al-Qur’an yang </w:t>
      </w:r>
      <w:r w:rsidR="00585C05">
        <w:rPr>
          <w:rFonts w:asciiTheme="majorBidi" w:hAnsiTheme="majorBidi" w:cstheme="majorBidi"/>
          <w:szCs w:val="24"/>
        </w:rPr>
        <w:t>ber</w:t>
      </w:r>
      <w:r w:rsidR="00585C05">
        <w:rPr>
          <w:rFonts w:asciiTheme="majorBidi" w:hAnsiTheme="majorBidi" w:cstheme="majorBidi"/>
          <w:szCs w:val="24"/>
          <w:lang w:val="en-US"/>
        </w:rPr>
        <w:t>sangkutan</w:t>
      </w:r>
      <w:r w:rsidR="005E4913" w:rsidRPr="00F06B35">
        <w:rPr>
          <w:rFonts w:asciiTheme="majorBidi" w:hAnsiTheme="majorBidi" w:cstheme="majorBidi"/>
          <w:szCs w:val="24"/>
        </w:rPr>
        <w:t xml:space="preserve"> dengan hadis tersebut.</w:t>
      </w:r>
    </w:p>
    <w:p w:rsidR="005E4913" w:rsidRPr="00F06B35" w:rsidRDefault="005E4913" w:rsidP="005E4913">
      <w:pPr>
        <w:pStyle w:val="ListParagraph"/>
        <w:numPr>
          <w:ilvl w:val="0"/>
          <w:numId w:val="8"/>
        </w:numPr>
        <w:ind w:left="851"/>
        <w:rPr>
          <w:rFonts w:asciiTheme="majorBidi" w:hAnsiTheme="majorBidi" w:cstheme="majorBidi"/>
          <w:szCs w:val="24"/>
        </w:rPr>
      </w:pPr>
      <w:r w:rsidRPr="00F06B35">
        <w:rPr>
          <w:rFonts w:asciiTheme="majorBidi" w:hAnsiTheme="majorBidi" w:cstheme="majorBidi"/>
          <w:szCs w:val="24"/>
        </w:rPr>
        <w:t xml:space="preserve">Disertai penjelasan bersumber pada </w:t>
      </w:r>
      <w:r w:rsidRPr="00F06B35">
        <w:rPr>
          <w:rFonts w:asciiTheme="majorBidi" w:hAnsiTheme="majorBidi" w:cstheme="majorBidi"/>
          <w:i/>
          <w:iCs/>
          <w:szCs w:val="24"/>
        </w:rPr>
        <w:t xml:space="preserve">atsar </w:t>
      </w:r>
      <w:r w:rsidRPr="00F06B35">
        <w:rPr>
          <w:rFonts w:asciiTheme="majorBidi" w:hAnsiTheme="majorBidi" w:cstheme="majorBidi"/>
          <w:szCs w:val="24"/>
        </w:rPr>
        <w:t>atau</w:t>
      </w:r>
      <w:r w:rsidRPr="00F06B35">
        <w:rPr>
          <w:rFonts w:asciiTheme="majorBidi" w:hAnsiTheme="majorBidi" w:cstheme="majorBidi"/>
          <w:i/>
          <w:iCs/>
          <w:szCs w:val="24"/>
        </w:rPr>
        <w:t xml:space="preserve"> khabar</w:t>
      </w:r>
    </w:p>
    <w:p w:rsidR="007E526E" w:rsidRPr="00F06B35" w:rsidRDefault="007E526E" w:rsidP="009650C2">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t xml:space="preserve">Salah satu contoh sistematika dalam </w:t>
      </w:r>
      <w:r w:rsidR="009650C2" w:rsidRPr="00F06B35">
        <w:rPr>
          <w:rFonts w:asciiTheme="majorBidi" w:hAnsiTheme="majorBidi" w:cstheme="majorBidi"/>
          <w:szCs w:val="24"/>
        </w:rPr>
        <w:t xml:space="preserve">kitab </w:t>
      </w:r>
      <w:r w:rsidR="00F95DAD">
        <w:rPr>
          <w:rFonts w:asciiTheme="majorBidi" w:hAnsiTheme="majorBidi" w:cstheme="majorBidi"/>
          <w:szCs w:val="24"/>
          <w:lang w:val="en-US"/>
        </w:rPr>
        <w:t>al-Niha</w:t>
      </w:r>
      <w:r w:rsidR="009650C2" w:rsidRPr="00F06B35">
        <w:rPr>
          <w:rFonts w:asciiTheme="majorBidi" w:hAnsiTheme="majorBidi" w:cstheme="majorBidi"/>
          <w:szCs w:val="24"/>
          <w:lang w:val="en-US"/>
        </w:rPr>
        <w:t>yah fi</w:t>
      </w:r>
      <w:r w:rsidR="00F95DAD">
        <w:rPr>
          <w:rFonts w:asciiTheme="majorBidi" w:hAnsiTheme="majorBidi" w:cstheme="majorBidi"/>
          <w:szCs w:val="24"/>
          <w:lang w:val="en-US"/>
        </w:rPr>
        <w:t xml:space="preserve"> al-Fitan wa al-Mala</w:t>
      </w:r>
      <w:r w:rsidR="009650C2" w:rsidRPr="00F06B35">
        <w:rPr>
          <w:rFonts w:asciiTheme="majorBidi" w:hAnsiTheme="majorBidi" w:cstheme="majorBidi"/>
          <w:szCs w:val="24"/>
          <w:lang w:val="en-US"/>
        </w:rPr>
        <w:t>him</w:t>
      </w:r>
      <w:r w:rsidR="009650C2" w:rsidRPr="00F06B35">
        <w:rPr>
          <w:rFonts w:asciiTheme="majorBidi" w:hAnsiTheme="majorBidi" w:cstheme="majorBidi"/>
          <w:szCs w:val="24"/>
        </w:rPr>
        <w:t xml:space="preserve"> tentang “Makanan Pertama yang Dimakan oleh Penghuni Surga”</w:t>
      </w:r>
    </w:p>
    <w:p w:rsidR="009650C2" w:rsidRPr="00F95DAD" w:rsidRDefault="009650C2" w:rsidP="009650C2">
      <w:pPr>
        <w:autoSpaceDE w:val="0"/>
        <w:autoSpaceDN w:val="0"/>
        <w:bidi/>
        <w:adjustRightInd w:val="0"/>
        <w:spacing w:after="0" w:line="240" w:lineRule="auto"/>
        <w:rPr>
          <w:rFonts w:ascii="Traditional Arabic" w:hAnsi="Traditional Arabic" w:cs="Traditional Arabic"/>
          <w:b/>
          <w:bCs/>
          <w:sz w:val="28"/>
          <w:szCs w:val="28"/>
          <w:rtl/>
          <w:lang w:val="id-ID"/>
        </w:rPr>
      </w:pPr>
      <w:r w:rsidRPr="00F95DAD">
        <w:rPr>
          <w:rFonts w:ascii="Traditional Arabic" w:hAnsi="Traditional Arabic" w:cs="Traditional Arabic"/>
          <w:b/>
          <w:bCs/>
          <w:sz w:val="28"/>
          <w:szCs w:val="28"/>
          <w:rtl/>
          <w:lang w:val="id-ID"/>
        </w:rPr>
        <w:t>ذكر أول طَعام يَأكُله أهل الجنَة</w:t>
      </w:r>
      <w:r w:rsidR="00FE1BDB" w:rsidRPr="00F95DAD">
        <w:rPr>
          <w:rStyle w:val="FootnoteReference"/>
          <w:rFonts w:ascii="Traditional Arabic" w:hAnsi="Traditional Arabic" w:cs="Traditional Arabic"/>
          <w:b/>
          <w:bCs/>
          <w:sz w:val="28"/>
          <w:szCs w:val="28"/>
          <w:rtl/>
          <w:lang w:val="id-ID"/>
        </w:rPr>
        <w:footnoteReference w:id="22"/>
      </w:r>
    </w:p>
    <w:p w:rsidR="009650C2" w:rsidRPr="00F95DAD" w:rsidRDefault="009650C2" w:rsidP="009650C2">
      <w:pPr>
        <w:autoSpaceDE w:val="0"/>
        <w:autoSpaceDN w:val="0"/>
        <w:bidi/>
        <w:adjustRightInd w:val="0"/>
        <w:spacing w:after="0" w:line="240" w:lineRule="auto"/>
        <w:rPr>
          <w:rFonts w:ascii="Traditional Arabic" w:hAnsi="Traditional Arabic" w:cs="Traditional Arabic"/>
          <w:color w:val="000000"/>
          <w:sz w:val="28"/>
          <w:szCs w:val="28"/>
          <w:rtl/>
          <w:lang w:val="id-ID"/>
        </w:rPr>
      </w:pPr>
      <w:r w:rsidRPr="00F95DAD">
        <w:rPr>
          <w:rFonts w:ascii="Traditional Arabic" w:hAnsi="Traditional Arabic" w:cs="Traditional Arabic"/>
          <w:color w:val="000000"/>
          <w:sz w:val="28"/>
          <w:szCs w:val="28"/>
          <w:rtl/>
          <w:lang w:val="id-ID"/>
        </w:rPr>
        <w:t xml:space="preserve">وروى أحمد: عن إسماعيل بن علقمة، عَنْ حُمَيْدٍ. وَأَخْرَجَهُ الْبُخَارِيُّ: مِنْ حَدِيثِهِ، عَنْ أنس بن عبد الله بن سلام، قَالَ: </w:t>
      </w:r>
      <w:r w:rsidRPr="00F95DAD">
        <w:rPr>
          <w:rFonts w:ascii="Traditional Arabic" w:hAnsi="Traditional Arabic" w:cs="Traditional Arabic"/>
          <w:color w:val="000000"/>
          <w:sz w:val="28"/>
          <w:szCs w:val="28"/>
          <w:rtl/>
          <w:lang w:val="id-ID"/>
        </w:rPr>
        <w:lastRenderedPageBreak/>
        <w:t>سُئِلَ رَسُولُ اللَّهِ صَلَّى اللَّهُ عَلَيْهِ وَسَلَّمَ لَمَّا قَدِمَ الْمَدِينَةَ، عَنْ أَشْيَاءَ مِنْهَا:</w:t>
      </w:r>
    </w:p>
    <w:p w:rsidR="009650C2" w:rsidRPr="00F95DAD" w:rsidRDefault="009650C2" w:rsidP="009650C2">
      <w:pPr>
        <w:autoSpaceDE w:val="0"/>
        <w:autoSpaceDN w:val="0"/>
        <w:bidi/>
        <w:adjustRightInd w:val="0"/>
        <w:spacing w:after="0" w:line="240" w:lineRule="auto"/>
        <w:rPr>
          <w:rFonts w:ascii="Traditional Arabic" w:hAnsi="Traditional Arabic" w:cs="Traditional Arabic"/>
          <w:color w:val="000000"/>
          <w:sz w:val="28"/>
          <w:szCs w:val="28"/>
          <w:rtl/>
          <w:lang w:val="id-ID"/>
        </w:rPr>
      </w:pPr>
      <w:r w:rsidRPr="00F95DAD">
        <w:rPr>
          <w:rFonts w:ascii="Traditional Arabic" w:hAnsi="Traditional Arabic" w:cs="Traditional Arabic"/>
          <w:color w:val="000000"/>
          <w:sz w:val="28"/>
          <w:szCs w:val="28"/>
          <w:rtl/>
          <w:lang w:val="id-ID"/>
        </w:rPr>
        <w:t>"وما أول شيء يَأْكُلُهُ أَهْلُ الْجَنَّةِ? فَقَالَ: زِيَادَةُ كَبِدِ حُوتٍ".</w:t>
      </w:r>
    </w:p>
    <w:p w:rsidR="009650C2" w:rsidRPr="00F95DAD" w:rsidRDefault="009650C2" w:rsidP="009650C2">
      <w:pPr>
        <w:pStyle w:val="ListParagraph"/>
        <w:bidi/>
        <w:spacing w:line="480" w:lineRule="exact"/>
        <w:ind w:left="0"/>
        <w:rPr>
          <w:rFonts w:ascii="Traditional Arabic" w:hAnsi="Traditional Arabic" w:cs="Traditional Arabic"/>
          <w:color w:val="000000"/>
          <w:sz w:val="28"/>
          <w:szCs w:val="28"/>
        </w:rPr>
      </w:pPr>
      <w:r w:rsidRPr="00F95DAD">
        <w:rPr>
          <w:rFonts w:ascii="Traditional Arabic" w:hAnsi="Traditional Arabic" w:cs="Traditional Arabic"/>
          <w:color w:val="000000"/>
          <w:sz w:val="28"/>
          <w:szCs w:val="28"/>
          <w:rtl/>
        </w:rPr>
        <w:t>وَفِي صَحِيحِ مُسْلِمٍ: مِنْ رِوَايَةِ أَبِي أَسْمَاءَ، عَنْ ثَوْبَانَ، أَنَّ يَهُودِيًّا سَأَلَ رَسُولَ اللَّهِ صَلَّى اللَّهُ عَلَيْهِ وَسَلَّمَ قَالَ: فَمَا تُحْفَتُهُمْ حِينَ يَدْخُلُونَ الْجَنَّةَ؟ قَالَ: "زِيَادَةُ كبد حوت"</w:t>
      </w:r>
    </w:p>
    <w:p w:rsidR="009650C2" w:rsidRPr="00F95DAD" w:rsidRDefault="009650C2" w:rsidP="009650C2">
      <w:pPr>
        <w:autoSpaceDE w:val="0"/>
        <w:autoSpaceDN w:val="0"/>
        <w:bidi/>
        <w:adjustRightInd w:val="0"/>
        <w:spacing w:after="0" w:line="240" w:lineRule="auto"/>
        <w:rPr>
          <w:rFonts w:ascii="Traditional Arabic" w:hAnsi="Traditional Arabic" w:cs="Traditional Arabic"/>
          <w:color w:val="000000"/>
          <w:sz w:val="28"/>
          <w:szCs w:val="28"/>
          <w:rtl/>
          <w:lang w:val="id-ID"/>
        </w:rPr>
      </w:pPr>
      <w:r w:rsidRPr="00F95DAD">
        <w:rPr>
          <w:rFonts w:ascii="Traditional Arabic" w:hAnsi="Traditional Arabic" w:cs="Traditional Arabic"/>
          <w:color w:val="000000"/>
          <w:sz w:val="28"/>
          <w:szCs w:val="28"/>
          <w:rtl/>
          <w:lang w:val="id-ID"/>
        </w:rPr>
        <w:t>وَقَالَ الْأَعْمَشُ، عَنْ عَبْدِ اللَّهِ بْنِ مُرَّةَ، عَنْ مَسْرُوقٍ، عَنِ ابْنِ مَسْعُودٍ، وفي قَوْلِهِ تَعَالَى: {يسقَوْن َمِنْ رَحِيق مَخْتُوم خِتَامُهُ مِسك} . [83- الْمُطَفِّفِينَ- 25] .</w:t>
      </w:r>
    </w:p>
    <w:p w:rsidR="009650C2" w:rsidRPr="00F95DAD" w:rsidRDefault="009650C2" w:rsidP="009650C2">
      <w:pPr>
        <w:pStyle w:val="ListParagraph"/>
        <w:bidi/>
        <w:spacing w:line="480" w:lineRule="exact"/>
        <w:ind w:left="0"/>
        <w:rPr>
          <w:rFonts w:ascii="Traditional Arabic" w:hAnsi="Traditional Arabic" w:cs="Traditional Arabic"/>
          <w:sz w:val="28"/>
          <w:szCs w:val="28"/>
        </w:rPr>
      </w:pPr>
      <w:r w:rsidRPr="00F95DAD">
        <w:rPr>
          <w:rFonts w:ascii="Traditional Arabic" w:hAnsi="Traditional Arabic" w:cs="Traditional Arabic"/>
          <w:color w:val="000000"/>
          <w:sz w:val="28"/>
          <w:szCs w:val="28"/>
          <w:rtl/>
        </w:rPr>
        <w:t>قَالَ: "الرَّحِيقُ: الْخَمْرُ، مَخْتُومٌ: يَجِدُونَ عَاقِبَتَهَا ريح المسك".</w:t>
      </w:r>
    </w:p>
    <w:p w:rsidR="00943BD4" w:rsidRPr="00F06B35" w:rsidRDefault="00FE1BDB" w:rsidP="006D5539">
      <w:pPr>
        <w:pStyle w:val="ListParagraph"/>
        <w:spacing w:line="480" w:lineRule="exact"/>
        <w:ind w:left="0"/>
        <w:rPr>
          <w:rFonts w:asciiTheme="majorBidi" w:hAnsiTheme="majorBidi" w:cstheme="majorBidi"/>
          <w:szCs w:val="24"/>
        </w:rPr>
      </w:pPr>
      <w:r w:rsidRPr="00F06B35">
        <w:rPr>
          <w:rFonts w:asciiTheme="majorBidi" w:hAnsiTheme="majorBidi" w:cstheme="majorBidi"/>
          <w:szCs w:val="24"/>
        </w:rPr>
        <w:tab/>
        <w:t>Selain itu, terdapat pula karakteristik lain dalam kitab ini yaitu s</w:t>
      </w:r>
      <w:r w:rsidR="00D02607" w:rsidRPr="00F06B35">
        <w:rPr>
          <w:rFonts w:asciiTheme="majorBidi" w:hAnsiTheme="majorBidi" w:cstheme="majorBidi"/>
          <w:szCs w:val="24"/>
        </w:rPr>
        <w:t>etiap tema berisi lebih satu hadis, bilamana penulis menemukan hadis dalam tema yang sama akan tetapi d</w:t>
      </w:r>
      <w:r w:rsidR="004939C1" w:rsidRPr="00F06B35">
        <w:rPr>
          <w:rFonts w:asciiTheme="majorBidi" w:hAnsiTheme="majorBidi" w:cstheme="majorBidi"/>
          <w:szCs w:val="24"/>
        </w:rPr>
        <w:t xml:space="preserve">alam redaksi matan yang berbeda seperti hadis pada tema </w:t>
      </w:r>
      <w:r w:rsidR="00A03B80" w:rsidRPr="00F06B35">
        <w:rPr>
          <w:rFonts w:asciiTheme="majorBidi" w:hAnsiTheme="majorBidi" w:cstheme="majorBidi"/>
          <w:szCs w:val="24"/>
        </w:rPr>
        <w:t>“P</w:t>
      </w:r>
      <w:r w:rsidR="004939C1" w:rsidRPr="00F06B35">
        <w:rPr>
          <w:rFonts w:asciiTheme="majorBidi" w:hAnsiTheme="majorBidi" w:cstheme="majorBidi"/>
          <w:szCs w:val="24"/>
        </w:rPr>
        <w:t>erpecaha umat</w:t>
      </w:r>
      <w:r w:rsidR="00A03B80" w:rsidRPr="00F06B35">
        <w:rPr>
          <w:rFonts w:asciiTheme="majorBidi" w:hAnsiTheme="majorBidi" w:cstheme="majorBidi"/>
          <w:szCs w:val="24"/>
        </w:rPr>
        <w:t>”</w:t>
      </w:r>
      <w:r w:rsidR="004939C1" w:rsidRPr="00F06B35">
        <w:rPr>
          <w:rFonts w:asciiTheme="majorBidi" w:hAnsiTheme="majorBidi" w:cstheme="majorBidi"/>
          <w:szCs w:val="24"/>
        </w:rPr>
        <w:t xml:space="preserve"> sebagai berikut: </w:t>
      </w:r>
    </w:p>
    <w:p w:rsidR="00596509" w:rsidRPr="00F06B35" w:rsidRDefault="00943BD4" w:rsidP="00BB45CB">
      <w:pPr>
        <w:pStyle w:val="ListParagraph"/>
        <w:bidi/>
        <w:spacing w:line="480" w:lineRule="exact"/>
        <w:ind w:left="6" w:right="630"/>
        <w:rPr>
          <w:rFonts w:asciiTheme="majorBidi" w:hAnsiTheme="majorBidi" w:cstheme="majorBidi"/>
          <w:szCs w:val="24"/>
        </w:rPr>
      </w:pPr>
      <w:r w:rsidRPr="00F95DAD">
        <w:rPr>
          <w:rFonts w:ascii="Traditional Arabic" w:hAnsi="Traditional Arabic" w:cs="Traditional Arabic"/>
          <w:sz w:val="28"/>
          <w:szCs w:val="28"/>
          <w:rtl/>
        </w:rPr>
        <w:t>حَدَّثَنَا أَبُو بَكْرِ بْنُ أَبِي شَيْبَةَ قَالَ: حَدَّثَنَا مُحْمَّدُ بْنُ بِشْرٍ قَالَ: حَدَّثَنَا مُحَمَّدُ بْنُ عَمْرٍو، عَنْ أَبِي سَلَمَةَ، عَنْ أَبِي هُرَيْرَةَ، قَالَ: قَالَ رَسُولُ اللَّهِ صَلَّى اللهُ عَلَيْهِ وَسَلَّمَ: تَفَرَّقَتِ الْيَهُودُ عَلَى إِحْدَى وَسَبْعِينَ فِرْقَةً، وَتَفْتَرِقُ أُمَّتِي عَلَى ثَلَاثٍ وَسَبْعِينَ فِرْقَةً</w:t>
      </w:r>
      <w:r w:rsidR="00882DCD" w:rsidRPr="00F95DAD">
        <w:rPr>
          <w:rFonts w:ascii="Traditional Arabic" w:hAnsi="Traditional Arabic" w:cs="Traditional Arabic"/>
          <w:sz w:val="28"/>
          <w:szCs w:val="28"/>
          <w:lang w:val="en-US"/>
        </w:rPr>
        <w:t xml:space="preserve"> </w:t>
      </w:r>
      <w:r w:rsidR="00882DCD" w:rsidRPr="00F95DAD">
        <w:rPr>
          <w:rStyle w:val="FootnoteReference"/>
          <w:rFonts w:ascii="Traditional Arabic" w:hAnsi="Traditional Arabic" w:cs="Traditional Arabic"/>
          <w:sz w:val="28"/>
          <w:szCs w:val="28"/>
          <w:lang w:val="en-US"/>
        </w:rPr>
        <w:footnoteReference w:id="23"/>
      </w:r>
      <w:r w:rsidR="00882DCD" w:rsidRPr="00F95DAD">
        <w:rPr>
          <w:rFonts w:ascii="Traditional Arabic" w:hAnsi="Traditional Arabic" w:cs="Traditional Arabic"/>
          <w:sz w:val="28"/>
          <w:szCs w:val="28"/>
        </w:rPr>
        <w:t>.</w:t>
      </w:r>
      <w:r w:rsidR="00882DCD" w:rsidRPr="00F95DAD">
        <w:rPr>
          <w:rFonts w:ascii="Traditional Arabic" w:hAnsi="Traditional Arabic" w:cs="Traditional Arabic"/>
          <w:sz w:val="28"/>
          <w:szCs w:val="28"/>
          <w:rtl/>
        </w:rPr>
        <w:t>رواه ابن ماجه</w:t>
      </w:r>
      <w:r w:rsidR="00DA3451" w:rsidRPr="00F06B35">
        <w:rPr>
          <w:rFonts w:asciiTheme="majorBidi" w:hAnsiTheme="majorBidi" w:cstheme="majorBidi"/>
          <w:szCs w:val="24"/>
          <w:lang w:val="en-US"/>
        </w:rPr>
        <w:t>.</w:t>
      </w:r>
    </w:p>
    <w:p w:rsidR="00DA490C" w:rsidRPr="00F06B35" w:rsidRDefault="00DD7E18" w:rsidP="00DA490C">
      <w:pPr>
        <w:pStyle w:val="ListParagraph"/>
        <w:spacing w:line="480" w:lineRule="exact"/>
        <w:ind w:left="6"/>
        <w:rPr>
          <w:rFonts w:asciiTheme="majorBidi" w:hAnsiTheme="majorBidi" w:cstheme="majorBidi"/>
          <w:szCs w:val="24"/>
        </w:rPr>
      </w:pPr>
      <w:r w:rsidRPr="00F06B35">
        <w:rPr>
          <w:rFonts w:asciiTheme="majorBidi" w:hAnsiTheme="majorBidi" w:cstheme="majorBidi"/>
          <w:szCs w:val="24"/>
        </w:rPr>
        <w:t>Terjemahnya:</w:t>
      </w:r>
    </w:p>
    <w:p w:rsidR="00DD7E18" w:rsidRPr="00D42297" w:rsidRDefault="00DA490C" w:rsidP="007C7889">
      <w:pPr>
        <w:pStyle w:val="ListParagraph"/>
        <w:spacing w:line="240" w:lineRule="auto"/>
        <w:ind w:left="567"/>
        <w:rPr>
          <w:rFonts w:asciiTheme="majorBidi" w:hAnsiTheme="majorBidi" w:cstheme="majorBidi"/>
          <w:szCs w:val="24"/>
        </w:rPr>
      </w:pPr>
      <w:r w:rsidRPr="00F06B35">
        <w:rPr>
          <w:rFonts w:asciiTheme="majorBidi" w:hAnsiTheme="majorBidi" w:cstheme="majorBidi"/>
          <w:szCs w:val="24"/>
        </w:rPr>
        <w:t>Abu B</w:t>
      </w:r>
      <w:r w:rsidR="00F82179">
        <w:rPr>
          <w:rFonts w:asciiTheme="majorBidi" w:hAnsiTheme="majorBidi" w:cstheme="majorBidi"/>
          <w:szCs w:val="24"/>
        </w:rPr>
        <w:t>akar bin Abu Syaibah telah me</w:t>
      </w:r>
      <w:r w:rsidR="00F82179" w:rsidRPr="00F82179">
        <w:rPr>
          <w:rFonts w:asciiTheme="majorBidi" w:hAnsiTheme="majorBidi" w:cstheme="majorBidi"/>
          <w:szCs w:val="24"/>
        </w:rPr>
        <w:t>mb</w:t>
      </w:r>
      <w:r w:rsidR="00F82179">
        <w:rPr>
          <w:rFonts w:asciiTheme="majorBidi" w:hAnsiTheme="majorBidi" w:cstheme="majorBidi"/>
          <w:szCs w:val="24"/>
        </w:rPr>
        <w:t>e</w:t>
      </w:r>
      <w:r w:rsidRPr="00F06B35">
        <w:rPr>
          <w:rFonts w:asciiTheme="majorBidi" w:hAnsiTheme="majorBidi" w:cstheme="majorBidi"/>
          <w:szCs w:val="24"/>
        </w:rPr>
        <w:t>ritakan kepada kami Muhammad bin Bisyr telah menceritakan kepada kami</w:t>
      </w:r>
      <w:r w:rsidR="005369E7" w:rsidRPr="005369E7">
        <w:rPr>
          <w:rFonts w:asciiTheme="majorBidi" w:hAnsiTheme="majorBidi" w:cstheme="majorBidi"/>
          <w:szCs w:val="24"/>
        </w:rPr>
        <w:t>,</w:t>
      </w:r>
      <w:r w:rsidRPr="00F06B35">
        <w:rPr>
          <w:rFonts w:asciiTheme="majorBidi" w:hAnsiTheme="majorBidi" w:cstheme="majorBidi"/>
          <w:szCs w:val="24"/>
        </w:rPr>
        <w:t xml:space="preserve"> </w:t>
      </w:r>
      <w:r w:rsidRPr="00F06B35">
        <w:rPr>
          <w:rFonts w:asciiTheme="majorBidi" w:hAnsiTheme="majorBidi" w:cstheme="majorBidi"/>
          <w:szCs w:val="24"/>
        </w:rPr>
        <w:lastRenderedPageBreak/>
        <w:t>Muhammad bin 'Amru dari Ab</w:t>
      </w:r>
      <w:r w:rsidR="005369E7">
        <w:rPr>
          <w:rFonts w:asciiTheme="majorBidi" w:hAnsiTheme="majorBidi" w:cstheme="majorBidi"/>
          <w:szCs w:val="24"/>
        </w:rPr>
        <w:t xml:space="preserve">u Salamah </w:t>
      </w:r>
      <w:r w:rsidR="007C7889" w:rsidRPr="007C7889">
        <w:rPr>
          <w:rFonts w:asciiTheme="majorBidi" w:hAnsiTheme="majorBidi" w:cstheme="majorBidi"/>
          <w:szCs w:val="24"/>
        </w:rPr>
        <w:t xml:space="preserve">dan </w:t>
      </w:r>
      <w:r w:rsidR="005369E7">
        <w:rPr>
          <w:rFonts w:asciiTheme="majorBidi" w:hAnsiTheme="majorBidi" w:cstheme="majorBidi"/>
          <w:szCs w:val="24"/>
        </w:rPr>
        <w:t xml:space="preserve">Abu Hurairah </w:t>
      </w:r>
      <w:r w:rsidRPr="00F06B35">
        <w:rPr>
          <w:rFonts w:asciiTheme="majorBidi" w:hAnsiTheme="majorBidi" w:cstheme="majorBidi"/>
          <w:szCs w:val="24"/>
        </w:rPr>
        <w:t>berkata, "Rasulul</w:t>
      </w:r>
      <w:r w:rsidR="00C51AED">
        <w:rPr>
          <w:rFonts w:asciiTheme="majorBidi" w:hAnsiTheme="majorBidi" w:cstheme="majorBidi"/>
          <w:szCs w:val="24"/>
        </w:rPr>
        <w:t xml:space="preserve">lah </w:t>
      </w:r>
      <w:r w:rsidR="00C51AED" w:rsidRPr="00C51AED">
        <w:rPr>
          <w:rFonts w:asciiTheme="majorBidi" w:hAnsiTheme="majorBidi" w:cstheme="majorBidi"/>
          <w:szCs w:val="24"/>
        </w:rPr>
        <w:t>Saw</w:t>
      </w:r>
      <w:r w:rsidR="0000604B">
        <w:rPr>
          <w:rFonts w:asciiTheme="majorBidi" w:hAnsiTheme="majorBidi" w:cstheme="majorBidi"/>
          <w:szCs w:val="24"/>
        </w:rPr>
        <w:t xml:space="preserve"> ber</w:t>
      </w:r>
      <w:r w:rsidR="0000604B" w:rsidRPr="0000604B">
        <w:rPr>
          <w:rFonts w:asciiTheme="majorBidi" w:hAnsiTheme="majorBidi" w:cstheme="majorBidi"/>
          <w:szCs w:val="24"/>
        </w:rPr>
        <w:t>sabda</w:t>
      </w:r>
      <w:r w:rsidRPr="00F06B35">
        <w:rPr>
          <w:rFonts w:asciiTheme="majorBidi" w:hAnsiTheme="majorBidi" w:cstheme="majorBidi"/>
          <w:szCs w:val="24"/>
        </w:rPr>
        <w:t>: "</w:t>
      </w:r>
      <w:r w:rsidR="00D47C8B">
        <w:rPr>
          <w:rFonts w:asciiTheme="majorBidi" w:hAnsiTheme="majorBidi" w:cstheme="majorBidi"/>
          <w:szCs w:val="24"/>
        </w:rPr>
        <w:t>Orang-orang Yahudi akan ter</w:t>
      </w:r>
      <w:r w:rsidR="00D47C8B" w:rsidRPr="00D47C8B">
        <w:rPr>
          <w:rFonts w:asciiTheme="majorBidi" w:hAnsiTheme="majorBidi" w:cstheme="majorBidi"/>
          <w:szCs w:val="24"/>
        </w:rPr>
        <w:t>bagi</w:t>
      </w:r>
      <w:r w:rsidRPr="00F06B35">
        <w:rPr>
          <w:rFonts w:asciiTheme="majorBidi" w:hAnsiTheme="majorBidi" w:cstheme="majorBidi"/>
          <w:szCs w:val="24"/>
        </w:rPr>
        <w:t xml:space="preserve"> m</w:t>
      </w:r>
      <w:r w:rsidR="00D42297">
        <w:rPr>
          <w:rFonts w:asciiTheme="majorBidi" w:hAnsiTheme="majorBidi" w:cstheme="majorBidi"/>
          <w:szCs w:val="24"/>
        </w:rPr>
        <w:t xml:space="preserve">enjadi tujuh puluh satu </w:t>
      </w:r>
      <w:r w:rsidR="009D5AE9" w:rsidRPr="009D5AE9">
        <w:rPr>
          <w:rFonts w:asciiTheme="majorBidi" w:hAnsiTheme="majorBidi" w:cstheme="majorBidi"/>
          <w:szCs w:val="24"/>
        </w:rPr>
        <w:t>kelompok</w:t>
      </w:r>
      <w:r w:rsidRPr="00F06B35">
        <w:rPr>
          <w:rFonts w:asciiTheme="majorBidi" w:hAnsiTheme="majorBidi" w:cstheme="majorBidi"/>
          <w:szCs w:val="24"/>
        </w:rPr>
        <w:t xml:space="preserve"> da</w:t>
      </w:r>
      <w:r w:rsidR="00752D4D">
        <w:rPr>
          <w:rFonts w:asciiTheme="majorBidi" w:hAnsiTheme="majorBidi" w:cstheme="majorBidi"/>
          <w:szCs w:val="24"/>
        </w:rPr>
        <w:t>n ummatku akan terba</w:t>
      </w:r>
      <w:r w:rsidR="00752D4D" w:rsidRPr="00752D4D">
        <w:rPr>
          <w:rFonts w:asciiTheme="majorBidi" w:hAnsiTheme="majorBidi" w:cstheme="majorBidi"/>
          <w:szCs w:val="24"/>
        </w:rPr>
        <w:t>gi</w:t>
      </w:r>
      <w:r w:rsidR="00752D4D">
        <w:rPr>
          <w:rFonts w:asciiTheme="majorBidi" w:hAnsiTheme="majorBidi" w:cstheme="majorBidi"/>
          <w:szCs w:val="24"/>
        </w:rPr>
        <w:t xml:space="preserve"> </w:t>
      </w:r>
      <w:r w:rsidRPr="00F06B35">
        <w:rPr>
          <w:rFonts w:asciiTheme="majorBidi" w:hAnsiTheme="majorBidi" w:cstheme="majorBidi"/>
          <w:szCs w:val="24"/>
        </w:rPr>
        <w:t xml:space="preserve"> tujuh pulu</w:t>
      </w:r>
      <w:r w:rsidR="00C71E49">
        <w:rPr>
          <w:rFonts w:asciiTheme="majorBidi" w:hAnsiTheme="majorBidi" w:cstheme="majorBidi"/>
          <w:szCs w:val="24"/>
        </w:rPr>
        <w:t xml:space="preserve">h tiga </w:t>
      </w:r>
      <w:r w:rsidR="00C71E49" w:rsidRPr="00C71E49">
        <w:rPr>
          <w:rFonts w:asciiTheme="majorBidi" w:hAnsiTheme="majorBidi" w:cstheme="majorBidi"/>
          <w:szCs w:val="24"/>
        </w:rPr>
        <w:t>kelompok</w:t>
      </w:r>
      <w:r w:rsidR="00D42297">
        <w:rPr>
          <w:rFonts w:asciiTheme="majorBidi" w:hAnsiTheme="majorBidi" w:cstheme="majorBidi"/>
          <w:szCs w:val="24"/>
        </w:rPr>
        <w:t>.</w:t>
      </w:r>
      <w:r w:rsidR="00D42297" w:rsidRPr="00D42297">
        <w:rPr>
          <w:rFonts w:asciiTheme="majorBidi" w:hAnsiTheme="majorBidi" w:cstheme="majorBidi"/>
          <w:szCs w:val="24"/>
        </w:rPr>
        <w:t xml:space="preserve"> </w:t>
      </w:r>
      <w:r w:rsidR="00D42297">
        <w:rPr>
          <w:rFonts w:asciiTheme="majorBidi" w:hAnsiTheme="majorBidi" w:cstheme="majorBidi"/>
          <w:szCs w:val="24"/>
          <w:lang w:val="en-US"/>
        </w:rPr>
        <w:t>(</w:t>
      </w:r>
      <w:r w:rsidR="00D42297">
        <w:rPr>
          <w:rFonts w:asciiTheme="majorBidi" w:hAnsiTheme="majorBidi" w:cstheme="majorBidi"/>
          <w:szCs w:val="24"/>
        </w:rPr>
        <w:t>HR. Ibnu Majah</w:t>
      </w:r>
      <w:r w:rsidR="00D42297" w:rsidRPr="00D42297">
        <w:rPr>
          <w:rFonts w:asciiTheme="majorBidi" w:hAnsiTheme="majorBidi" w:cstheme="majorBidi"/>
          <w:szCs w:val="24"/>
        </w:rPr>
        <w:t>).</w:t>
      </w:r>
    </w:p>
    <w:p w:rsidR="00456B85" w:rsidRPr="00F06B35" w:rsidRDefault="00456B85" w:rsidP="00DA490C">
      <w:pPr>
        <w:pStyle w:val="ListParagraph"/>
        <w:spacing w:line="240" w:lineRule="auto"/>
        <w:ind w:left="567"/>
        <w:rPr>
          <w:rFonts w:asciiTheme="majorBidi" w:hAnsiTheme="majorBidi" w:cstheme="majorBidi"/>
          <w:szCs w:val="24"/>
        </w:rPr>
      </w:pPr>
    </w:p>
    <w:p w:rsidR="00456B85" w:rsidRPr="00F95DAD" w:rsidRDefault="00456B85" w:rsidP="00BB45CB">
      <w:pPr>
        <w:pStyle w:val="ListParagraph"/>
        <w:bidi/>
        <w:spacing w:line="480" w:lineRule="exact"/>
        <w:ind w:left="6" w:right="540"/>
        <w:rPr>
          <w:rFonts w:ascii="Traditional Arabic" w:hAnsi="Traditional Arabic" w:cs="Traditional Arabic"/>
          <w:sz w:val="28"/>
          <w:szCs w:val="28"/>
        </w:rPr>
      </w:pPr>
      <w:r w:rsidRPr="00F95DAD">
        <w:rPr>
          <w:rFonts w:ascii="Traditional Arabic" w:hAnsi="Traditional Arabic" w:cs="Traditional Arabic"/>
          <w:sz w:val="28"/>
          <w:szCs w:val="28"/>
          <w:rtl/>
        </w:rPr>
        <w:t>حَدَّثَنَا عَمْرُو بْنُ عُثْمَانَ بْنِ سَعِيدِ بْنِ كَثِيرِ بْنِ دِينَارٍ الْحِمْصِيُّ قَالَ: حَدَّثَنَا عَبَّادُ بْنُ يُوسُفَ قَالَ: حَدَّثَنَا صَفْوَانُ بْنُ عَمْرٍو، عَنْ رَاشِدِ بْنِ سَعْدٍ، عَنْ عَوْفِ بْنِ مَالِكٍ، قَالَ: قَالَ رَسُولُ اللَّهِ صَلَّى اللهُ عَلَيْهِ وَسَلَّمَ: «افْتَرَقَتِ الْيَهُودُ عَلَى إِحْدَى وَسَبْعِينَ فِرْقَةً، فَوَاحِدَةٌ فِي الْجَنَّةِ، وَسَبْعُونَ فِي النَّارِ، وَافْتَرَقَتِ النَّصَارَى عَلَى ثِنْتَيْنِ وَسَبْعِينَ فِرْقَةً، فَإِحْدَى وَسَبْعُونَ فِي النَّارِ، وَوَاحِدَةٌ فِي الْجَنَّةِ، وَالَّذِي نَفْسُ مُحَمَّدٍ بِيَدِهِ لَتَفْتَرِقَنَّ أُمَّتِي عَلَى ثَلَاثٍ وَسَبْعِينَ فِرْقَةً، وَاحِدَةٌ فِي الْجَنَّةِ، وَثِنْتَانِ وَسَبْعُونَ فِي النَّارِ» ، قِيلَ: يَا رَسُولَ اللَّهِ مَنْ هُمْ؟ قَالَ: «الْجَمَاعَةُ»</w:t>
      </w:r>
      <w:r w:rsidRPr="00F95DAD">
        <w:rPr>
          <w:rStyle w:val="FootnoteReference"/>
          <w:rFonts w:ascii="Traditional Arabic" w:hAnsi="Traditional Arabic" w:cs="Traditional Arabic"/>
          <w:sz w:val="28"/>
          <w:szCs w:val="28"/>
          <w:rtl/>
        </w:rPr>
        <w:footnoteReference w:id="24"/>
      </w:r>
      <w:r w:rsidRPr="00F95DAD">
        <w:rPr>
          <w:rFonts w:ascii="Traditional Arabic" w:hAnsi="Traditional Arabic" w:cs="Traditional Arabic"/>
          <w:sz w:val="28"/>
          <w:szCs w:val="28"/>
        </w:rPr>
        <w:t>.</w:t>
      </w:r>
      <w:r w:rsidRPr="00F95DAD">
        <w:rPr>
          <w:rFonts w:ascii="Traditional Arabic" w:hAnsi="Traditional Arabic" w:cs="Traditional Arabic"/>
          <w:sz w:val="28"/>
          <w:szCs w:val="28"/>
          <w:rtl/>
        </w:rPr>
        <w:t>رواه ابن ماجه</w:t>
      </w:r>
      <w:r w:rsidRPr="00F95DAD">
        <w:rPr>
          <w:rFonts w:ascii="Traditional Arabic" w:hAnsi="Traditional Arabic" w:cs="Traditional Arabic"/>
          <w:sz w:val="28"/>
          <w:szCs w:val="28"/>
        </w:rPr>
        <w:t>.</w:t>
      </w:r>
    </w:p>
    <w:p w:rsidR="00456B85" w:rsidRPr="00F06B35" w:rsidRDefault="00456B85" w:rsidP="00456B85">
      <w:pPr>
        <w:rPr>
          <w:rFonts w:asciiTheme="majorBidi" w:hAnsiTheme="majorBidi" w:cstheme="majorBidi"/>
          <w:sz w:val="24"/>
          <w:szCs w:val="24"/>
          <w:lang w:val="id-ID"/>
        </w:rPr>
      </w:pPr>
    </w:p>
    <w:p w:rsidR="00456B85" w:rsidRPr="00F06B35" w:rsidRDefault="00456B85" w:rsidP="00456B85">
      <w:pPr>
        <w:jc w:val="both"/>
        <w:rPr>
          <w:rFonts w:asciiTheme="majorBidi" w:hAnsiTheme="majorBidi" w:cstheme="majorBidi"/>
          <w:sz w:val="24"/>
          <w:szCs w:val="24"/>
          <w:lang w:val="id-ID"/>
        </w:rPr>
      </w:pPr>
      <w:r w:rsidRPr="00F06B35">
        <w:rPr>
          <w:rFonts w:asciiTheme="majorBidi" w:hAnsiTheme="majorBidi" w:cstheme="majorBidi"/>
          <w:sz w:val="24"/>
          <w:szCs w:val="24"/>
          <w:lang w:val="id-ID"/>
        </w:rPr>
        <w:t>Terjemahnya:</w:t>
      </w:r>
    </w:p>
    <w:p w:rsidR="00456B85" w:rsidRPr="00F06B35" w:rsidRDefault="00456B85" w:rsidP="00647601">
      <w:pPr>
        <w:spacing w:line="240" w:lineRule="auto"/>
        <w:ind w:left="6"/>
        <w:jc w:val="both"/>
        <w:rPr>
          <w:rFonts w:asciiTheme="majorBidi" w:hAnsiTheme="majorBidi" w:cstheme="majorBidi"/>
          <w:sz w:val="24"/>
          <w:szCs w:val="24"/>
          <w:lang w:val="id-ID"/>
        </w:rPr>
      </w:pPr>
      <w:r w:rsidRPr="00F06B35">
        <w:rPr>
          <w:rFonts w:asciiTheme="majorBidi" w:hAnsiTheme="majorBidi" w:cstheme="majorBidi"/>
          <w:sz w:val="24"/>
          <w:szCs w:val="24"/>
          <w:lang w:val="id-ID"/>
        </w:rPr>
        <w:t>'Amru bin 'Utsman bin Sa'id bin Katsir bin Dinar Al Himshi</w:t>
      </w:r>
      <w:r w:rsidR="00E76664">
        <w:rPr>
          <w:rFonts w:asciiTheme="majorBidi" w:hAnsiTheme="majorBidi" w:cstheme="majorBidi"/>
          <w:sz w:val="24"/>
          <w:szCs w:val="24"/>
          <w:lang w:val="id-ID"/>
        </w:rPr>
        <w:t xml:space="preserve"> telah </w:t>
      </w:r>
      <w:r w:rsidR="00E76664" w:rsidRPr="00E76664">
        <w:rPr>
          <w:rFonts w:asciiTheme="majorBidi" w:hAnsiTheme="majorBidi" w:cstheme="majorBidi"/>
          <w:sz w:val="24"/>
          <w:szCs w:val="24"/>
          <w:lang w:val="id-ID"/>
        </w:rPr>
        <w:t>bercerita</w:t>
      </w:r>
      <w:r w:rsidR="0019520E">
        <w:rPr>
          <w:rFonts w:asciiTheme="majorBidi" w:hAnsiTheme="majorBidi" w:cstheme="majorBidi"/>
          <w:sz w:val="24"/>
          <w:szCs w:val="24"/>
          <w:lang w:val="id-ID"/>
        </w:rPr>
        <w:t xml:space="preserve"> kepada kami</w:t>
      </w:r>
      <w:r w:rsidR="0019520E" w:rsidRPr="0019520E">
        <w:rPr>
          <w:rFonts w:asciiTheme="majorBidi" w:hAnsiTheme="majorBidi" w:cstheme="majorBidi"/>
          <w:sz w:val="24"/>
          <w:szCs w:val="24"/>
          <w:lang w:val="id-ID"/>
        </w:rPr>
        <w:t xml:space="preserve">, </w:t>
      </w:r>
      <w:r w:rsidRPr="00F06B35">
        <w:rPr>
          <w:rFonts w:asciiTheme="majorBidi" w:hAnsiTheme="majorBidi" w:cstheme="majorBidi"/>
          <w:sz w:val="24"/>
          <w:szCs w:val="24"/>
          <w:lang w:val="id-ID"/>
        </w:rPr>
        <w:t>'Abbad bin Yusuf telah menceritakan kepada kami</w:t>
      </w:r>
      <w:r w:rsidR="0019520E" w:rsidRPr="0019520E">
        <w:rPr>
          <w:rFonts w:asciiTheme="majorBidi" w:hAnsiTheme="majorBidi" w:cstheme="majorBidi"/>
          <w:sz w:val="24"/>
          <w:szCs w:val="24"/>
          <w:lang w:val="id-ID"/>
        </w:rPr>
        <w:t>,</w:t>
      </w:r>
      <w:r w:rsidRPr="00F06B35">
        <w:rPr>
          <w:rFonts w:asciiTheme="majorBidi" w:hAnsiTheme="majorBidi" w:cstheme="majorBidi"/>
          <w:sz w:val="24"/>
          <w:szCs w:val="24"/>
          <w:lang w:val="id-ID"/>
        </w:rPr>
        <w:t xml:space="preserve"> Shafwan bin 'Amru dari Rasyid bin </w:t>
      </w:r>
      <w:r w:rsidR="0019520E">
        <w:rPr>
          <w:rFonts w:asciiTheme="majorBidi" w:hAnsiTheme="majorBidi" w:cstheme="majorBidi"/>
          <w:sz w:val="24"/>
          <w:szCs w:val="24"/>
          <w:lang w:val="id-ID"/>
        </w:rPr>
        <w:t xml:space="preserve">Sa'd dari 'Auf bin Malik </w:t>
      </w:r>
      <w:r w:rsidR="00E76664" w:rsidRPr="00E76664">
        <w:rPr>
          <w:rFonts w:asciiTheme="majorBidi" w:hAnsiTheme="majorBidi" w:cstheme="majorBidi"/>
          <w:sz w:val="24"/>
          <w:szCs w:val="24"/>
          <w:lang w:val="id-ID"/>
        </w:rPr>
        <w:t>mengatakan</w:t>
      </w:r>
      <w:r w:rsidRPr="00F06B35">
        <w:rPr>
          <w:rFonts w:asciiTheme="majorBidi" w:hAnsiTheme="majorBidi" w:cstheme="majorBidi"/>
          <w:sz w:val="24"/>
          <w:szCs w:val="24"/>
          <w:lang w:val="id-ID"/>
        </w:rPr>
        <w:t>, "Rasulul</w:t>
      </w:r>
      <w:r w:rsidR="001316AA">
        <w:rPr>
          <w:rFonts w:asciiTheme="majorBidi" w:hAnsiTheme="majorBidi" w:cstheme="majorBidi"/>
          <w:sz w:val="24"/>
          <w:szCs w:val="24"/>
          <w:lang w:val="id-ID"/>
        </w:rPr>
        <w:t xml:space="preserve">lah </w:t>
      </w:r>
      <w:r w:rsidR="001316AA" w:rsidRPr="001316AA">
        <w:rPr>
          <w:rFonts w:asciiTheme="majorBidi" w:hAnsiTheme="majorBidi" w:cstheme="majorBidi"/>
          <w:sz w:val="24"/>
          <w:szCs w:val="24"/>
          <w:lang w:val="id-ID"/>
        </w:rPr>
        <w:t>Saw</w:t>
      </w:r>
      <w:r w:rsidR="001316AA">
        <w:rPr>
          <w:rFonts w:asciiTheme="majorBidi" w:hAnsiTheme="majorBidi" w:cstheme="majorBidi"/>
          <w:sz w:val="24"/>
          <w:szCs w:val="24"/>
          <w:lang w:val="id-ID"/>
        </w:rPr>
        <w:t xml:space="preserve"> ber</w:t>
      </w:r>
      <w:r w:rsidR="001316AA" w:rsidRPr="001316AA">
        <w:rPr>
          <w:rFonts w:asciiTheme="majorBidi" w:hAnsiTheme="majorBidi" w:cstheme="majorBidi"/>
          <w:sz w:val="24"/>
          <w:szCs w:val="24"/>
          <w:lang w:val="id-ID"/>
        </w:rPr>
        <w:t>kata</w:t>
      </w:r>
      <w:r w:rsidRPr="00F06B35">
        <w:rPr>
          <w:rFonts w:asciiTheme="majorBidi" w:hAnsiTheme="majorBidi" w:cstheme="majorBidi"/>
          <w:sz w:val="24"/>
          <w:szCs w:val="24"/>
          <w:lang w:val="id-ID"/>
        </w:rPr>
        <w:t xml:space="preserve">: "Orang-orang </w:t>
      </w:r>
      <w:r w:rsidR="00E76664">
        <w:rPr>
          <w:rFonts w:asciiTheme="majorBidi" w:hAnsiTheme="majorBidi" w:cstheme="majorBidi"/>
          <w:sz w:val="24"/>
          <w:szCs w:val="24"/>
          <w:lang w:val="id-ID"/>
        </w:rPr>
        <w:t>Yahudi akan ter</w:t>
      </w:r>
      <w:r w:rsidR="00E76664" w:rsidRPr="00E76664">
        <w:rPr>
          <w:rFonts w:asciiTheme="majorBidi" w:hAnsiTheme="majorBidi" w:cstheme="majorBidi"/>
          <w:sz w:val="24"/>
          <w:szCs w:val="24"/>
          <w:lang w:val="id-ID"/>
        </w:rPr>
        <w:t>belah</w:t>
      </w:r>
      <w:r w:rsidRPr="00F06B35">
        <w:rPr>
          <w:rFonts w:asciiTheme="majorBidi" w:hAnsiTheme="majorBidi" w:cstheme="majorBidi"/>
          <w:sz w:val="24"/>
          <w:szCs w:val="24"/>
          <w:lang w:val="id-ID"/>
        </w:rPr>
        <w:t xml:space="preserve"> m</w:t>
      </w:r>
      <w:r w:rsidR="00E76664">
        <w:rPr>
          <w:rFonts w:asciiTheme="majorBidi" w:hAnsiTheme="majorBidi" w:cstheme="majorBidi"/>
          <w:sz w:val="24"/>
          <w:szCs w:val="24"/>
          <w:lang w:val="id-ID"/>
        </w:rPr>
        <w:t xml:space="preserve">enjadi tujuh puluh satu </w:t>
      </w:r>
      <w:r w:rsidR="00E76664" w:rsidRPr="00E76664">
        <w:rPr>
          <w:rFonts w:asciiTheme="majorBidi" w:hAnsiTheme="majorBidi" w:cstheme="majorBidi"/>
          <w:sz w:val="24"/>
          <w:szCs w:val="24"/>
          <w:lang w:val="id-ID"/>
        </w:rPr>
        <w:t>kelompok</w:t>
      </w:r>
      <w:r w:rsidR="00647601">
        <w:rPr>
          <w:rFonts w:asciiTheme="majorBidi" w:hAnsiTheme="majorBidi" w:cstheme="majorBidi"/>
          <w:sz w:val="24"/>
          <w:szCs w:val="24"/>
          <w:lang w:val="id-ID"/>
        </w:rPr>
        <w:t>, satu</w:t>
      </w:r>
      <w:r w:rsidR="00647601" w:rsidRPr="00647601">
        <w:rPr>
          <w:rFonts w:asciiTheme="majorBidi" w:hAnsiTheme="majorBidi" w:cstheme="majorBidi"/>
          <w:sz w:val="24"/>
          <w:szCs w:val="24"/>
          <w:lang w:val="id-ID"/>
        </w:rPr>
        <w:t xml:space="preserve"> golongan</w:t>
      </w:r>
      <w:r w:rsidR="00647601">
        <w:rPr>
          <w:rFonts w:asciiTheme="majorBidi" w:hAnsiTheme="majorBidi" w:cstheme="majorBidi"/>
          <w:sz w:val="24"/>
          <w:szCs w:val="24"/>
          <w:lang w:val="id-ID"/>
        </w:rPr>
        <w:t xml:space="preserve"> akan masuk surga dan</w:t>
      </w:r>
      <w:r w:rsidRPr="00F06B35">
        <w:rPr>
          <w:rFonts w:asciiTheme="majorBidi" w:hAnsiTheme="majorBidi" w:cstheme="majorBidi"/>
          <w:sz w:val="24"/>
          <w:szCs w:val="24"/>
          <w:lang w:val="id-ID"/>
        </w:rPr>
        <w:t xml:space="preserve"> tujuh puluh golongan akan masuk neraka. </w:t>
      </w:r>
      <w:r w:rsidRPr="00647601">
        <w:rPr>
          <w:rFonts w:asciiTheme="majorBidi" w:hAnsiTheme="majorBidi" w:cstheme="majorBidi"/>
          <w:sz w:val="24"/>
          <w:szCs w:val="24"/>
          <w:lang w:val="id-ID"/>
        </w:rPr>
        <w:t>Dan orang-</w:t>
      </w:r>
      <w:r w:rsidR="00647601" w:rsidRPr="00647601">
        <w:rPr>
          <w:rFonts w:asciiTheme="majorBidi" w:hAnsiTheme="majorBidi" w:cstheme="majorBidi"/>
          <w:sz w:val="24"/>
          <w:szCs w:val="24"/>
          <w:lang w:val="id-ID"/>
        </w:rPr>
        <w:t>or</w:t>
      </w:r>
      <w:r w:rsidR="00647601">
        <w:rPr>
          <w:rFonts w:asciiTheme="majorBidi" w:hAnsiTheme="majorBidi" w:cstheme="majorBidi"/>
          <w:sz w:val="24"/>
          <w:szCs w:val="24"/>
          <w:lang w:val="id-ID"/>
        </w:rPr>
        <w:t>ang Nashrani ter</w:t>
      </w:r>
      <w:r w:rsidR="00647601">
        <w:rPr>
          <w:rFonts w:asciiTheme="majorBidi" w:hAnsiTheme="majorBidi" w:cstheme="majorBidi"/>
          <w:sz w:val="24"/>
          <w:szCs w:val="24"/>
        </w:rPr>
        <w:t xml:space="preserve">pecah-belah </w:t>
      </w:r>
      <w:r w:rsidRPr="00647601">
        <w:rPr>
          <w:rFonts w:asciiTheme="majorBidi" w:hAnsiTheme="majorBidi" w:cstheme="majorBidi"/>
          <w:sz w:val="24"/>
          <w:szCs w:val="24"/>
          <w:lang w:val="id-ID"/>
        </w:rPr>
        <w:t xml:space="preserve">menjadi tujuh puluh dua golongan, yang tujuh puluh satu golongan masuk </w:t>
      </w:r>
      <w:r w:rsidRPr="00647601">
        <w:rPr>
          <w:rFonts w:asciiTheme="majorBidi" w:hAnsiTheme="majorBidi" w:cstheme="majorBidi"/>
          <w:sz w:val="24"/>
          <w:szCs w:val="24"/>
          <w:lang w:val="id-ID"/>
        </w:rPr>
        <w:lastRenderedPageBreak/>
        <w:t>neraka dan yang satu golongan akan masuk surga. Demi Dzat yan</w:t>
      </w:r>
      <w:r w:rsidR="00B66ADE" w:rsidRPr="00647601">
        <w:rPr>
          <w:rFonts w:asciiTheme="majorBidi" w:hAnsiTheme="majorBidi" w:cstheme="majorBidi"/>
          <w:sz w:val="24"/>
          <w:szCs w:val="24"/>
          <w:lang w:val="id-ID"/>
        </w:rPr>
        <w:t>g jiwa Muhammad ada ditangan Allah</w:t>
      </w:r>
      <w:r w:rsidRPr="00647601">
        <w:rPr>
          <w:rFonts w:asciiTheme="majorBidi" w:hAnsiTheme="majorBidi" w:cstheme="majorBidi"/>
          <w:sz w:val="24"/>
          <w:szCs w:val="24"/>
          <w:lang w:val="id-ID"/>
        </w:rPr>
        <w:t xml:space="preserve">, </w:t>
      </w:r>
      <w:r w:rsidR="00B66ADE" w:rsidRPr="00647601">
        <w:rPr>
          <w:rFonts w:asciiTheme="majorBidi" w:hAnsiTheme="majorBidi" w:cstheme="majorBidi"/>
          <w:sz w:val="24"/>
          <w:szCs w:val="24"/>
          <w:lang w:val="id-ID"/>
        </w:rPr>
        <w:t>se</w:t>
      </w:r>
      <w:r w:rsidRPr="00647601">
        <w:rPr>
          <w:rFonts w:asciiTheme="majorBidi" w:hAnsiTheme="majorBidi" w:cstheme="majorBidi"/>
          <w:sz w:val="24"/>
          <w:szCs w:val="24"/>
          <w:lang w:val="id-ID"/>
        </w:rPr>
        <w:t>sungguh</w:t>
      </w:r>
      <w:r w:rsidR="00647601" w:rsidRPr="00647601">
        <w:rPr>
          <w:rFonts w:asciiTheme="majorBidi" w:hAnsiTheme="majorBidi" w:cstheme="majorBidi"/>
          <w:sz w:val="24"/>
          <w:szCs w:val="24"/>
          <w:lang w:val="id-ID"/>
        </w:rPr>
        <w:t>nya ummatku akan bercerai-</w:t>
      </w:r>
      <w:r w:rsidR="00B66ADE" w:rsidRPr="00647601">
        <w:rPr>
          <w:rFonts w:asciiTheme="majorBidi" w:hAnsiTheme="majorBidi" w:cstheme="majorBidi"/>
          <w:sz w:val="24"/>
          <w:szCs w:val="24"/>
          <w:lang w:val="id-ID"/>
        </w:rPr>
        <w:t xml:space="preserve">berai </w:t>
      </w:r>
      <w:r w:rsidRPr="00647601">
        <w:rPr>
          <w:rFonts w:asciiTheme="majorBidi" w:hAnsiTheme="majorBidi" w:cstheme="majorBidi"/>
          <w:sz w:val="24"/>
          <w:szCs w:val="24"/>
          <w:lang w:val="id-ID"/>
        </w:rPr>
        <w:t>menjadi</w:t>
      </w:r>
      <w:r w:rsidR="00B66ADE" w:rsidRPr="00647601">
        <w:rPr>
          <w:rFonts w:asciiTheme="majorBidi" w:hAnsiTheme="majorBidi" w:cstheme="majorBidi"/>
          <w:sz w:val="24"/>
          <w:szCs w:val="24"/>
          <w:lang w:val="id-ID"/>
        </w:rPr>
        <w:t xml:space="preserve"> tujuh puluh tiga golongan,</w:t>
      </w:r>
      <w:r w:rsidRPr="00647601">
        <w:rPr>
          <w:rFonts w:asciiTheme="majorBidi" w:hAnsiTheme="majorBidi" w:cstheme="majorBidi"/>
          <w:sz w:val="24"/>
          <w:szCs w:val="24"/>
          <w:lang w:val="id-ID"/>
        </w:rPr>
        <w:t xml:space="preserve"> sat</w:t>
      </w:r>
      <w:r w:rsidR="00B66ADE" w:rsidRPr="00647601">
        <w:rPr>
          <w:rFonts w:asciiTheme="majorBidi" w:hAnsiTheme="majorBidi" w:cstheme="majorBidi"/>
          <w:sz w:val="24"/>
          <w:szCs w:val="24"/>
          <w:lang w:val="id-ID"/>
        </w:rPr>
        <w:t xml:space="preserve">u golongan masuk surga dan </w:t>
      </w:r>
      <w:r w:rsidRPr="00647601">
        <w:rPr>
          <w:rFonts w:asciiTheme="majorBidi" w:hAnsiTheme="majorBidi" w:cstheme="majorBidi"/>
          <w:sz w:val="24"/>
          <w:szCs w:val="24"/>
          <w:lang w:val="id-ID"/>
        </w:rPr>
        <w:t>tujuh puluh dua golongan akan masuk neraka." Lalu beliau ditanya, "Wahai Rasulullah, siapakah mereka</w:t>
      </w:r>
      <w:r w:rsidR="00B66ADE" w:rsidRPr="00647601">
        <w:rPr>
          <w:rFonts w:asciiTheme="majorBidi" w:hAnsiTheme="majorBidi" w:cstheme="majorBidi"/>
          <w:sz w:val="24"/>
          <w:szCs w:val="24"/>
          <w:lang w:val="id-ID"/>
        </w:rPr>
        <w:t xml:space="preserve"> (yang masuk surga)?" beliau me</w:t>
      </w:r>
      <w:r w:rsidRPr="00647601">
        <w:rPr>
          <w:rFonts w:asciiTheme="majorBidi" w:hAnsiTheme="majorBidi" w:cstheme="majorBidi"/>
          <w:sz w:val="24"/>
          <w:szCs w:val="24"/>
          <w:lang w:val="id-ID"/>
        </w:rPr>
        <w:t>njawab: "Yaitu Al Jama'ah."</w:t>
      </w:r>
    </w:p>
    <w:p w:rsidR="00DD7E18" w:rsidRPr="00F95DAD" w:rsidRDefault="00DD7E18" w:rsidP="003871D4">
      <w:pPr>
        <w:pStyle w:val="ListParagraph"/>
        <w:bidi/>
        <w:spacing w:line="480" w:lineRule="exact"/>
        <w:ind w:left="6" w:right="540"/>
        <w:rPr>
          <w:rFonts w:ascii="Traditional Arabic" w:hAnsi="Traditional Arabic" w:cs="Traditional Arabic"/>
          <w:sz w:val="28"/>
          <w:szCs w:val="28"/>
        </w:rPr>
      </w:pPr>
      <w:r w:rsidRPr="00F95DAD">
        <w:rPr>
          <w:rFonts w:ascii="Traditional Arabic" w:hAnsi="Traditional Arabic" w:cs="Traditional Arabic"/>
          <w:sz w:val="28"/>
          <w:szCs w:val="28"/>
          <w:rtl/>
        </w:rPr>
        <w:t>حَدَّثَنَا هِشَامُ بْنُ عَمَّارٍ حَدَّثَنَا الْوَلِيدُ بْنُ مُسْلِمٍ حَدَّثَنَا أَبُو عَمْرٍو حَدَّثَنَا قَتَادَةُ عَنْ أَنَسِ بْنِ مَالِكٍ قَالَ</w:t>
      </w:r>
      <w:r w:rsidRPr="00F95DAD">
        <w:rPr>
          <w:rFonts w:ascii="Traditional Arabic" w:hAnsi="Traditional Arabic" w:cs="Traditional Arabic"/>
          <w:sz w:val="28"/>
          <w:szCs w:val="28"/>
        </w:rPr>
        <w:t xml:space="preserve"> </w:t>
      </w:r>
      <w:r w:rsidRPr="00F95DAD">
        <w:rPr>
          <w:rFonts w:ascii="Traditional Arabic" w:hAnsi="Traditional Arabic" w:cs="Traditional Arabic"/>
          <w:sz w:val="28"/>
          <w:szCs w:val="28"/>
          <w:rtl/>
        </w:rPr>
        <w:t>قَالَ رَسُولُ اللَّهِ صَلَّى اللَّهُ عَلَيْهِ وَسَلَّمَ إِنَّ بَنِي إِسْرَائِيلَ افْتَرَقَتْ عَلَى إِحْدَى وَسَبْعِينَ فِرْقَةً وَإِنَّ أُمَّتِي سَتَفْتَرِقُ عَلَى ثِنْتَيْنِ وَسَبْعِينَ فِرْقَةً كُلُّهَا فِي النَّارِ إِلَّا وَاحِدَةً وَهِيَ الْجَمَاعَةُ</w:t>
      </w:r>
      <w:r w:rsidR="00CE7CA2" w:rsidRPr="00F95DAD">
        <w:rPr>
          <w:rStyle w:val="FootnoteReference"/>
          <w:rFonts w:ascii="Traditional Arabic" w:hAnsi="Traditional Arabic" w:cs="Traditional Arabic"/>
          <w:sz w:val="28"/>
          <w:szCs w:val="28"/>
          <w:rtl/>
        </w:rPr>
        <w:footnoteReference w:id="25"/>
      </w:r>
      <w:r w:rsidRPr="00F95DAD">
        <w:rPr>
          <w:rFonts w:ascii="Traditional Arabic" w:hAnsi="Traditional Arabic" w:cs="Traditional Arabic"/>
          <w:sz w:val="28"/>
          <w:szCs w:val="28"/>
          <w:rtl/>
        </w:rPr>
        <w:t xml:space="preserve"> </w:t>
      </w:r>
      <w:r w:rsidRPr="00F95DAD">
        <w:rPr>
          <w:rFonts w:ascii="Traditional Arabic" w:hAnsi="Traditional Arabic" w:cs="Traditional Arabic"/>
          <w:sz w:val="28"/>
          <w:szCs w:val="28"/>
        </w:rPr>
        <w:t>.</w:t>
      </w:r>
      <w:r w:rsidRPr="00F95DAD">
        <w:rPr>
          <w:rFonts w:ascii="Traditional Arabic" w:hAnsi="Traditional Arabic" w:cs="Traditional Arabic"/>
          <w:sz w:val="28"/>
          <w:szCs w:val="28"/>
          <w:rtl/>
        </w:rPr>
        <w:t>رواه ابن ماجه</w:t>
      </w:r>
      <w:r w:rsidRPr="00F95DAD">
        <w:rPr>
          <w:rFonts w:ascii="Traditional Arabic" w:hAnsi="Traditional Arabic" w:cs="Traditional Arabic"/>
          <w:sz w:val="28"/>
          <w:szCs w:val="28"/>
        </w:rPr>
        <w:t>.</w:t>
      </w:r>
    </w:p>
    <w:p w:rsidR="00DD7E18" w:rsidRPr="00F06B35" w:rsidRDefault="00DD7E18" w:rsidP="00DD7E18">
      <w:pPr>
        <w:pStyle w:val="ListParagraph"/>
        <w:spacing w:line="480" w:lineRule="exact"/>
        <w:ind w:left="6"/>
        <w:rPr>
          <w:rFonts w:asciiTheme="majorBidi" w:hAnsiTheme="majorBidi" w:cstheme="majorBidi"/>
          <w:szCs w:val="24"/>
        </w:rPr>
      </w:pPr>
      <w:r w:rsidRPr="00F06B35">
        <w:rPr>
          <w:rFonts w:asciiTheme="majorBidi" w:hAnsiTheme="majorBidi" w:cstheme="majorBidi"/>
          <w:szCs w:val="24"/>
        </w:rPr>
        <w:t>Terjemahnya:</w:t>
      </w:r>
    </w:p>
    <w:p w:rsidR="00DD7E18" w:rsidRPr="00F06B35" w:rsidRDefault="00DD7E18" w:rsidP="00DA490C">
      <w:pPr>
        <w:pStyle w:val="ListParagraph"/>
        <w:spacing w:line="240" w:lineRule="auto"/>
        <w:ind w:left="567"/>
        <w:rPr>
          <w:rFonts w:asciiTheme="majorBidi" w:hAnsiTheme="majorBidi" w:cstheme="majorBidi"/>
          <w:szCs w:val="24"/>
        </w:rPr>
      </w:pPr>
      <w:r w:rsidRPr="00F06B35">
        <w:rPr>
          <w:rFonts w:asciiTheme="majorBidi" w:hAnsiTheme="majorBidi" w:cstheme="majorBidi"/>
          <w:szCs w:val="24"/>
        </w:rPr>
        <w:t>Hisyam bin 'Ammar te</w:t>
      </w:r>
      <w:r w:rsidR="00670243">
        <w:rPr>
          <w:rFonts w:asciiTheme="majorBidi" w:hAnsiTheme="majorBidi" w:cstheme="majorBidi"/>
          <w:szCs w:val="24"/>
        </w:rPr>
        <w:t>lah menceritakan kepada kami Al</w:t>
      </w:r>
      <w:r w:rsidR="00670243" w:rsidRPr="00670243">
        <w:rPr>
          <w:rFonts w:asciiTheme="majorBidi" w:hAnsiTheme="majorBidi" w:cstheme="majorBidi"/>
          <w:szCs w:val="24"/>
        </w:rPr>
        <w:t>-</w:t>
      </w:r>
      <w:r w:rsidRPr="00F06B35">
        <w:rPr>
          <w:rFonts w:asciiTheme="majorBidi" w:hAnsiTheme="majorBidi" w:cstheme="majorBidi"/>
          <w:szCs w:val="24"/>
        </w:rPr>
        <w:t xml:space="preserve">Walid bin Muslim telah menceritakan kepada kami Abu 'Amru telah menceritakan kepada kami </w:t>
      </w:r>
      <w:r w:rsidR="00670243" w:rsidRPr="00670243">
        <w:rPr>
          <w:rFonts w:asciiTheme="majorBidi" w:hAnsiTheme="majorBidi" w:cstheme="majorBidi"/>
          <w:szCs w:val="24"/>
        </w:rPr>
        <w:t xml:space="preserve"> melalui </w:t>
      </w:r>
      <w:r w:rsidR="00670243">
        <w:rPr>
          <w:rFonts w:asciiTheme="majorBidi" w:hAnsiTheme="majorBidi" w:cstheme="majorBidi"/>
          <w:szCs w:val="24"/>
        </w:rPr>
        <w:t xml:space="preserve">Qatadah dari Anas bin Malik </w:t>
      </w:r>
      <w:r w:rsidRPr="00F06B35">
        <w:rPr>
          <w:rFonts w:asciiTheme="majorBidi" w:hAnsiTheme="majorBidi" w:cstheme="majorBidi"/>
          <w:szCs w:val="24"/>
        </w:rPr>
        <w:t>berkata, "R</w:t>
      </w:r>
      <w:r w:rsidR="00670243">
        <w:rPr>
          <w:rFonts w:asciiTheme="majorBidi" w:hAnsiTheme="majorBidi" w:cstheme="majorBidi"/>
          <w:szCs w:val="24"/>
        </w:rPr>
        <w:t xml:space="preserve">asulullah </w:t>
      </w:r>
      <w:r w:rsidR="00670243" w:rsidRPr="00670243">
        <w:rPr>
          <w:rFonts w:asciiTheme="majorBidi" w:hAnsiTheme="majorBidi" w:cstheme="majorBidi"/>
          <w:szCs w:val="24"/>
        </w:rPr>
        <w:t xml:space="preserve">Saw </w:t>
      </w:r>
      <w:r w:rsidRPr="00F06B35">
        <w:rPr>
          <w:rFonts w:asciiTheme="majorBidi" w:hAnsiTheme="majorBidi" w:cstheme="majorBidi"/>
          <w:szCs w:val="24"/>
        </w:rPr>
        <w:t>bersabda: "Sesung</w:t>
      </w:r>
      <w:r w:rsidR="00DB7430">
        <w:rPr>
          <w:rFonts w:asciiTheme="majorBidi" w:hAnsiTheme="majorBidi" w:cstheme="majorBidi"/>
          <w:szCs w:val="24"/>
        </w:rPr>
        <w:t xml:space="preserve">guhnya Bani Israil akan </w:t>
      </w:r>
      <w:r w:rsidR="00DB7430" w:rsidRPr="00DB7430">
        <w:rPr>
          <w:rFonts w:asciiTheme="majorBidi" w:hAnsiTheme="majorBidi" w:cstheme="majorBidi"/>
          <w:szCs w:val="24"/>
        </w:rPr>
        <w:t>bercerai berai</w:t>
      </w:r>
      <w:r w:rsidRPr="00F06B35">
        <w:rPr>
          <w:rFonts w:asciiTheme="majorBidi" w:hAnsiTheme="majorBidi" w:cstheme="majorBidi"/>
          <w:szCs w:val="24"/>
        </w:rPr>
        <w:t xml:space="preserve"> menjadi tujuh puluh golongan, dan ummatku akan terpecah menjadi tujuh puluh dua golongan, semuanya akan masuk neraka </w:t>
      </w:r>
      <w:r w:rsidR="00DB7430">
        <w:rPr>
          <w:rFonts w:asciiTheme="majorBidi" w:hAnsiTheme="majorBidi" w:cstheme="majorBidi"/>
          <w:szCs w:val="24"/>
        </w:rPr>
        <w:t>kecuali satu golongan, yaitu Al</w:t>
      </w:r>
      <w:r w:rsidR="00DB7430" w:rsidRPr="00DB7430">
        <w:rPr>
          <w:rFonts w:asciiTheme="majorBidi" w:hAnsiTheme="majorBidi" w:cstheme="majorBidi"/>
          <w:szCs w:val="24"/>
        </w:rPr>
        <w:t>-</w:t>
      </w:r>
      <w:r w:rsidRPr="00F06B35">
        <w:rPr>
          <w:rFonts w:asciiTheme="majorBidi" w:hAnsiTheme="majorBidi" w:cstheme="majorBidi"/>
          <w:szCs w:val="24"/>
        </w:rPr>
        <w:t>Jama'ah."</w:t>
      </w:r>
    </w:p>
    <w:p w:rsidR="001E4C80" w:rsidRPr="00F06B35" w:rsidRDefault="008F26D6" w:rsidP="00E048B2">
      <w:pPr>
        <w:pStyle w:val="ListParagraph"/>
        <w:spacing w:line="480" w:lineRule="exact"/>
        <w:ind w:left="6"/>
        <w:rPr>
          <w:rFonts w:asciiTheme="majorBidi" w:hAnsiTheme="majorBidi" w:cstheme="majorBidi"/>
          <w:szCs w:val="24"/>
        </w:rPr>
      </w:pPr>
      <w:r w:rsidRPr="00F06B35">
        <w:rPr>
          <w:rFonts w:asciiTheme="majorBidi" w:hAnsiTheme="majorBidi" w:cstheme="majorBidi"/>
          <w:szCs w:val="24"/>
        </w:rPr>
        <w:tab/>
      </w:r>
      <w:r w:rsidR="00F91A6E" w:rsidRPr="00F06B35">
        <w:rPr>
          <w:rFonts w:asciiTheme="majorBidi" w:hAnsiTheme="majorBidi" w:cstheme="majorBidi"/>
          <w:szCs w:val="24"/>
        </w:rPr>
        <w:t xml:space="preserve">Ketiga hadis tersebut memiliki matan atau teks hadis yang berbeda, namun </w:t>
      </w:r>
      <w:r w:rsidR="00F91A6E" w:rsidRPr="00F06B35">
        <w:rPr>
          <w:rFonts w:asciiTheme="majorBidi" w:hAnsiTheme="majorBidi" w:cstheme="majorBidi"/>
          <w:szCs w:val="24"/>
        </w:rPr>
        <w:lastRenderedPageBreak/>
        <w:t>memiliki makna yang sama. T</w:t>
      </w:r>
      <w:r w:rsidRPr="00F06B35">
        <w:rPr>
          <w:rFonts w:asciiTheme="majorBidi" w:hAnsiTheme="majorBidi" w:cstheme="majorBidi"/>
          <w:szCs w:val="24"/>
        </w:rPr>
        <w:t xml:space="preserve">erdapat pula pembahasan hanya mencantumkan satu hadis, salah satunya pada sub tema </w:t>
      </w:r>
      <w:r w:rsidR="00F91A6E" w:rsidRPr="00F06B35">
        <w:rPr>
          <w:rFonts w:asciiTheme="majorBidi" w:hAnsiTheme="majorBidi" w:cstheme="majorBidi"/>
          <w:szCs w:val="24"/>
        </w:rPr>
        <w:t>“</w:t>
      </w:r>
      <w:r w:rsidRPr="00F06B35">
        <w:rPr>
          <w:rFonts w:asciiTheme="majorBidi" w:hAnsiTheme="majorBidi" w:cstheme="majorBidi"/>
          <w:szCs w:val="24"/>
        </w:rPr>
        <w:t>Dicabutnya Ilmu dengan Meninggalnya Ulama</w:t>
      </w:r>
      <w:r w:rsidR="00F91A6E" w:rsidRPr="00F06B35">
        <w:rPr>
          <w:rFonts w:asciiTheme="majorBidi" w:hAnsiTheme="majorBidi" w:cstheme="majorBidi"/>
          <w:szCs w:val="24"/>
        </w:rPr>
        <w:t>”</w:t>
      </w:r>
      <w:r w:rsidRPr="00F06B35">
        <w:rPr>
          <w:rFonts w:asciiTheme="majorBidi" w:hAnsiTheme="majorBidi" w:cstheme="majorBidi"/>
          <w:szCs w:val="24"/>
        </w:rPr>
        <w:t>.</w:t>
      </w:r>
      <w:r w:rsidR="001E4C80" w:rsidRPr="00F06B35">
        <w:rPr>
          <w:rFonts w:asciiTheme="majorBidi" w:hAnsiTheme="majorBidi" w:cstheme="majorBidi"/>
          <w:szCs w:val="24"/>
        </w:rPr>
        <w:t xml:space="preserve"> Sebagaimana hadisnya, sebagai berikut:</w:t>
      </w:r>
    </w:p>
    <w:p w:rsidR="007F2F20" w:rsidRPr="00F95DAD" w:rsidRDefault="00823BCE" w:rsidP="00F95DAD">
      <w:pPr>
        <w:pStyle w:val="ListParagraph"/>
        <w:bidi/>
        <w:spacing w:line="480" w:lineRule="exact"/>
        <w:ind w:left="6" w:right="630"/>
        <w:rPr>
          <w:rFonts w:ascii="Traditional Arabic" w:hAnsi="Traditional Arabic" w:cs="Traditional Arabic"/>
          <w:sz w:val="28"/>
          <w:szCs w:val="28"/>
        </w:rPr>
      </w:pPr>
      <w:r w:rsidRPr="00F95DAD">
        <w:rPr>
          <w:rFonts w:ascii="Traditional Arabic" w:hAnsi="Traditional Arabic" w:cs="Traditional Arabic"/>
          <w:sz w:val="28"/>
          <w:szCs w:val="28"/>
          <w:rtl/>
        </w:rPr>
        <w:t>حَدَّثَنَا إِسْمَاعِيلُ بْنُ أَبِي أُوَيْسٍ، قَالَ: حَدَّثَنِي مَالِكٌ، عَنْ هِشَامِ بْنِ عُرْوَةَ، عَنْ أَبِيهِ، عَنْ عَبْدِ اللَّهِ بْنِ عَمْرِو بْنِ العَاصِ قَالَ: سَمِعْتُ رَسُولَ اللَّهِ صَلَّى اللهُ عَلَيْهِ وَسَلَّمَ يَقُولُ: إِنَّ اللَّهَ لاَ يَقْبِضُ العِلْمَ انْتِزَاعًا يَنْتَزِعُهُ مِنَ العِبَادِ، وَلَكِنْ يَقْبِضُ العِلْمَ بِقَبْضِ العُلَمَاءِ، حَتَّى إِذَا لَمْ يُبْقِ عَالِمًا اتَّخَذَ النَّاسُ رُءُوسًا جُهَّالًا، فَسُئِلُوا فَأَفْتَوْا بِغَيْرِ عِلْمٍ، فَضَلُّوا وَأَضَلُّوا</w:t>
      </w:r>
      <w:r w:rsidRPr="00F95DAD">
        <w:rPr>
          <w:rFonts w:ascii="Traditional Arabic" w:hAnsi="Traditional Arabic" w:cs="Traditional Arabic"/>
          <w:sz w:val="28"/>
          <w:szCs w:val="28"/>
        </w:rPr>
        <w:t>.</w:t>
      </w:r>
      <w:r w:rsidRPr="00F95DAD">
        <w:rPr>
          <w:rStyle w:val="FootnoteReference"/>
          <w:rFonts w:ascii="Traditional Arabic" w:hAnsi="Traditional Arabic" w:cs="Traditional Arabic"/>
          <w:sz w:val="28"/>
          <w:szCs w:val="28"/>
        </w:rPr>
        <w:footnoteReference w:id="26"/>
      </w:r>
      <w:r w:rsidRPr="00F95DAD">
        <w:rPr>
          <w:rFonts w:ascii="Traditional Arabic" w:hAnsi="Traditional Arabic" w:cs="Traditional Arabic"/>
          <w:sz w:val="28"/>
          <w:szCs w:val="28"/>
          <w:rtl/>
        </w:rPr>
        <w:t>رواه البخاري</w:t>
      </w:r>
    </w:p>
    <w:p w:rsidR="00823BCE" w:rsidRPr="00F06B35" w:rsidRDefault="00823BCE" w:rsidP="00823BCE">
      <w:pPr>
        <w:pStyle w:val="ListParagraph"/>
        <w:spacing w:line="480" w:lineRule="exact"/>
        <w:ind w:left="6"/>
        <w:rPr>
          <w:rFonts w:asciiTheme="majorBidi" w:hAnsiTheme="majorBidi" w:cstheme="majorBidi"/>
          <w:szCs w:val="24"/>
        </w:rPr>
      </w:pPr>
      <w:r w:rsidRPr="00F06B35">
        <w:rPr>
          <w:rFonts w:asciiTheme="majorBidi" w:hAnsiTheme="majorBidi" w:cstheme="majorBidi"/>
          <w:szCs w:val="24"/>
        </w:rPr>
        <w:t>Terjemahnya:</w:t>
      </w:r>
    </w:p>
    <w:p w:rsidR="00CC36F9" w:rsidRDefault="00823BCE" w:rsidP="00F02938">
      <w:pPr>
        <w:pStyle w:val="ListParagraph"/>
        <w:spacing w:line="320" w:lineRule="exact"/>
        <w:ind w:left="567"/>
        <w:rPr>
          <w:rFonts w:asciiTheme="majorBidi" w:hAnsiTheme="majorBidi" w:cstheme="majorBidi"/>
          <w:szCs w:val="24"/>
        </w:rPr>
      </w:pPr>
      <w:r w:rsidRPr="00F06B35">
        <w:rPr>
          <w:rFonts w:asciiTheme="majorBidi" w:hAnsiTheme="majorBidi" w:cstheme="majorBidi"/>
          <w:szCs w:val="24"/>
        </w:rPr>
        <w:t xml:space="preserve">Isma'il bin Abu Uwais </w:t>
      </w:r>
      <w:r w:rsidR="00DB7430" w:rsidRPr="00DB7430">
        <w:rPr>
          <w:rFonts w:asciiTheme="majorBidi" w:hAnsiTheme="majorBidi" w:cstheme="majorBidi"/>
          <w:szCs w:val="24"/>
        </w:rPr>
        <w:t xml:space="preserve">telah menceritakan kepada kami dan </w:t>
      </w:r>
      <w:r w:rsidRPr="00F06B35">
        <w:rPr>
          <w:rFonts w:asciiTheme="majorBidi" w:hAnsiTheme="majorBidi" w:cstheme="majorBidi"/>
          <w:szCs w:val="24"/>
        </w:rPr>
        <w:t>berkata, telah menceritakan kepadaku Malik dari Hisyam bin 'Urwah dari bapaknya dari Abdullah bin 'Amru bin Al 'Ash berkata; aku mendengar Rasulul</w:t>
      </w:r>
      <w:r w:rsidR="00DB7430">
        <w:rPr>
          <w:rFonts w:asciiTheme="majorBidi" w:hAnsiTheme="majorBidi" w:cstheme="majorBidi"/>
          <w:szCs w:val="24"/>
        </w:rPr>
        <w:t xml:space="preserve">lah </w:t>
      </w:r>
      <w:r w:rsidR="00DB7430" w:rsidRPr="00DB7430">
        <w:rPr>
          <w:rFonts w:asciiTheme="majorBidi" w:hAnsiTheme="majorBidi" w:cstheme="majorBidi"/>
          <w:szCs w:val="24"/>
        </w:rPr>
        <w:t>Saw</w:t>
      </w:r>
      <w:r w:rsidRPr="00F06B35">
        <w:rPr>
          <w:rFonts w:asciiTheme="majorBidi" w:hAnsiTheme="majorBidi" w:cstheme="majorBidi"/>
          <w:szCs w:val="24"/>
        </w:rPr>
        <w:t xml:space="preserve"> bersab</w:t>
      </w:r>
      <w:r w:rsidR="00647601">
        <w:rPr>
          <w:rFonts w:asciiTheme="majorBidi" w:hAnsiTheme="majorBidi" w:cstheme="majorBidi"/>
          <w:szCs w:val="24"/>
        </w:rPr>
        <w:t>da: "Sesungguhnya Allah tidak</w:t>
      </w:r>
      <w:r w:rsidR="00647601" w:rsidRPr="00647601">
        <w:rPr>
          <w:rFonts w:asciiTheme="majorBidi" w:hAnsiTheme="majorBidi" w:cstheme="majorBidi"/>
          <w:szCs w:val="24"/>
        </w:rPr>
        <w:t xml:space="preserve"> </w:t>
      </w:r>
      <w:r w:rsidRPr="00F06B35">
        <w:rPr>
          <w:rFonts w:asciiTheme="majorBidi" w:hAnsiTheme="majorBidi" w:cstheme="majorBidi"/>
          <w:szCs w:val="24"/>
        </w:rPr>
        <w:t xml:space="preserve"> m</w:t>
      </w:r>
      <w:r w:rsidR="00100ABF">
        <w:rPr>
          <w:rFonts w:asciiTheme="majorBidi" w:hAnsiTheme="majorBidi" w:cstheme="majorBidi"/>
          <w:szCs w:val="24"/>
        </w:rPr>
        <w:t>en</w:t>
      </w:r>
      <w:r w:rsidR="00100ABF" w:rsidRPr="00100ABF">
        <w:rPr>
          <w:rFonts w:asciiTheme="majorBidi" w:hAnsiTheme="majorBidi" w:cstheme="majorBidi"/>
          <w:szCs w:val="24"/>
        </w:rPr>
        <w:t>gambil</w:t>
      </w:r>
      <w:r w:rsidR="00647601">
        <w:rPr>
          <w:rFonts w:asciiTheme="majorBidi" w:hAnsiTheme="majorBidi" w:cstheme="majorBidi"/>
          <w:szCs w:val="24"/>
        </w:rPr>
        <w:t xml:space="preserve"> ilmu </w:t>
      </w:r>
      <w:r w:rsidR="00647601" w:rsidRPr="00647601">
        <w:rPr>
          <w:rFonts w:asciiTheme="majorBidi" w:hAnsiTheme="majorBidi" w:cstheme="majorBidi"/>
          <w:szCs w:val="24"/>
        </w:rPr>
        <w:t>atas</w:t>
      </w:r>
      <w:r w:rsidRPr="00F06B35">
        <w:rPr>
          <w:rFonts w:asciiTheme="majorBidi" w:hAnsiTheme="majorBidi" w:cstheme="majorBidi"/>
          <w:szCs w:val="24"/>
        </w:rPr>
        <w:t xml:space="preserve"> hamba</w:t>
      </w:r>
      <w:r w:rsidR="00DB7430" w:rsidRPr="00DB7430">
        <w:rPr>
          <w:rFonts w:asciiTheme="majorBidi" w:hAnsiTheme="majorBidi" w:cstheme="majorBidi"/>
          <w:szCs w:val="24"/>
        </w:rPr>
        <w:t>nya</w:t>
      </w:r>
      <w:r w:rsidR="00100ABF">
        <w:rPr>
          <w:rFonts w:asciiTheme="majorBidi" w:hAnsiTheme="majorBidi" w:cstheme="majorBidi"/>
          <w:szCs w:val="24"/>
        </w:rPr>
        <w:t xml:space="preserve">, </w:t>
      </w:r>
      <w:r w:rsidR="004A2E1B">
        <w:rPr>
          <w:rFonts w:asciiTheme="majorBidi" w:hAnsiTheme="majorBidi" w:cstheme="majorBidi"/>
          <w:szCs w:val="24"/>
        </w:rPr>
        <w:t>tetapi Allah men</w:t>
      </w:r>
      <w:r w:rsidR="004A2E1B" w:rsidRPr="004A2E1B">
        <w:rPr>
          <w:rFonts w:asciiTheme="majorBidi" w:hAnsiTheme="majorBidi" w:cstheme="majorBidi"/>
          <w:szCs w:val="24"/>
        </w:rPr>
        <w:t>arik</w:t>
      </w:r>
      <w:r w:rsidRPr="00F06B35">
        <w:rPr>
          <w:rFonts w:asciiTheme="majorBidi" w:hAnsiTheme="majorBidi" w:cstheme="majorBidi"/>
          <w:szCs w:val="24"/>
        </w:rPr>
        <w:t xml:space="preserve"> ilmu dengan cara mewafatkan para ulama </w:t>
      </w:r>
      <w:r w:rsidR="00100ABF" w:rsidRPr="00100ABF">
        <w:rPr>
          <w:rFonts w:asciiTheme="majorBidi" w:hAnsiTheme="majorBidi" w:cstheme="majorBidi"/>
          <w:szCs w:val="24"/>
        </w:rPr>
        <w:t>se</w:t>
      </w:r>
      <w:r w:rsidRPr="00F06B35">
        <w:rPr>
          <w:rFonts w:asciiTheme="majorBidi" w:hAnsiTheme="majorBidi" w:cstheme="majorBidi"/>
          <w:szCs w:val="24"/>
        </w:rPr>
        <w:t>hingga tidak tersisa</w:t>
      </w:r>
      <w:r w:rsidR="00100ABF" w:rsidRPr="00100ABF">
        <w:rPr>
          <w:rFonts w:asciiTheme="majorBidi" w:hAnsiTheme="majorBidi" w:cstheme="majorBidi"/>
          <w:szCs w:val="24"/>
        </w:rPr>
        <w:t xml:space="preserve"> satupun</w:t>
      </w:r>
      <w:r w:rsidRPr="00F06B35">
        <w:rPr>
          <w:rFonts w:asciiTheme="majorBidi" w:hAnsiTheme="majorBidi" w:cstheme="majorBidi"/>
          <w:szCs w:val="24"/>
        </w:rPr>
        <w:t xml:space="preserve"> ulama maka</w:t>
      </w:r>
      <w:r w:rsidR="00100ABF" w:rsidRPr="00100ABF">
        <w:rPr>
          <w:rFonts w:asciiTheme="majorBidi" w:hAnsiTheme="majorBidi" w:cstheme="majorBidi"/>
          <w:szCs w:val="24"/>
        </w:rPr>
        <w:t>,</w:t>
      </w:r>
      <w:r w:rsidRPr="00F06B35">
        <w:rPr>
          <w:rFonts w:asciiTheme="majorBidi" w:hAnsiTheme="majorBidi" w:cstheme="majorBidi"/>
          <w:szCs w:val="24"/>
        </w:rPr>
        <w:t xml:space="preserve"> manusia akan m</w:t>
      </w:r>
      <w:r w:rsidR="004A2E1B">
        <w:rPr>
          <w:rFonts w:asciiTheme="majorBidi" w:hAnsiTheme="majorBidi" w:cstheme="majorBidi"/>
          <w:szCs w:val="24"/>
        </w:rPr>
        <w:t>engangkat pemimpin dari k</w:t>
      </w:r>
      <w:r w:rsidR="004A2E1B" w:rsidRPr="004A2E1B">
        <w:rPr>
          <w:rFonts w:asciiTheme="majorBidi" w:hAnsiTheme="majorBidi" w:cstheme="majorBidi"/>
          <w:szCs w:val="24"/>
        </w:rPr>
        <w:t>alangan</w:t>
      </w:r>
      <w:r w:rsidRPr="00F06B35">
        <w:rPr>
          <w:rFonts w:asciiTheme="majorBidi" w:hAnsiTheme="majorBidi" w:cstheme="majorBidi"/>
          <w:szCs w:val="24"/>
        </w:rPr>
        <w:t xml:space="preserve"> o</w:t>
      </w:r>
      <w:r w:rsidR="004A2E1B">
        <w:rPr>
          <w:rFonts w:asciiTheme="majorBidi" w:hAnsiTheme="majorBidi" w:cstheme="majorBidi"/>
          <w:szCs w:val="24"/>
        </w:rPr>
        <w:t>rang</w:t>
      </w:r>
      <w:r w:rsidR="004A2E1B" w:rsidRPr="004A2E1B">
        <w:rPr>
          <w:rFonts w:asciiTheme="majorBidi" w:hAnsiTheme="majorBidi" w:cstheme="majorBidi"/>
          <w:szCs w:val="24"/>
        </w:rPr>
        <w:t xml:space="preserve"> yang tidak mempunyai ilmu</w:t>
      </w:r>
      <w:r w:rsidR="00100ABF">
        <w:rPr>
          <w:rFonts w:asciiTheme="majorBidi" w:hAnsiTheme="majorBidi" w:cstheme="majorBidi"/>
          <w:szCs w:val="24"/>
        </w:rPr>
        <w:t xml:space="preserve">, ketika </w:t>
      </w:r>
      <w:r w:rsidR="00F02938">
        <w:rPr>
          <w:rFonts w:asciiTheme="majorBidi" w:hAnsiTheme="majorBidi" w:cstheme="majorBidi"/>
          <w:szCs w:val="24"/>
        </w:rPr>
        <w:t>ditanya mereka mem</w:t>
      </w:r>
      <w:r w:rsidR="00F02938" w:rsidRPr="00F02938">
        <w:rPr>
          <w:rFonts w:asciiTheme="majorBidi" w:hAnsiTheme="majorBidi" w:cstheme="majorBidi"/>
          <w:szCs w:val="24"/>
        </w:rPr>
        <w:t xml:space="preserve">beri </w:t>
      </w:r>
      <w:r w:rsidR="00F02938" w:rsidRPr="00F02938">
        <w:rPr>
          <w:rFonts w:asciiTheme="majorBidi" w:hAnsiTheme="majorBidi" w:cstheme="majorBidi"/>
          <w:szCs w:val="24"/>
        </w:rPr>
        <w:lastRenderedPageBreak/>
        <w:t xml:space="preserve">fatwa </w:t>
      </w:r>
      <w:r w:rsidR="00100ABF">
        <w:rPr>
          <w:rFonts w:asciiTheme="majorBidi" w:hAnsiTheme="majorBidi" w:cstheme="majorBidi"/>
          <w:szCs w:val="24"/>
        </w:rPr>
        <w:t xml:space="preserve">tanpa ilmu, </w:t>
      </w:r>
      <w:r w:rsidR="00100ABF" w:rsidRPr="00100ABF">
        <w:rPr>
          <w:rFonts w:asciiTheme="majorBidi" w:hAnsiTheme="majorBidi" w:cstheme="majorBidi"/>
          <w:szCs w:val="24"/>
        </w:rPr>
        <w:t xml:space="preserve">sehingga </w:t>
      </w:r>
      <w:r w:rsidR="0031096D">
        <w:rPr>
          <w:rFonts w:asciiTheme="majorBidi" w:hAnsiTheme="majorBidi" w:cstheme="majorBidi"/>
          <w:szCs w:val="24"/>
        </w:rPr>
        <w:t xml:space="preserve"> </w:t>
      </w:r>
      <w:r w:rsidR="0031096D" w:rsidRPr="0031096D">
        <w:rPr>
          <w:rFonts w:asciiTheme="majorBidi" w:hAnsiTheme="majorBidi" w:cstheme="majorBidi"/>
          <w:szCs w:val="24"/>
        </w:rPr>
        <w:t>menyimpang</w:t>
      </w:r>
      <w:r w:rsidRPr="00F06B35">
        <w:rPr>
          <w:rFonts w:asciiTheme="majorBidi" w:hAnsiTheme="majorBidi" w:cstheme="majorBidi"/>
          <w:szCs w:val="24"/>
        </w:rPr>
        <w:t>".</w:t>
      </w:r>
    </w:p>
    <w:p w:rsidR="005E18D4" w:rsidRPr="002A1960" w:rsidRDefault="005E18D4" w:rsidP="005E18D4">
      <w:pPr>
        <w:pStyle w:val="ListParagraph"/>
        <w:spacing w:line="320" w:lineRule="exact"/>
        <w:ind w:left="567"/>
        <w:rPr>
          <w:rFonts w:asciiTheme="majorBidi" w:hAnsiTheme="majorBidi" w:cstheme="majorBidi"/>
          <w:szCs w:val="24"/>
        </w:rPr>
      </w:pPr>
    </w:p>
    <w:p w:rsidR="00D112B0" w:rsidRPr="006225E0" w:rsidRDefault="00D112B0" w:rsidP="006225E0">
      <w:pPr>
        <w:rPr>
          <w:rFonts w:asciiTheme="majorBidi" w:hAnsiTheme="majorBidi" w:cstheme="majorBidi"/>
          <w:b/>
          <w:bCs/>
          <w:szCs w:val="24"/>
        </w:rPr>
      </w:pPr>
      <w:r w:rsidRPr="006225E0">
        <w:rPr>
          <w:rFonts w:asciiTheme="majorBidi" w:hAnsiTheme="majorBidi" w:cstheme="majorBidi"/>
          <w:b/>
          <w:bCs/>
          <w:szCs w:val="24"/>
        </w:rPr>
        <w:t xml:space="preserve">Kelebihan </w:t>
      </w:r>
      <w:r w:rsidR="00B256FB" w:rsidRPr="006225E0">
        <w:rPr>
          <w:rFonts w:asciiTheme="majorBidi" w:hAnsiTheme="majorBidi" w:cstheme="majorBidi"/>
          <w:b/>
          <w:bCs/>
          <w:szCs w:val="24"/>
        </w:rPr>
        <w:t>dan K</w:t>
      </w:r>
      <w:r w:rsidRPr="006225E0">
        <w:rPr>
          <w:rFonts w:asciiTheme="majorBidi" w:hAnsiTheme="majorBidi" w:cstheme="majorBidi"/>
          <w:b/>
          <w:bCs/>
          <w:szCs w:val="24"/>
        </w:rPr>
        <w:t>ekur</w:t>
      </w:r>
      <w:r w:rsidR="0065735B" w:rsidRPr="006225E0">
        <w:rPr>
          <w:rFonts w:asciiTheme="majorBidi" w:hAnsiTheme="majorBidi" w:cstheme="majorBidi"/>
          <w:b/>
          <w:bCs/>
          <w:szCs w:val="24"/>
        </w:rPr>
        <w:t>an</w:t>
      </w:r>
      <w:r w:rsidR="00B256FB" w:rsidRPr="006225E0">
        <w:rPr>
          <w:rFonts w:asciiTheme="majorBidi" w:hAnsiTheme="majorBidi" w:cstheme="majorBidi"/>
          <w:b/>
          <w:bCs/>
          <w:szCs w:val="24"/>
        </w:rPr>
        <w:t>gan K</w:t>
      </w:r>
      <w:r w:rsidRPr="006225E0">
        <w:rPr>
          <w:rFonts w:asciiTheme="majorBidi" w:hAnsiTheme="majorBidi" w:cstheme="majorBidi"/>
          <w:b/>
          <w:bCs/>
          <w:szCs w:val="24"/>
        </w:rPr>
        <w:t xml:space="preserve">itab </w:t>
      </w:r>
      <w:r w:rsidR="008B4367" w:rsidRPr="006225E0">
        <w:rPr>
          <w:rFonts w:asciiTheme="majorBidi" w:hAnsiTheme="majorBidi" w:cstheme="majorBidi"/>
          <w:b/>
          <w:bCs/>
          <w:szCs w:val="24"/>
        </w:rPr>
        <w:t>al-Nihayah fi al-Fitan wa al-Malahim</w:t>
      </w:r>
    </w:p>
    <w:p w:rsidR="00255D97" w:rsidRPr="001C1D8D" w:rsidRDefault="00647BC6" w:rsidP="00CB07B8">
      <w:pPr>
        <w:pStyle w:val="ListParagraph"/>
        <w:ind w:left="284"/>
        <w:rPr>
          <w:rFonts w:asciiTheme="majorBidi" w:hAnsiTheme="majorBidi" w:cstheme="majorBidi"/>
          <w:szCs w:val="24"/>
          <w:lang w:val="en-US"/>
        </w:rPr>
      </w:pPr>
      <w:r w:rsidRPr="00F06B35">
        <w:rPr>
          <w:rFonts w:asciiTheme="majorBidi" w:hAnsiTheme="majorBidi" w:cstheme="majorBidi"/>
          <w:szCs w:val="24"/>
        </w:rPr>
        <w:t xml:space="preserve">1). </w:t>
      </w:r>
      <w:r w:rsidR="00927128" w:rsidRPr="00F06B35">
        <w:rPr>
          <w:rFonts w:asciiTheme="majorBidi" w:hAnsiTheme="majorBidi" w:cstheme="majorBidi"/>
          <w:szCs w:val="24"/>
        </w:rPr>
        <w:t xml:space="preserve">Kelebihan </w:t>
      </w:r>
    </w:p>
    <w:p w:rsidR="00255D97" w:rsidRPr="00F06B35" w:rsidRDefault="00927128" w:rsidP="00255D97">
      <w:pPr>
        <w:pStyle w:val="ListParagraph"/>
        <w:numPr>
          <w:ilvl w:val="0"/>
          <w:numId w:val="11"/>
        </w:numPr>
        <w:spacing w:line="480" w:lineRule="exact"/>
        <w:rPr>
          <w:rFonts w:asciiTheme="majorBidi" w:hAnsiTheme="majorBidi" w:cstheme="majorBidi"/>
          <w:szCs w:val="24"/>
        </w:rPr>
      </w:pPr>
      <w:r w:rsidRPr="00F06B35">
        <w:rPr>
          <w:rFonts w:asciiTheme="majorBidi" w:hAnsiTheme="majorBidi" w:cstheme="majorBidi"/>
          <w:szCs w:val="24"/>
        </w:rPr>
        <w:t>Kitab ini bersa</w:t>
      </w:r>
      <w:r w:rsidR="00255D97" w:rsidRPr="00F06B35">
        <w:rPr>
          <w:rFonts w:asciiTheme="majorBidi" w:hAnsiTheme="majorBidi" w:cstheme="majorBidi"/>
          <w:szCs w:val="24"/>
        </w:rPr>
        <w:t xml:space="preserve">ndar pada </w:t>
      </w:r>
      <w:r w:rsidR="006D737C" w:rsidRPr="00F06B35">
        <w:rPr>
          <w:rFonts w:asciiTheme="majorBidi" w:hAnsiTheme="majorBidi" w:cstheme="majorBidi"/>
          <w:szCs w:val="24"/>
        </w:rPr>
        <w:t>sumbe</w:t>
      </w:r>
      <w:r w:rsidRPr="00F06B35">
        <w:rPr>
          <w:rFonts w:asciiTheme="majorBidi" w:hAnsiTheme="majorBidi" w:cstheme="majorBidi"/>
          <w:szCs w:val="24"/>
        </w:rPr>
        <w:t xml:space="preserve">r dari kitabullah </w:t>
      </w:r>
      <w:r w:rsidR="00255D97" w:rsidRPr="00F06B35">
        <w:rPr>
          <w:rFonts w:asciiTheme="majorBidi" w:hAnsiTheme="majorBidi" w:cstheme="majorBidi"/>
          <w:szCs w:val="24"/>
        </w:rPr>
        <w:t xml:space="preserve">(al-Qur’an) </w:t>
      </w:r>
      <w:r w:rsidRPr="00F06B35">
        <w:rPr>
          <w:rFonts w:asciiTheme="majorBidi" w:hAnsiTheme="majorBidi" w:cstheme="majorBidi"/>
          <w:szCs w:val="24"/>
        </w:rPr>
        <w:t>dan berbagai berita serta riwayat yang nukil dengan san</w:t>
      </w:r>
      <w:r w:rsidR="006D737C" w:rsidRPr="00F06B35">
        <w:rPr>
          <w:rFonts w:asciiTheme="majorBidi" w:hAnsiTheme="majorBidi" w:cstheme="majorBidi"/>
          <w:szCs w:val="24"/>
        </w:rPr>
        <w:t>a</w:t>
      </w:r>
      <w:r w:rsidRPr="00F06B35">
        <w:rPr>
          <w:rFonts w:asciiTheme="majorBidi" w:hAnsiTheme="majorBidi" w:cstheme="majorBidi"/>
          <w:szCs w:val="24"/>
        </w:rPr>
        <w:t>d-sandnya dari berbagai sumber hadis.</w:t>
      </w:r>
    </w:p>
    <w:p w:rsidR="00255D97" w:rsidRPr="00F06B35" w:rsidRDefault="00927128" w:rsidP="00255D97">
      <w:pPr>
        <w:pStyle w:val="ListParagraph"/>
        <w:numPr>
          <w:ilvl w:val="0"/>
          <w:numId w:val="11"/>
        </w:numPr>
        <w:spacing w:line="480" w:lineRule="exact"/>
        <w:rPr>
          <w:rFonts w:asciiTheme="majorBidi" w:hAnsiTheme="majorBidi" w:cstheme="majorBidi"/>
          <w:szCs w:val="24"/>
        </w:rPr>
      </w:pPr>
      <w:r w:rsidRPr="00F06B35">
        <w:rPr>
          <w:rFonts w:asciiTheme="majorBidi" w:hAnsiTheme="majorBidi" w:cstheme="majorBidi"/>
          <w:szCs w:val="24"/>
        </w:rPr>
        <w:t xml:space="preserve"> </w:t>
      </w:r>
      <w:r w:rsidR="009A6F82" w:rsidRPr="00F06B35">
        <w:rPr>
          <w:rFonts w:asciiTheme="majorBidi" w:hAnsiTheme="majorBidi" w:cstheme="majorBidi"/>
          <w:szCs w:val="24"/>
        </w:rPr>
        <w:t>Kemudian berita-berita</w:t>
      </w:r>
      <w:r w:rsidR="00255D97" w:rsidRPr="00F06B35">
        <w:rPr>
          <w:rFonts w:asciiTheme="majorBidi" w:hAnsiTheme="majorBidi" w:cstheme="majorBidi"/>
          <w:szCs w:val="24"/>
        </w:rPr>
        <w:t xml:space="preserve"> (hadis)</w:t>
      </w:r>
      <w:r w:rsidR="009A6F82" w:rsidRPr="00F06B35">
        <w:rPr>
          <w:rFonts w:asciiTheme="majorBidi" w:hAnsiTheme="majorBidi" w:cstheme="majorBidi"/>
          <w:szCs w:val="24"/>
        </w:rPr>
        <w:t xml:space="preserve"> tersebut diakhiri dengan penetapannya, shahih</w:t>
      </w:r>
      <w:r w:rsidR="00BD7BFD" w:rsidRPr="00F06B35">
        <w:rPr>
          <w:rFonts w:asciiTheme="majorBidi" w:hAnsiTheme="majorBidi" w:cstheme="majorBidi"/>
          <w:szCs w:val="24"/>
        </w:rPr>
        <w:t>, hasan</w:t>
      </w:r>
      <w:r w:rsidR="009A6F82" w:rsidRPr="00F06B35">
        <w:rPr>
          <w:rFonts w:asciiTheme="majorBidi" w:hAnsiTheme="majorBidi" w:cstheme="majorBidi"/>
          <w:szCs w:val="24"/>
        </w:rPr>
        <w:t xml:space="preserve"> atau dhaif. </w:t>
      </w:r>
    </w:p>
    <w:p w:rsidR="00647BC6" w:rsidRPr="00F06B35" w:rsidRDefault="00255D97" w:rsidP="00647BC6">
      <w:pPr>
        <w:pStyle w:val="ListParagraph"/>
        <w:numPr>
          <w:ilvl w:val="0"/>
          <w:numId w:val="11"/>
        </w:numPr>
        <w:spacing w:line="480" w:lineRule="exact"/>
        <w:rPr>
          <w:rFonts w:asciiTheme="majorBidi" w:hAnsiTheme="majorBidi" w:cstheme="majorBidi"/>
          <w:szCs w:val="24"/>
        </w:rPr>
      </w:pPr>
      <w:r w:rsidRPr="00F06B35">
        <w:rPr>
          <w:rFonts w:asciiTheme="majorBidi" w:hAnsiTheme="majorBidi" w:cstheme="majorBidi"/>
          <w:szCs w:val="24"/>
        </w:rPr>
        <w:t>Salah sat</w:t>
      </w:r>
      <w:r w:rsidR="00BD7BFD" w:rsidRPr="00F06B35">
        <w:rPr>
          <w:rFonts w:asciiTheme="majorBidi" w:hAnsiTheme="majorBidi" w:cstheme="majorBidi"/>
          <w:szCs w:val="24"/>
        </w:rPr>
        <w:t>u kitab dijadikan referensi untuk menguatkan keimanan tentang akan terjadinya hari kiamat</w:t>
      </w:r>
    </w:p>
    <w:p w:rsidR="00647BC6" w:rsidRPr="00F06B35" w:rsidRDefault="00647BC6" w:rsidP="00647BC6">
      <w:pPr>
        <w:pStyle w:val="ListParagraph"/>
        <w:numPr>
          <w:ilvl w:val="0"/>
          <w:numId w:val="14"/>
        </w:numPr>
        <w:spacing w:line="480" w:lineRule="exact"/>
        <w:ind w:left="567"/>
        <w:rPr>
          <w:rFonts w:asciiTheme="majorBidi" w:hAnsiTheme="majorBidi" w:cstheme="majorBidi"/>
          <w:szCs w:val="24"/>
        </w:rPr>
      </w:pPr>
      <w:r w:rsidRPr="00F06B35">
        <w:rPr>
          <w:rFonts w:asciiTheme="majorBidi" w:hAnsiTheme="majorBidi" w:cstheme="majorBidi"/>
          <w:szCs w:val="24"/>
        </w:rPr>
        <w:t xml:space="preserve"> </w:t>
      </w:r>
      <w:r w:rsidR="007C1933" w:rsidRPr="00F06B35">
        <w:rPr>
          <w:rFonts w:asciiTheme="majorBidi" w:hAnsiTheme="majorBidi" w:cstheme="majorBidi"/>
          <w:szCs w:val="24"/>
        </w:rPr>
        <w:t>Kekurangan</w:t>
      </w:r>
      <w:r w:rsidR="00A03B80" w:rsidRPr="00F06B35">
        <w:rPr>
          <w:rFonts w:asciiTheme="majorBidi" w:hAnsiTheme="majorBidi" w:cstheme="majorBidi"/>
          <w:szCs w:val="24"/>
        </w:rPr>
        <w:t xml:space="preserve"> </w:t>
      </w:r>
    </w:p>
    <w:p w:rsidR="00647BC6" w:rsidRPr="00F06B35" w:rsidRDefault="00647BC6" w:rsidP="00647BC6">
      <w:pPr>
        <w:pStyle w:val="ListParagraph"/>
        <w:spacing w:line="480" w:lineRule="exact"/>
        <w:ind w:left="567"/>
        <w:rPr>
          <w:rFonts w:asciiTheme="majorBidi" w:hAnsiTheme="majorBidi" w:cstheme="majorBidi"/>
          <w:szCs w:val="24"/>
        </w:rPr>
      </w:pPr>
      <w:r w:rsidRPr="00F06B35">
        <w:rPr>
          <w:rFonts w:asciiTheme="majorBidi" w:hAnsiTheme="majorBidi" w:cstheme="majorBidi"/>
          <w:szCs w:val="24"/>
        </w:rPr>
        <w:tab/>
        <w:t>Dia</w:t>
      </w:r>
      <w:r w:rsidR="00F95DAD">
        <w:rPr>
          <w:rFonts w:asciiTheme="majorBidi" w:hAnsiTheme="majorBidi" w:cstheme="majorBidi"/>
          <w:szCs w:val="24"/>
        </w:rPr>
        <w:t>ntara</w:t>
      </w:r>
      <w:r w:rsidR="008B4367">
        <w:rPr>
          <w:rFonts w:asciiTheme="majorBidi" w:hAnsiTheme="majorBidi" w:cstheme="majorBidi"/>
          <w:szCs w:val="24"/>
        </w:rPr>
        <w:t xml:space="preserve"> kekurangan  </w:t>
      </w:r>
      <w:r w:rsidR="008B4367">
        <w:rPr>
          <w:rFonts w:asciiTheme="majorBidi" w:hAnsiTheme="majorBidi" w:cstheme="majorBidi"/>
          <w:szCs w:val="24"/>
          <w:lang w:val="en-US"/>
        </w:rPr>
        <w:t xml:space="preserve">kitab </w:t>
      </w:r>
      <w:r w:rsidRPr="00F06B35">
        <w:rPr>
          <w:rFonts w:asciiTheme="majorBidi" w:hAnsiTheme="majorBidi" w:cstheme="majorBidi"/>
          <w:szCs w:val="24"/>
        </w:rPr>
        <w:t>yaitu:</w:t>
      </w:r>
    </w:p>
    <w:p w:rsidR="00A03B80" w:rsidRPr="00F06B35" w:rsidRDefault="00226131" w:rsidP="00A03B80">
      <w:pPr>
        <w:pStyle w:val="ListParagraph"/>
        <w:numPr>
          <w:ilvl w:val="0"/>
          <w:numId w:val="13"/>
        </w:numPr>
        <w:spacing w:line="480" w:lineRule="exact"/>
        <w:rPr>
          <w:rFonts w:asciiTheme="majorBidi" w:hAnsiTheme="majorBidi" w:cstheme="majorBidi"/>
          <w:szCs w:val="24"/>
        </w:rPr>
      </w:pPr>
      <w:r w:rsidRPr="00F06B35">
        <w:rPr>
          <w:rFonts w:asciiTheme="majorBidi" w:hAnsiTheme="majorBidi" w:cstheme="majorBidi"/>
          <w:szCs w:val="24"/>
        </w:rPr>
        <w:t>Pada daftar isi kitab i</w:t>
      </w:r>
      <w:r w:rsidR="001C1D8D">
        <w:rPr>
          <w:rFonts w:asciiTheme="majorBidi" w:hAnsiTheme="majorBidi" w:cstheme="majorBidi"/>
          <w:szCs w:val="24"/>
        </w:rPr>
        <w:t xml:space="preserve">ni, tidak mengelompokkan satu </w:t>
      </w:r>
      <w:r w:rsidR="001C1D8D" w:rsidRPr="001C1D8D">
        <w:rPr>
          <w:rFonts w:asciiTheme="majorBidi" w:hAnsiTheme="majorBidi" w:cstheme="majorBidi"/>
          <w:szCs w:val="24"/>
        </w:rPr>
        <w:t>topik</w:t>
      </w:r>
      <w:r w:rsidR="001C1D8D">
        <w:rPr>
          <w:rFonts w:asciiTheme="majorBidi" w:hAnsiTheme="majorBidi" w:cstheme="majorBidi"/>
          <w:szCs w:val="24"/>
        </w:rPr>
        <w:t xml:space="preserve"> dengan topic</w:t>
      </w:r>
      <w:r w:rsidR="001C1D8D" w:rsidRPr="001C1D8D">
        <w:rPr>
          <w:rFonts w:asciiTheme="majorBidi" w:hAnsiTheme="majorBidi" w:cstheme="majorBidi"/>
          <w:szCs w:val="24"/>
        </w:rPr>
        <w:t xml:space="preserve"> </w:t>
      </w:r>
      <w:r w:rsidRPr="00F06B35">
        <w:rPr>
          <w:rFonts w:asciiTheme="majorBidi" w:hAnsiTheme="majorBidi" w:cstheme="majorBidi"/>
          <w:szCs w:val="24"/>
        </w:rPr>
        <w:t>yang lain</w:t>
      </w:r>
      <w:r w:rsidR="001C1D8D" w:rsidRPr="001C1D8D">
        <w:rPr>
          <w:rFonts w:asciiTheme="majorBidi" w:hAnsiTheme="majorBidi" w:cstheme="majorBidi"/>
          <w:szCs w:val="24"/>
        </w:rPr>
        <w:t>nya</w:t>
      </w:r>
      <w:r w:rsidR="00EC0209" w:rsidRPr="00F06B35">
        <w:rPr>
          <w:rFonts w:asciiTheme="majorBidi" w:hAnsiTheme="majorBidi" w:cstheme="majorBidi"/>
          <w:szCs w:val="24"/>
        </w:rPr>
        <w:t xml:space="preserve"> </w:t>
      </w:r>
      <w:r w:rsidRPr="00F06B35">
        <w:rPr>
          <w:rFonts w:asciiTheme="majorBidi" w:hAnsiTheme="majorBidi" w:cstheme="majorBidi"/>
          <w:szCs w:val="24"/>
        </w:rPr>
        <w:t xml:space="preserve">sehingga pembaca kesulitan dalam menemukan tema besarnya untuk setiap sub pembahasan lainnya. </w:t>
      </w:r>
    </w:p>
    <w:p w:rsidR="00DC5040" w:rsidRPr="00F06B35" w:rsidRDefault="00EC0209" w:rsidP="00EC0209">
      <w:pPr>
        <w:pStyle w:val="ListParagraph"/>
        <w:numPr>
          <w:ilvl w:val="0"/>
          <w:numId w:val="13"/>
        </w:numPr>
        <w:spacing w:line="480" w:lineRule="exact"/>
        <w:rPr>
          <w:rFonts w:asciiTheme="majorBidi" w:hAnsiTheme="majorBidi" w:cstheme="majorBidi"/>
          <w:szCs w:val="24"/>
        </w:rPr>
      </w:pPr>
      <w:r w:rsidRPr="00F06B35">
        <w:rPr>
          <w:rFonts w:asciiTheme="majorBidi" w:hAnsiTheme="majorBidi" w:cstheme="majorBidi"/>
          <w:szCs w:val="24"/>
        </w:rPr>
        <w:t xml:space="preserve">Tidak semua hadis dalam kitab ini diberikan komentar oleh Ibnu Kasir, </w:t>
      </w:r>
      <w:r w:rsidRPr="00F06B35">
        <w:rPr>
          <w:rFonts w:asciiTheme="majorBidi" w:hAnsiTheme="majorBidi" w:cstheme="majorBidi"/>
          <w:szCs w:val="24"/>
        </w:rPr>
        <w:lastRenderedPageBreak/>
        <w:t>misalnya tentang pembahasan mengenai “Dekatnya Hari kiamat”.</w:t>
      </w:r>
    </w:p>
    <w:p w:rsidR="006E0EBC" w:rsidRPr="00105697" w:rsidRDefault="00161A18" w:rsidP="00105697">
      <w:pPr>
        <w:pStyle w:val="ListParagraph"/>
        <w:numPr>
          <w:ilvl w:val="0"/>
          <w:numId w:val="13"/>
        </w:numPr>
        <w:spacing w:line="480" w:lineRule="exact"/>
        <w:rPr>
          <w:rFonts w:asciiTheme="majorBidi" w:hAnsiTheme="majorBidi" w:cstheme="majorBidi"/>
          <w:szCs w:val="24"/>
        </w:rPr>
      </w:pPr>
      <w:r w:rsidRPr="00F06B35">
        <w:rPr>
          <w:rFonts w:asciiTheme="majorBidi" w:hAnsiTheme="majorBidi" w:cstheme="majorBidi"/>
          <w:szCs w:val="24"/>
        </w:rPr>
        <w:t>Sistematika dalam penyusunannya kurang konsisten, terkadang dalam sebuah pembahasan dimulai dengan mencantumkan hadis dan terkadang pula dimulai dengan ayat al-Qur’an.</w:t>
      </w:r>
    </w:p>
    <w:p w:rsidR="0088572F" w:rsidRPr="00F06B35" w:rsidRDefault="0088572F" w:rsidP="0024370D">
      <w:pPr>
        <w:pStyle w:val="ListParagraph"/>
        <w:spacing w:line="480" w:lineRule="exact"/>
        <w:rPr>
          <w:rFonts w:asciiTheme="majorBidi" w:hAnsiTheme="majorBidi" w:cstheme="majorBidi"/>
          <w:szCs w:val="24"/>
        </w:rPr>
      </w:pPr>
    </w:p>
    <w:p w:rsidR="00AD2CC0" w:rsidRDefault="001140B8" w:rsidP="006225E0">
      <w:pPr>
        <w:ind w:firstLine="720"/>
        <w:rPr>
          <w:rFonts w:asciiTheme="majorBidi" w:hAnsiTheme="majorBidi" w:cstheme="majorBidi"/>
          <w:b/>
          <w:bCs/>
          <w:szCs w:val="24"/>
        </w:rPr>
      </w:pPr>
      <w:r w:rsidRPr="00AD2CC0">
        <w:rPr>
          <w:rFonts w:asciiTheme="majorBidi" w:hAnsiTheme="majorBidi" w:cstheme="majorBidi"/>
          <w:b/>
          <w:bCs/>
          <w:szCs w:val="24"/>
        </w:rPr>
        <w:t>KESIMPULAN</w:t>
      </w:r>
    </w:p>
    <w:p w:rsidR="00AD2CC0" w:rsidRDefault="00CE76B1" w:rsidP="00105697">
      <w:pPr>
        <w:spacing w:line="360" w:lineRule="auto"/>
        <w:ind w:left="720" w:firstLine="720"/>
        <w:jc w:val="both"/>
        <w:rPr>
          <w:rFonts w:asciiTheme="majorBidi" w:hAnsiTheme="majorBidi" w:cstheme="majorBidi"/>
          <w:sz w:val="24"/>
          <w:szCs w:val="24"/>
          <w:lang w:val="id-ID"/>
        </w:rPr>
      </w:pPr>
      <w:r w:rsidRPr="00F06B35">
        <w:rPr>
          <w:rFonts w:asciiTheme="majorBidi" w:hAnsiTheme="majorBidi" w:cstheme="majorBidi"/>
          <w:sz w:val="24"/>
          <w:szCs w:val="24"/>
          <w:lang w:val="id-ID"/>
        </w:rPr>
        <w:t xml:space="preserve">Kitab </w:t>
      </w:r>
      <w:r w:rsidR="00F95DAD">
        <w:rPr>
          <w:rFonts w:asciiTheme="majorBidi" w:hAnsiTheme="majorBidi" w:cstheme="majorBidi"/>
          <w:sz w:val="24"/>
          <w:szCs w:val="24"/>
          <w:lang w:val="id-ID"/>
        </w:rPr>
        <w:t>al-Nihayah fi al-Fita</w:t>
      </w:r>
      <w:r w:rsidRPr="00F06B35">
        <w:rPr>
          <w:rFonts w:asciiTheme="majorBidi" w:hAnsiTheme="majorBidi" w:cstheme="majorBidi"/>
          <w:sz w:val="24"/>
          <w:szCs w:val="24"/>
          <w:lang w:val="id-ID"/>
        </w:rPr>
        <w:t xml:space="preserve">n wa </w:t>
      </w:r>
      <w:r w:rsidR="00F95DAD">
        <w:rPr>
          <w:rFonts w:asciiTheme="majorBidi" w:hAnsiTheme="majorBidi" w:cstheme="majorBidi"/>
          <w:sz w:val="24"/>
          <w:szCs w:val="24"/>
          <w:lang w:val="id-ID"/>
        </w:rPr>
        <w:t>al-Mala</w:t>
      </w:r>
      <w:r w:rsidRPr="00F06B35">
        <w:rPr>
          <w:rFonts w:asciiTheme="majorBidi" w:hAnsiTheme="majorBidi" w:cstheme="majorBidi"/>
          <w:sz w:val="24"/>
          <w:szCs w:val="24"/>
          <w:lang w:val="id-ID"/>
        </w:rPr>
        <w:t>him</w:t>
      </w:r>
      <w:r w:rsidR="00AD2CC0">
        <w:rPr>
          <w:rFonts w:asciiTheme="majorBidi" w:hAnsiTheme="majorBidi" w:cstheme="majorBidi"/>
          <w:sz w:val="24"/>
          <w:szCs w:val="24"/>
          <w:lang w:val="id-ID"/>
        </w:rPr>
        <w:t xml:space="preserve"> </w:t>
      </w:r>
      <w:r w:rsidR="00AD2CC0">
        <w:rPr>
          <w:rFonts w:asciiTheme="majorBidi" w:hAnsiTheme="majorBidi" w:cstheme="majorBidi"/>
          <w:sz w:val="24"/>
          <w:szCs w:val="24"/>
        </w:rPr>
        <w:t>ini d</w:t>
      </w:r>
      <w:r w:rsidR="00AD2CC0" w:rsidRPr="00AD2CC0">
        <w:rPr>
          <w:rFonts w:asciiTheme="majorBidi" w:hAnsiTheme="majorBidi" w:cstheme="majorBidi"/>
          <w:sz w:val="24"/>
          <w:szCs w:val="24"/>
          <w:lang w:val="id-ID"/>
        </w:rPr>
        <w:t>isusun dalam satu jilid dan terbagi atas dua juz pembahasan</w:t>
      </w:r>
      <w:r w:rsidR="00AD2CC0">
        <w:rPr>
          <w:rFonts w:asciiTheme="majorBidi" w:hAnsiTheme="majorBidi" w:cstheme="majorBidi"/>
          <w:sz w:val="24"/>
          <w:szCs w:val="24"/>
        </w:rPr>
        <w:t xml:space="preserve"> merupakan karangan dari Ibnu Katsir</w:t>
      </w:r>
      <w:r w:rsidR="004B58ED">
        <w:rPr>
          <w:rFonts w:asciiTheme="majorBidi" w:hAnsiTheme="majorBidi" w:cstheme="majorBidi"/>
          <w:sz w:val="24"/>
          <w:szCs w:val="24"/>
        </w:rPr>
        <w:t>.  K</w:t>
      </w:r>
      <w:r w:rsidR="008131C4" w:rsidRPr="00F06B35">
        <w:rPr>
          <w:rFonts w:asciiTheme="majorBidi" w:hAnsiTheme="majorBidi" w:cstheme="majorBidi"/>
          <w:sz w:val="24"/>
          <w:szCs w:val="24"/>
          <w:lang w:val="id-ID"/>
        </w:rPr>
        <w:t xml:space="preserve">itab hadis </w:t>
      </w:r>
      <w:r w:rsidR="004B58ED">
        <w:rPr>
          <w:rFonts w:asciiTheme="majorBidi" w:hAnsiTheme="majorBidi" w:cstheme="majorBidi"/>
          <w:sz w:val="24"/>
          <w:szCs w:val="24"/>
        </w:rPr>
        <w:t xml:space="preserve">yang mengkaji secara </w:t>
      </w:r>
      <w:r w:rsidR="004B58ED">
        <w:rPr>
          <w:rFonts w:asciiTheme="majorBidi" w:hAnsiTheme="majorBidi" w:cstheme="majorBidi"/>
          <w:sz w:val="24"/>
          <w:szCs w:val="24"/>
          <w:lang w:val="id-ID"/>
        </w:rPr>
        <w:t xml:space="preserve">tematik </w:t>
      </w:r>
      <w:r w:rsidR="004B58ED">
        <w:rPr>
          <w:rFonts w:asciiTheme="majorBidi" w:hAnsiTheme="majorBidi" w:cstheme="majorBidi"/>
          <w:sz w:val="24"/>
          <w:szCs w:val="24"/>
        </w:rPr>
        <w:t>yakni</w:t>
      </w:r>
      <w:r w:rsidR="004B58ED">
        <w:rPr>
          <w:rFonts w:asciiTheme="majorBidi" w:hAnsiTheme="majorBidi" w:cstheme="majorBidi"/>
          <w:sz w:val="24"/>
          <w:szCs w:val="24"/>
          <w:lang w:val="id-ID"/>
        </w:rPr>
        <w:t xml:space="preserve"> membahas </w:t>
      </w:r>
      <w:r w:rsidR="004B58ED">
        <w:rPr>
          <w:rFonts w:asciiTheme="majorBidi" w:hAnsiTheme="majorBidi" w:cstheme="majorBidi"/>
          <w:sz w:val="24"/>
          <w:szCs w:val="24"/>
        </w:rPr>
        <w:t xml:space="preserve">tentang </w:t>
      </w:r>
      <w:r w:rsidR="008131C4" w:rsidRPr="00F06B35">
        <w:rPr>
          <w:rFonts w:asciiTheme="majorBidi" w:hAnsiTheme="majorBidi" w:cstheme="majorBidi"/>
          <w:sz w:val="24"/>
          <w:szCs w:val="24"/>
          <w:lang w:val="id-ID"/>
        </w:rPr>
        <w:t>k</w:t>
      </w:r>
      <w:r w:rsidR="00B544BB" w:rsidRPr="00F06B35">
        <w:rPr>
          <w:rFonts w:asciiTheme="majorBidi" w:hAnsiTheme="majorBidi" w:cstheme="majorBidi"/>
          <w:sz w:val="24"/>
          <w:szCs w:val="24"/>
          <w:lang w:val="id-ID"/>
        </w:rPr>
        <w:t>e</w:t>
      </w:r>
      <w:r w:rsidR="008131C4" w:rsidRPr="00F06B35">
        <w:rPr>
          <w:rFonts w:asciiTheme="majorBidi" w:hAnsiTheme="majorBidi" w:cstheme="majorBidi"/>
          <w:sz w:val="24"/>
          <w:szCs w:val="24"/>
          <w:lang w:val="id-ID"/>
        </w:rPr>
        <w:t>jadian-kejadian menjelang hari kiamat</w:t>
      </w:r>
      <w:r w:rsidR="004B58ED">
        <w:rPr>
          <w:rFonts w:asciiTheme="majorBidi" w:hAnsiTheme="majorBidi" w:cstheme="majorBidi"/>
          <w:sz w:val="24"/>
          <w:szCs w:val="24"/>
          <w:lang w:val="id-ID"/>
        </w:rPr>
        <w:t xml:space="preserve">, </w:t>
      </w:r>
      <w:r w:rsidR="004B58ED">
        <w:rPr>
          <w:rFonts w:asciiTheme="majorBidi" w:hAnsiTheme="majorBidi" w:cstheme="majorBidi"/>
          <w:sz w:val="24"/>
          <w:szCs w:val="24"/>
        </w:rPr>
        <w:t>seperti</w:t>
      </w:r>
      <w:r w:rsidR="00A363ED" w:rsidRPr="00F06B35">
        <w:rPr>
          <w:rFonts w:asciiTheme="majorBidi" w:hAnsiTheme="majorBidi" w:cstheme="majorBidi"/>
          <w:sz w:val="24"/>
          <w:szCs w:val="24"/>
          <w:lang w:val="id-ID"/>
        </w:rPr>
        <w:t>: kemunculan dajjal, adanya pendusta yang mengaku sebagai Nabi</w:t>
      </w:r>
      <w:r w:rsidR="00A736A3" w:rsidRPr="00F06B35">
        <w:rPr>
          <w:rFonts w:asciiTheme="majorBidi" w:hAnsiTheme="majorBidi" w:cstheme="majorBidi"/>
          <w:sz w:val="24"/>
          <w:szCs w:val="24"/>
          <w:lang w:val="id-ID"/>
        </w:rPr>
        <w:t>, munculnya Ya’juj Ma’juj</w:t>
      </w:r>
      <w:r w:rsidR="008131C4" w:rsidRPr="00F06B35">
        <w:rPr>
          <w:rFonts w:asciiTheme="majorBidi" w:hAnsiTheme="majorBidi" w:cstheme="majorBidi"/>
          <w:sz w:val="24"/>
          <w:szCs w:val="24"/>
          <w:lang w:val="id-ID"/>
        </w:rPr>
        <w:t xml:space="preserve"> </w:t>
      </w:r>
      <w:r w:rsidR="00A736A3" w:rsidRPr="00F06B35">
        <w:rPr>
          <w:rFonts w:asciiTheme="majorBidi" w:hAnsiTheme="majorBidi" w:cstheme="majorBidi"/>
          <w:sz w:val="24"/>
          <w:szCs w:val="24"/>
          <w:lang w:val="id-ID"/>
        </w:rPr>
        <w:t>serta gambaran tentang surga dan</w:t>
      </w:r>
      <w:r w:rsidR="00B544BB" w:rsidRPr="00F06B35">
        <w:rPr>
          <w:rFonts w:asciiTheme="majorBidi" w:hAnsiTheme="majorBidi" w:cstheme="majorBidi"/>
          <w:sz w:val="24"/>
          <w:szCs w:val="24"/>
          <w:lang w:val="id-ID"/>
        </w:rPr>
        <w:t xml:space="preserve"> neraka. Pembahasan dalam kitab</w:t>
      </w:r>
      <w:r w:rsidR="00A736A3" w:rsidRPr="00F06B35">
        <w:rPr>
          <w:rFonts w:asciiTheme="majorBidi" w:hAnsiTheme="majorBidi" w:cstheme="majorBidi"/>
          <w:sz w:val="24"/>
          <w:szCs w:val="24"/>
          <w:lang w:val="id-ID"/>
        </w:rPr>
        <w:t xml:space="preserve"> ini memiliki beberapa tema, di </w:t>
      </w:r>
      <w:r w:rsidR="00B544BB" w:rsidRPr="00F06B35">
        <w:rPr>
          <w:rFonts w:asciiTheme="majorBidi" w:hAnsiTheme="majorBidi" w:cstheme="majorBidi"/>
          <w:sz w:val="24"/>
          <w:szCs w:val="24"/>
          <w:lang w:val="id-ID"/>
        </w:rPr>
        <w:t>setiap te</w:t>
      </w:r>
      <w:r w:rsidR="00A736A3" w:rsidRPr="00F06B35">
        <w:rPr>
          <w:rFonts w:asciiTheme="majorBidi" w:hAnsiTheme="majorBidi" w:cstheme="majorBidi"/>
          <w:sz w:val="24"/>
          <w:szCs w:val="24"/>
          <w:lang w:val="id-ID"/>
        </w:rPr>
        <w:t xml:space="preserve">ma dalam kitab ini memaparkan </w:t>
      </w:r>
      <w:r w:rsidR="00B544BB" w:rsidRPr="00F06B35">
        <w:rPr>
          <w:rFonts w:asciiTheme="majorBidi" w:hAnsiTheme="majorBidi" w:cstheme="majorBidi"/>
          <w:sz w:val="24"/>
          <w:szCs w:val="24"/>
          <w:lang w:val="id-ID"/>
        </w:rPr>
        <w:t>beberapa hadis (matan yang berbeda namu</w:t>
      </w:r>
      <w:r w:rsidR="00475AFA" w:rsidRPr="00F06B35">
        <w:rPr>
          <w:rFonts w:asciiTheme="majorBidi" w:hAnsiTheme="majorBidi" w:cstheme="majorBidi"/>
          <w:sz w:val="24"/>
          <w:szCs w:val="24"/>
          <w:lang w:val="id-ID"/>
        </w:rPr>
        <w:t xml:space="preserve">n memiliki makna yang sama) </w:t>
      </w:r>
      <w:r w:rsidR="004679AA" w:rsidRPr="00F06B35">
        <w:rPr>
          <w:rFonts w:asciiTheme="majorBidi" w:hAnsiTheme="majorBidi" w:cstheme="majorBidi"/>
          <w:sz w:val="24"/>
          <w:szCs w:val="24"/>
          <w:lang w:val="id-ID"/>
        </w:rPr>
        <w:t xml:space="preserve">serta </w:t>
      </w:r>
      <w:r w:rsidR="00475AFA" w:rsidRPr="00F06B35">
        <w:rPr>
          <w:rFonts w:asciiTheme="majorBidi" w:hAnsiTheme="majorBidi" w:cstheme="majorBidi"/>
          <w:sz w:val="24"/>
          <w:szCs w:val="24"/>
          <w:lang w:val="id-ID"/>
        </w:rPr>
        <w:t xml:space="preserve"> </w:t>
      </w:r>
      <w:r w:rsidR="004679AA" w:rsidRPr="00F06B35">
        <w:rPr>
          <w:rFonts w:asciiTheme="majorBidi" w:hAnsiTheme="majorBidi" w:cstheme="majorBidi"/>
          <w:sz w:val="24"/>
          <w:szCs w:val="24"/>
          <w:lang w:val="id-ID"/>
        </w:rPr>
        <w:t>m</w:t>
      </w:r>
      <w:r w:rsidR="00475AFA" w:rsidRPr="00F06B35">
        <w:rPr>
          <w:rFonts w:asciiTheme="majorBidi" w:hAnsiTheme="majorBidi" w:cstheme="majorBidi"/>
          <w:sz w:val="24"/>
          <w:szCs w:val="24"/>
          <w:lang w:val="id-ID"/>
        </w:rPr>
        <w:t>emapar</w:t>
      </w:r>
      <w:r w:rsidR="004679AA" w:rsidRPr="00F06B35">
        <w:rPr>
          <w:rFonts w:asciiTheme="majorBidi" w:hAnsiTheme="majorBidi" w:cstheme="majorBidi"/>
          <w:sz w:val="24"/>
          <w:szCs w:val="24"/>
          <w:lang w:val="id-ID"/>
        </w:rPr>
        <w:t>k</w:t>
      </w:r>
      <w:r w:rsidR="00475AFA" w:rsidRPr="00F06B35">
        <w:rPr>
          <w:rFonts w:asciiTheme="majorBidi" w:hAnsiTheme="majorBidi" w:cstheme="majorBidi"/>
          <w:sz w:val="24"/>
          <w:szCs w:val="24"/>
          <w:lang w:val="id-ID"/>
        </w:rPr>
        <w:t xml:space="preserve">an </w:t>
      </w:r>
      <w:r w:rsidR="00B544BB" w:rsidRPr="00F06B35">
        <w:rPr>
          <w:rFonts w:asciiTheme="majorBidi" w:hAnsiTheme="majorBidi" w:cstheme="majorBidi"/>
          <w:sz w:val="24"/>
          <w:szCs w:val="24"/>
          <w:lang w:val="id-ID"/>
        </w:rPr>
        <w:t xml:space="preserve"> satu hadis</w:t>
      </w:r>
      <w:r w:rsidR="004679AA" w:rsidRPr="00F06B35">
        <w:rPr>
          <w:rFonts w:asciiTheme="majorBidi" w:hAnsiTheme="majorBidi" w:cstheme="majorBidi"/>
          <w:sz w:val="24"/>
          <w:szCs w:val="24"/>
          <w:lang w:val="id-ID"/>
        </w:rPr>
        <w:t xml:space="preserve"> yang </w:t>
      </w:r>
      <w:r w:rsidR="000B4E4A" w:rsidRPr="00F06B35">
        <w:rPr>
          <w:rFonts w:asciiTheme="majorBidi" w:hAnsiTheme="majorBidi" w:cstheme="majorBidi"/>
          <w:sz w:val="24"/>
          <w:szCs w:val="24"/>
          <w:lang w:val="id-ID"/>
        </w:rPr>
        <w:t xml:space="preserve">diakhiri </w:t>
      </w:r>
      <w:r w:rsidR="004679AA" w:rsidRPr="00F06B35">
        <w:rPr>
          <w:rFonts w:asciiTheme="majorBidi" w:hAnsiTheme="majorBidi" w:cstheme="majorBidi"/>
          <w:sz w:val="24"/>
          <w:szCs w:val="24"/>
          <w:lang w:val="id-ID"/>
        </w:rPr>
        <w:t xml:space="preserve">dengan </w:t>
      </w:r>
      <w:r w:rsidR="000B4E4A" w:rsidRPr="00F06B35">
        <w:rPr>
          <w:rFonts w:asciiTheme="majorBidi" w:hAnsiTheme="majorBidi" w:cstheme="majorBidi"/>
          <w:sz w:val="24"/>
          <w:szCs w:val="24"/>
          <w:lang w:val="id-ID"/>
        </w:rPr>
        <w:t>pen</w:t>
      </w:r>
      <w:r w:rsidR="00B544BB" w:rsidRPr="00F06B35">
        <w:rPr>
          <w:rFonts w:asciiTheme="majorBidi" w:hAnsiTheme="majorBidi" w:cstheme="majorBidi"/>
          <w:sz w:val="24"/>
          <w:szCs w:val="24"/>
          <w:lang w:val="id-ID"/>
        </w:rPr>
        <w:t xml:space="preserve">jelasan kehujjahan </w:t>
      </w:r>
      <w:r w:rsidR="000B4E4A" w:rsidRPr="00F06B35">
        <w:rPr>
          <w:rFonts w:asciiTheme="majorBidi" w:hAnsiTheme="majorBidi" w:cstheme="majorBidi"/>
          <w:sz w:val="24"/>
          <w:szCs w:val="24"/>
          <w:lang w:val="id-ID"/>
        </w:rPr>
        <w:t xml:space="preserve"> </w:t>
      </w:r>
      <w:r w:rsidR="004679AA" w:rsidRPr="00F06B35">
        <w:rPr>
          <w:rFonts w:asciiTheme="majorBidi" w:hAnsiTheme="majorBidi" w:cstheme="majorBidi"/>
          <w:sz w:val="24"/>
          <w:szCs w:val="24"/>
          <w:lang w:val="id-ID"/>
        </w:rPr>
        <w:t>hadis dalam kitab</w:t>
      </w:r>
      <w:r w:rsidR="002E1811" w:rsidRPr="002E1811">
        <w:rPr>
          <w:rFonts w:asciiTheme="majorBidi" w:hAnsiTheme="majorBidi" w:cstheme="majorBidi"/>
          <w:sz w:val="24"/>
          <w:szCs w:val="24"/>
          <w:lang w:val="id-ID"/>
        </w:rPr>
        <w:t xml:space="preserve"> tersebut</w:t>
      </w:r>
      <w:r w:rsidR="00B544BB" w:rsidRPr="00F06B35">
        <w:rPr>
          <w:rFonts w:asciiTheme="majorBidi" w:hAnsiTheme="majorBidi" w:cstheme="majorBidi"/>
          <w:sz w:val="24"/>
          <w:szCs w:val="24"/>
          <w:lang w:val="id-ID"/>
        </w:rPr>
        <w:t>.</w:t>
      </w:r>
    </w:p>
    <w:p w:rsidR="0088572F" w:rsidRPr="00AD2CC0" w:rsidRDefault="0088572F" w:rsidP="00AD2CC0">
      <w:pPr>
        <w:spacing w:after="0" w:line="480" w:lineRule="exact"/>
        <w:jc w:val="both"/>
        <w:rPr>
          <w:rFonts w:asciiTheme="majorBidi" w:hAnsiTheme="majorBidi" w:cstheme="majorBidi"/>
          <w:sz w:val="24"/>
          <w:szCs w:val="24"/>
          <w:lang w:val="id-ID"/>
        </w:rPr>
      </w:pPr>
    </w:p>
    <w:p w:rsidR="00D112B0" w:rsidRPr="00F06B35" w:rsidRDefault="0024370D" w:rsidP="006225E0">
      <w:pPr>
        <w:rPr>
          <w:rFonts w:asciiTheme="majorBidi" w:hAnsiTheme="majorBidi" w:cstheme="majorBidi"/>
          <w:b/>
          <w:bCs/>
          <w:sz w:val="24"/>
          <w:szCs w:val="24"/>
          <w:lang w:val="id-ID"/>
        </w:rPr>
      </w:pPr>
      <w:r w:rsidRPr="00F06B35">
        <w:rPr>
          <w:rFonts w:asciiTheme="majorBidi" w:hAnsiTheme="majorBidi" w:cstheme="majorBidi"/>
          <w:b/>
          <w:bCs/>
          <w:sz w:val="24"/>
          <w:szCs w:val="24"/>
          <w:lang w:val="id-ID"/>
        </w:rPr>
        <w:t>DAFTAR PUSTAKA</w:t>
      </w:r>
    </w:p>
    <w:p w:rsidR="0024370D" w:rsidRPr="007562CD" w:rsidRDefault="007562CD" w:rsidP="0088572F">
      <w:pPr>
        <w:spacing w:line="240" w:lineRule="auto"/>
        <w:ind w:left="810" w:hanging="810"/>
        <w:jc w:val="both"/>
        <w:rPr>
          <w:rFonts w:asciiTheme="majorBidi" w:hAnsiTheme="majorBidi" w:cstheme="majorBidi"/>
          <w:b/>
          <w:bCs/>
          <w:sz w:val="24"/>
          <w:szCs w:val="24"/>
        </w:rPr>
      </w:pPr>
      <w:r w:rsidRPr="007562CD">
        <w:rPr>
          <w:rFonts w:asciiTheme="majorBidi" w:hAnsiTheme="majorBidi" w:cstheme="majorBidi"/>
          <w:sz w:val="24"/>
          <w:szCs w:val="24"/>
        </w:rPr>
        <w:t xml:space="preserve">Baidowi, </w:t>
      </w:r>
      <w:r w:rsidRPr="007562CD">
        <w:rPr>
          <w:rFonts w:asciiTheme="majorBidi" w:hAnsiTheme="majorBidi" w:cstheme="majorBidi"/>
          <w:sz w:val="24"/>
          <w:szCs w:val="24"/>
          <w:lang w:val="id-ID"/>
        </w:rPr>
        <w:t>Ahmad</w:t>
      </w:r>
      <w:r w:rsidRPr="007562CD">
        <w:rPr>
          <w:rFonts w:asciiTheme="majorBidi" w:hAnsiTheme="majorBidi" w:cstheme="majorBidi"/>
          <w:sz w:val="24"/>
          <w:szCs w:val="24"/>
        </w:rPr>
        <w:t>,</w:t>
      </w:r>
      <w:r w:rsidRPr="007562CD">
        <w:rPr>
          <w:rFonts w:asciiTheme="majorBidi" w:hAnsiTheme="majorBidi" w:cstheme="majorBidi"/>
          <w:sz w:val="24"/>
          <w:szCs w:val="24"/>
          <w:lang w:val="id-ID"/>
        </w:rPr>
        <w:t xml:space="preserve"> </w:t>
      </w:r>
      <w:r w:rsidRPr="007562CD">
        <w:rPr>
          <w:rFonts w:asciiTheme="majorBidi" w:hAnsiTheme="majorBidi" w:cstheme="majorBidi"/>
          <w:i/>
          <w:iCs/>
          <w:sz w:val="24"/>
          <w:szCs w:val="24"/>
          <w:lang w:val="id-ID"/>
        </w:rPr>
        <w:t>Studi Kitab Tafsir Klasik-Tengah</w:t>
      </w:r>
      <w:r w:rsidRPr="007562CD">
        <w:rPr>
          <w:rFonts w:asciiTheme="majorBidi" w:hAnsiTheme="majorBidi" w:cstheme="majorBidi"/>
          <w:sz w:val="24"/>
          <w:szCs w:val="24"/>
          <w:lang w:val="id-ID"/>
        </w:rPr>
        <w:t xml:space="preserve">, </w:t>
      </w:r>
      <w:r w:rsidRPr="007562CD">
        <w:rPr>
          <w:rFonts w:asciiTheme="majorBidi" w:hAnsiTheme="majorBidi" w:cstheme="majorBidi"/>
          <w:sz w:val="24"/>
          <w:szCs w:val="24"/>
        </w:rPr>
        <w:t>Yogyakarta: TH-Press, 2010.</w:t>
      </w:r>
    </w:p>
    <w:p w:rsidR="00A363ED" w:rsidRPr="00BB386A" w:rsidRDefault="00F06B35"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Damasyqi, Abu al-Fida’i Isma’il ibn ‘Umar ibn Kats</w:t>
      </w:r>
      <w:r w:rsidR="000A13DA" w:rsidRPr="00BB386A">
        <w:rPr>
          <w:rFonts w:asciiTheme="majorBidi" w:hAnsiTheme="majorBidi" w:cstheme="majorBidi"/>
          <w:sz w:val="24"/>
          <w:szCs w:val="24"/>
        </w:rPr>
        <w:t>i</w:t>
      </w:r>
      <w:r w:rsidRPr="00BB386A">
        <w:rPr>
          <w:rFonts w:asciiTheme="majorBidi" w:hAnsiTheme="majorBidi" w:cstheme="majorBidi"/>
          <w:sz w:val="24"/>
          <w:szCs w:val="24"/>
        </w:rPr>
        <w:t>r al-Qusyairi</w:t>
      </w:r>
      <w:r w:rsidR="000A13DA" w:rsidRPr="00BB386A">
        <w:rPr>
          <w:rFonts w:asciiTheme="majorBidi" w:hAnsiTheme="majorBidi" w:cstheme="majorBidi"/>
          <w:sz w:val="24"/>
          <w:szCs w:val="24"/>
        </w:rPr>
        <w:t xml:space="preserve">, </w:t>
      </w:r>
      <w:r w:rsidRPr="00BB386A">
        <w:rPr>
          <w:rFonts w:asciiTheme="majorBidi" w:hAnsiTheme="majorBidi" w:cstheme="majorBidi"/>
          <w:i/>
          <w:iCs/>
          <w:sz w:val="24"/>
          <w:szCs w:val="24"/>
        </w:rPr>
        <w:t>al-Nihayah Fi al-Fitan wa al-Malaa</w:t>
      </w:r>
      <w:r w:rsidR="000A13DA" w:rsidRPr="00BB386A">
        <w:rPr>
          <w:rFonts w:asciiTheme="majorBidi" w:hAnsiTheme="majorBidi" w:cstheme="majorBidi"/>
          <w:i/>
          <w:iCs/>
          <w:sz w:val="24"/>
          <w:szCs w:val="24"/>
        </w:rPr>
        <w:t xml:space="preserve">him. </w:t>
      </w:r>
      <w:r w:rsidR="000A13DA" w:rsidRPr="00BB386A">
        <w:rPr>
          <w:rFonts w:asciiTheme="majorBidi" w:hAnsiTheme="majorBidi" w:cstheme="majorBidi"/>
          <w:sz w:val="24"/>
          <w:szCs w:val="24"/>
        </w:rPr>
        <w:t xml:space="preserve">terj. Hasan </w:t>
      </w:r>
      <w:r w:rsidR="000A13DA" w:rsidRPr="00BB386A">
        <w:rPr>
          <w:rFonts w:asciiTheme="majorBidi" w:hAnsiTheme="majorBidi" w:cstheme="majorBidi"/>
          <w:i/>
          <w:iCs/>
          <w:sz w:val="24"/>
          <w:szCs w:val="24"/>
        </w:rPr>
        <w:t>Huru-Hara Hari Kiamat</w:t>
      </w:r>
      <w:r w:rsidR="000A13DA" w:rsidRPr="00BB386A">
        <w:rPr>
          <w:rFonts w:asciiTheme="majorBidi" w:hAnsiTheme="majorBidi" w:cstheme="majorBidi"/>
          <w:sz w:val="24"/>
          <w:szCs w:val="24"/>
        </w:rPr>
        <w:t>, Cet. XV; Jakarta Timur: Pustaka al-Kautsar. 2009.</w:t>
      </w:r>
    </w:p>
    <w:p w:rsidR="00A363ED" w:rsidRPr="006225E0" w:rsidRDefault="00A363ED" w:rsidP="0088572F">
      <w:pPr>
        <w:pStyle w:val="FootnoteText"/>
        <w:spacing w:before="120"/>
        <w:ind w:left="567" w:hanging="567"/>
        <w:rPr>
          <w:rFonts w:asciiTheme="majorBidi" w:hAnsiTheme="majorBidi" w:cstheme="majorBidi"/>
          <w:sz w:val="24"/>
          <w:szCs w:val="24"/>
          <w:lang w:val="en-US"/>
        </w:rPr>
      </w:pPr>
    </w:p>
    <w:p w:rsidR="00BB386A" w:rsidRDefault="00EC0209" w:rsidP="0088572F">
      <w:pPr>
        <w:pStyle w:val="FootnoteText"/>
        <w:ind w:left="0"/>
        <w:rPr>
          <w:rFonts w:asciiTheme="majorBidi" w:hAnsiTheme="majorBidi" w:cstheme="majorBidi"/>
          <w:sz w:val="24"/>
          <w:szCs w:val="24"/>
        </w:rPr>
      </w:pPr>
      <w:r w:rsidRPr="00BB386A">
        <w:rPr>
          <w:rFonts w:asciiTheme="majorBidi" w:hAnsiTheme="majorBidi" w:cstheme="majorBidi"/>
          <w:sz w:val="24"/>
          <w:szCs w:val="24"/>
        </w:rPr>
        <w:t>------------</w:t>
      </w:r>
      <w:r w:rsidR="000A13DA" w:rsidRPr="00BB386A">
        <w:rPr>
          <w:rFonts w:asciiTheme="majorBidi" w:hAnsiTheme="majorBidi" w:cstheme="majorBidi"/>
          <w:sz w:val="24"/>
          <w:szCs w:val="24"/>
        </w:rPr>
        <w:t xml:space="preserve">, </w:t>
      </w:r>
      <w:r w:rsidR="00632574">
        <w:rPr>
          <w:rFonts w:asciiTheme="majorBidi" w:hAnsiTheme="majorBidi" w:cstheme="majorBidi"/>
          <w:i/>
          <w:iCs/>
          <w:sz w:val="24"/>
          <w:szCs w:val="24"/>
        </w:rPr>
        <w:t>al-Bidayah wa al-Niha</w:t>
      </w:r>
      <w:r w:rsidR="00BB386A" w:rsidRPr="00BB386A">
        <w:rPr>
          <w:rFonts w:asciiTheme="majorBidi" w:hAnsiTheme="majorBidi" w:cstheme="majorBidi"/>
          <w:i/>
          <w:iCs/>
          <w:sz w:val="24"/>
          <w:szCs w:val="24"/>
        </w:rPr>
        <w:t>yah</w:t>
      </w:r>
      <w:r w:rsidR="00632574">
        <w:rPr>
          <w:rFonts w:asciiTheme="majorBidi" w:hAnsiTheme="majorBidi" w:cstheme="majorBidi"/>
          <w:sz w:val="24"/>
          <w:szCs w:val="24"/>
        </w:rPr>
        <w:t>, Kairo: Dar al-‘Ilmi</w:t>
      </w:r>
      <w:r w:rsidR="00BB386A" w:rsidRPr="00BB386A">
        <w:rPr>
          <w:rFonts w:asciiTheme="majorBidi" w:hAnsiTheme="majorBidi" w:cstheme="majorBidi"/>
          <w:sz w:val="24"/>
          <w:szCs w:val="24"/>
        </w:rPr>
        <w:t>yah, 2001,Cet 1.</w:t>
      </w:r>
    </w:p>
    <w:p w:rsidR="00BB386A" w:rsidRPr="00BB386A" w:rsidRDefault="00BB386A" w:rsidP="0088572F">
      <w:pPr>
        <w:pStyle w:val="FootnoteText"/>
        <w:ind w:left="0"/>
        <w:rPr>
          <w:rFonts w:asciiTheme="majorBidi" w:hAnsiTheme="majorBidi" w:cstheme="majorBidi"/>
          <w:sz w:val="24"/>
          <w:szCs w:val="24"/>
        </w:rPr>
      </w:pPr>
    </w:p>
    <w:p w:rsidR="00EC0209" w:rsidRDefault="00EC0209"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w:t>
      </w:r>
      <w:r w:rsidR="000A13DA" w:rsidRPr="00BB386A">
        <w:rPr>
          <w:rFonts w:asciiTheme="majorBidi" w:hAnsiTheme="majorBidi" w:cstheme="majorBidi"/>
          <w:sz w:val="24"/>
          <w:szCs w:val="24"/>
        </w:rPr>
        <w:t xml:space="preserve">, </w:t>
      </w:r>
      <w:r w:rsidR="00F06B35" w:rsidRPr="00BB386A">
        <w:rPr>
          <w:rFonts w:asciiTheme="majorBidi" w:hAnsiTheme="majorBidi" w:cstheme="majorBidi"/>
          <w:i/>
          <w:iCs/>
          <w:sz w:val="24"/>
          <w:szCs w:val="24"/>
          <w:lang w:val="en-US"/>
        </w:rPr>
        <w:t>A</w:t>
      </w:r>
      <w:r w:rsidR="00F06B35" w:rsidRPr="00BB386A">
        <w:rPr>
          <w:rFonts w:asciiTheme="majorBidi" w:hAnsiTheme="majorBidi" w:cstheme="majorBidi"/>
          <w:i/>
          <w:iCs/>
          <w:sz w:val="24"/>
          <w:szCs w:val="24"/>
        </w:rPr>
        <w:t>l-Nihayah Fi al-Fitan wa al-Mala</w:t>
      </w:r>
      <w:r w:rsidR="000A13DA" w:rsidRPr="00BB386A">
        <w:rPr>
          <w:rFonts w:asciiTheme="majorBidi" w:hAnsiTheme="majorBidi" w:cstheme="majorBidi"/>
          <w:i/>
          <w:iCs/>
          <w:sz w:val="24"/>
          <w:szCs w:val="24"/>
        </w:rPr>
        <w:t xml:space="preserve">him. </w:t>
      </w:r>
      <w:r w:rsidR="00F06B35" w:rsidRPr="00BB386A">
        <w:rPr>
          <w:rFonts w:asciiTheme="majorBidi" w:hAnsiTheme="majorBidi" w:cstheme="majorBidi"/>
          <w:sz w:val="24"/>
          <w:szCs w:val="24"/>
        </w:rPr>
        <w:t>Juz 2. Beirut: Da</w:t>
      </w:r>
      <w:r w:rsidR="000A13DA" w:rsidRPr="00BB386A">
        <w:rPr>
          <w:rFonts w:asciiTheme="majorBidi" w:hAnsiTheme="majorBidi" w:cstheme="majorBidi"/>
          <w:sz w:val="24"/>
          <w:szCs w:val="24"/>
        </w:rPr>
        <w:t>r al-Kutub al-‘ilmiyyah. 1411 H / 1991 M.</w:t>
      </w:r>
    </w:p>
    <w:p w:rsidR="00632574" w:rsidRPr="00BB386A" w:rsidRDefault="00632574" w:rsidP="0088572F">
      <w:pPr>
        <w:pStyle w:val="FootnoteText"/>
        <w:spacing w:before="120"/>
        <w:ind w:left="567" w:hanging="567"/>
        <w:rPr>
          <w:rFonts w:asciiTheme="majorBidi" w:hAnsiTheme="majorBidi" w:cstheme="majorBidi"/>
          <w:sz w:val="24"/>
          <w:szCs w:val="24"/>
        </w:rPr>
      </w:pPr>
    </w:p>
    <w:p w:rsidR="00632574" w:rsidRDefault="00632574" w:rsidP="0088572F">
      <w:pPr>
        <w:spacing w:line="240" w:lineRule="auto"/>
        <w:ind w:left="720" w:hanging="810"/>
        <w:jc w:val="both"/>
        <w:rPr>
          <w:rFonts w:asciiTheme="majorBidi" w:hAnsiTheme="majorBidi" w:cstheme="majorBidi"/>
          <w:sz w:val="24"/>
          <w:szCs w:val="24"/>
          <w:lang w:val="id-ID"/>
        </w:rPr>
      </w:pPr>
      <w:r w:rsidRPr="00BB386A">
        <w:rPr>
          <w:rFonts w:asciiTheme="majorBidi" w:hAnsiTheme="majorBidi" w:cstheme="majorBidi"/>
          <w:sz w:val="24"/>
          <w:szCs w:val="24"/>
          <w:lang w:val="id-ID"/>
        </w:rPr>
        <w:t>Ghofur , Saiful Amin, Mozaik Mufassir Al-Qur’an, Yogyakarta: Kaukaba Dipantara, 2013.</w:t>
      </w:r>
    </w:p>
    <w:p w:rsidR="0088572F" w:rsidRDefault="0088572F" w:rsidP="0088572F">
      <w:pPr>
        <w:spacing w:line="240" w:lineRule="auto"/>
        <w:ind w:left="720" w:hanging="810"/>
        <w:jc w:val="both"/>
        <w:rPr>
          <w:rFonts w:asciiTheme="majorBidi" w:hAnsiTheme="majorBidi" w:cstheme="majorBidi"/>
          <w:sz w:val="24"/>
          <w:szCs w:val="24"/>
          <w:lang w:val="id-ID"/>
        </w:rPr>
      </w:pPr>
    </w:p>
    <w:p w:rsidR="008B7AD8" w:rsidRDefault="00632574" w:rsidP="0088572F">
      <w:pPr>
        <w:spacing w:line="240" w:lineRule="auto"/>
        <w:ind w:left="540" w:hanging="540"/>
        <w:jc w:val="both"/>
        <w:rPr>
          <w:rFonts w:asciiTheme="majorBidi" w:hAnsiTheme="majorBidi" w:cstheme="majorBidi"/>
          <w:sz w:val="24"/>
          <w:szCs w:val="24"/>
          <w:lang w:val="id-ID"/>
        </w:rPr>
      </w:pPr>
      <w:r w:rsidRPr="009909B6">
        <w:rPr>
          <w:rFonts w:asciiTheme="majorBidi" w:hAnsiTheme="majorBidi" w:cstheme="majorBidi"/>
          <w:sz w:val="24"/>
          <w:szCs w:val="24"/>
          <w:lang w:val="id-ID"/>
        </w:rPr>
        <w:t xml:space="preserve">Imzi, A. Husnul Hakim, </w:t>
      </w:r>
      <w:r w:rsidRPr="009909B6">
        <w:rPr>
          <w:rFonts w:asciiTheme="majorBidi" w:hAnsiTheme="majorBidi" w:cstheme="majorBidi"/>
          <w:i/>
          <w:iCs/>
          <w:sz w:val="24"/>
          <w:szCs w:val="24"/>
          <w:lang w:val="id-ID"/>
        </w:rPr>
        <w:t>Ensiklopedi Kitab-kitab Tafsir (Kumpulan Kitab-kitab Tafsir Dari Masa Klasik Sampai Masa Kontemporer</w:t>
      </w:r>
      <w:r w:rsidRPr="009909B6">
        <w:rPr>
          <w:rFonts w:asciiTheme="majorBidi" w:hAnsiTheme="majorBidi" w:cstheme="majorBidi"/>
          <w:sz w:val="24"/>
          <w:szCs w:val="24"/>
          <w:lang w:val="id-ID"/>
        </w:rPr>
        <w:t>), Jakarta: LSIQ, 2013.</w:t>
      </w:r>
    </w:p>
    <w:p w:rsidR="008B7AD8" w:rsidRPr="00BB386A" w:rsidRDefault="008B7AD8" w:rsidP="0088572F">
      <w:pPr>
        <w:spacing w:line="240" w:lineRule="auto"/>
        <w:ind w:left="540" w:hanging="540"/>
        <w:jc w:val="both"/>
        <w:rPr>
          <w:rFonts w:asciiTheme="majorBidi" w:hAnsiTheme="majorBidi" w:cstheme="majorBidi"/>
          <w:sz w:val="24"/>
          <w:szCs w:val="24"/>
          <w:lang w:val="id-ID"/>
        </w:rPr>
      </w:pPr>
    </w:p>
    <w:p w:rsidR="00BB386A" w:rsidRDefault="00F06B35"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Ju’fi, Muhammad ibn Isma’il Abu ‘Abdullah al-Bukhari</w:t>
      </w:r>
      <w:r w:rsidR="000A13DA" w:rsidRPr="00BB386A">
        <w:rPr>
          <w:rFonts w:asciiTheme="majorBidi" w:hAnsiTheme="majorBidi" w:cstheme="majorBidi"/>
          <w:sz w:val="24"/>
          <w:szCs w:val="24"/>
        </w:rPr>
        <w:t xml:space="preserve"> al-. </w:t>
      </w:r>
      <w:r w:rsidRPr="00BB386A">
        <w:rPr>
          <w:rFonts w:asciiTheme="majorBidi" w:hAnsiTheme="majorBidi" w:cstheme="majorBidi"/>
          <w:i/>
          <w:iCs/>
          <w:sz w:val="24"/>
          <w:szCs w:val="24"/>
        </w:rPr>
        <w:t>S</w:t>
      </w:r>
      <w:r w:rsidRPr="00BB386A">
        <w:rPr>
          <w:rFonts w:asciiTheme="majorBidi" w:hAnsiTheme="majorBidi" w:cstheme="majorBidi"/>
          <w:i/>
          <w:iCs/>
          <w:sz w:val="24"/>
          <w:szCs w:val="24"/>
          <w:lang w:val="en-US"/>
        </w:rPr>
        <w:t>h</w:t>
      </w:r>
      <w:r w:rsidRPr="00BB386A">
        <w:rPr>
          <w:rFonts w:asciiTheme="majorBidi" w:hAnsiTheme="majorBidi" w:cstheme="majorBidi"/>
          <w:i/>
          <w:iCs/>
          <w:sz w:val="24"/>
          <w:szCs w:val="24"/>
        </w:rPr>
        <w:t>ahih al-Bukhari</w:t>
      </w:r>
      <w:r w:rsidR="000A13DA" w:rsidRPr="00BB386A">
        <w:rPr>
          <w:rFonts w:asciiTheme="majorBidi" w:hAnsiTheme="majorBidi" w:cstheme="majorBidi"/>
          <w:i/>
          <w:iCs/>
          <w:sz w:val="24"/>
          <w:szCs w:val="24"/>
        </w:rPr>
        <w:t xml:space="preserve">, </w:t>
      </w:r>
      <w:r w:rsidRPr="00BB386A">
        <w:rPr>
          <w:rFonts w:asciiTheme="majorBidi" w:hAnsiTheme="majorBidi" w:cstheme="majorBidi"/>
          <w:sz w:val="24"/>
          <w:szCs w:val="24"/>
        </w:rPr>
        <w:t>Juz I. Cet. I; Da</w:t>
      </w:r>
      <w:r w:rsidR="000A13DA" w:rsidRPr="00BB386A">
        <w:rPr>
          <w:rFonts w:asciiTheme="majorBidi" w:hAnsiTheme="majorBidi" w:cstheme="majorBidi"/>
          <w:sz w:val="24"/>
          <w:szCs w:val="24"/>
        </w:rPr>
        <w:t xml:space="preserve">r Tauqi al-Najah. 1422 H. </w:t>
      </w:r>
    </w:p>
    <w:p w:rsidR="008B7AD8" w:rsidRPr="00BB386A" w:rsidRDefault="008B7AD8" w:rsidP="0088572F">
      <w:pPr>
        <w:pStyle w:val="FootnoteText"/>
        <w:spacing w:before="120"/>
        <w:ind w:left="567" w:hanging="567"/>
        <w:rPr>
          <w:rFonts w:asciiTheme="majorBidi" w:hAnsiTheme="majorBidi" w:cstheme="majorBidi"/>
          <w:sz w:val="24"/>
          <w:szCs w:val="24"/>
        </w:rPr>
      </w:pPr>
    </w:p>
    <w:p w:rsidR="00BB386A" w:rsidRDefault="00F06B35"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Kha</w:t>
      </w:r>
      <w:r w:rsidR="000A13DA" w:rsidRPr="00BB386A">
        <w:rPr>
          <w:rFonts w:asciiTheme="majorBidi" w:hAnsiTheme="majorBidi" w:cstheme="majorBidi"/>
          <w:sz w:val="24"/>
          <w:szCs w:val="24"/>
        </w:rPr>
        <w:t xml:space="preserve">lid, Rusydi. </w:t>
      </w:r>
      <w:r w:rsidRPr="00BB386A">
        <w:rPr>
          <w:rFonts w:asciiTheme="majorBidi" w:hAnsiTheme="majorBidi" w:cstheme="majorBidi"/>
          <w:i/>
          <w:iCs/>
          <w:sz w:val="24"/>
          <w:szCs w:val="24"/>
        </w:rPr>
        <w:t>Manahij al-Mufassiri</w:t>
      </w:r>
      <w:r w:rsidR="000A13DA" w:rsidRPr="00BB386A">
        <w:rPr>
          <w:rFonts w:asciiTheme="majorBidi" w:hAnsiTheme="majorBidi" w:cstheme="majorBidi"/>
          <w:i/>
          <w:iCs/>
          <w:sz w:val="24"/>
          <w:szCs w:val="24"/>
        </w:rPr>
        <w:t xml:space="preserve">n Mengkaji Metode Para Mufassir. </w:t>
      </w:r>
      <w:r w:rsidR="000A13DA" w:rsidRPr="00BB386A">
        <w:rPr>
          <w:rFonts w:asciiTheme="majorBidi" w:hAnsiTheme="majorBidi" w:cstheme="majorBidi"/>
          <w:sz w:val="24"/>
          <w:szCs w:val="24"/>
        </w:rPr>
        <w:t xml:space="preserve">Jakarta: Mazhab Ciputat, 2016.  </w:t>
      </w:r>
    </w:p>
    <w:p w:rsidR="008B7AD8" w:rsidRPr="00BB386A" w:rsidRDefault="008B7AD8" w:rsidP="0088572F">
      <w:pPr>
        <w:pStyle w:val="FootnoteText"/>
        <w:spacing w:before="120"/>
        <w:ind w:left="567" w:hanging="567"/>
        <w:rPr>
          <w:rFonts w:asciiTheme="majorBidi" w:hAnsiTheme="majorBidi" w:cstheme="majorBidi"/>
          <w:sz w:val="24"/>
          <w:szCs w:val="24"/>
        </w:rPr>
      </w:pPr>
    </w:p>
    <w:p w:rsidR="00A363ED" w:rsidRPr="00BB386A" w:rsidRDefault="00BB386A" w:rsidP="0088572F">
      <w:pPr>
        <w:pStyle w:val="FootnoteText"/>
        <w:tabs>
          <w:tab w:val="left" w:pos="540"/>
          <w:tab w:val="left" w:pos="630"/>
        </w:tabs>
        <w:ind w:left="630" w:hanging="630"/>
        <w:rPr>
          <w:rFonts w:asciiTheme="majorBidi" w:hAnsiTheme="majorBidi" w:cstheme="majorBidi"/>
          <w:sz w:val="24"/>
          <w:szCs w:val="24"/>
        </w:rPr>
      </w:pPr>
      <w:r w:rsidRPr="00E03AF2">
        <w:rPr>
          <w:rFonts w:asciiTheme="majorBidi" w:hAnsiTheme="majorBidi" w:cstheme="majorBidi"/>
          <w:sz w:val="24"/>
          <w:szCs w:val="24"/>
        </w:rPr>
        <w:t xml:space="preserve">Al-Khalidi, Shalah ‘Abd al-Fattah, </w:t>
      </w:r>
      <w:r w:rsidRPr="00E03AF2">
        <w:rPr>
          <w:rFonts w:asciiTheme="majorBidi" w:hAnsiTheme="majorBidi" w:cstheme="majorBidi"/>
          <w:i/>
          <w:iCs/>
          <w:sz w:val="24"/>
          <w:szCs w:val="24"/>
        </w:rPr>
        <w:t>Ta’rif al-Darisin bi Manahij al-Mufassirin</w:t>
      </w:r>
      <w:r w:rsidRPr="00E03AF2">
        <w:rPr>
          <w:rFonts w:asciiTheme="majorBidi" w:hAnsiTheme="majorBidi" w:cstheme="majorBidi"/>
          <w:sz w:val="24"/>
          <w:szCs w:val="24"/>
        </w:rPr>
        <w:t>, Damaskus: Dar al-Qalam, t.th.</w:t>
      </w:r>
    </w:p>
    <w:p w:rsidR="00BB386A" w:rsidRPr="00BB386A" w:rsidRDefault="00BB386A" w:rsidP="0088572F">
      <w:pPr>
        <w:pStyle w:val="FootnoteText"/>
        <w:tabs>
          <w:tab w:val="left" w:pos="540"/>
          <w:tab w:val="left" w:pos="630"/>
        </w:tabs>
        <w:ind w:left="0" w:firstLine="630"/>
        <w:rPr>
          <w:rFonts w:asciiTheme="majorBidi" w:hAnsiTheme="majorBidi" w:cstheme="majorBidi"/>
          <w:sz w:val="24"/>
          <w:szCs w:val="24"/>
        </w:rPr>
      </w:pPr>
    </w:p>
    <w:p w:rsidR="00A363ED" w:rsidRDefault="000A13DA"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lastRenderedPageBreak/>
        <w:t>Nais</w:t>
      </w:r>
      <w:r w:rsidR="00F06B35" w:rsidRPr="00BB386A">
        <w:rPr>
          <w:rFonts w:asciiTheme="majorBidi" w:hAnsiTheme="majorBidi" w:cstheme="majorBidi"/>
          <w:sz w:val="24"/>
          <w:szCs w:val="24"/>
        </w:rPr>
        <w:t>aburi, Muslim ibn Hajjaj Abu</w:t>
      </w:r>
      <w:r w:rsidR="00F06B35" w:rsidRPr="00BB386A">
        <w:rPr>
          <w:rFonts w:asciiTheme="majorBidi" w:hAnsiTheme="majorBidi" w:cstheme="majorBidi"/>
          <w:sz w:val="24"/>
          <w:szCs w:val="24"/>
          <w:lang w:val="en-US"/>
        </w:rPr>
        <w:t xml:space="preserve"> </w:t>
      </w:r>
      <w:r w:rsidR="00F06B35" w:rsidRPr="00BB386A">
        <w:rPr>
          <w:rFonts w:asciiTheme="majorBidi" w:hAnsiTheme="majorBidi" w:cstheme="majorBidi"/>
          <w:sz w:val="24"/>
          <w:szCs w:val="24"/>
        </w:rPr>
        <w:t>al-Hasan al-Qusyairi</w:t>
      </w:r>
      <w:r w:rsidR="00F06B35" w:rsidRPr="00BB386A">
        <w:rPr>
          <w:rFonts w:asciiTheme="majorBidi" w:hAnsiTheme="majorBidi" w:cstheme="majorBidi"/>
          <w:sz w:val="24"/>
          <w:szCs w:val="24"/>
          <w:lang w:val="en-US"/>
        </w:rPr>
        <w:t xml:space="preserve"> </w:t>
      </w:r>
      <w:r w:rsidRPr="00BB386A">
        <w:rPr>
          <w:rFonts w:asciiTheme="majorBidi" w:hAnsiTheme="majorBidi" w:cstheme="majorBidi"/>
          <w:sz w:val="24"/>
          <w:szCs w:val="24"/>
        </w:rPr>
        <w:t>al-.</w:t>
      </w:r>
      <w:r w:rsidR="00F06B35" w:rsidRPr="00BB386A">
        <w:rPr>
          <w:rFonts w:asciiTheme="majorBidi" w:hAnsiTheme="majorBidi" w:cstheme="majorBidi"/>
          <w:i/>
          <w:iCs/>
          <w:sz w:val="24"/>
          <w:szCs w:val="24"/>
        </w:rPr>
        <w:t xml:space="preserve"> S</w:t>
      </w:r>
      <w:r w:rsidR="00F06B35" w:rsidRPr="00BB386A">
        <w:rPr>
          <w:rFonts w:asciiTheme="majorBidi" w:hAnsiTheme="majorBidi" w:cstheme="majorBidi"/>
          <w:i/>
          <w:iCs/>
          <w:sz w:val="24"/>
          <w:szCs w:val="24"/>
          <w:lang w:val="en-US"/>
        </w:rPr>
        <w:t>h</w:t>
      </w:r>
      <w:r w:rsidR="00F06B35" w:rsidRPr="00BB386A">
        <w:rPr>
          <w:rFonts w:asciiTheme="majorBidi" w:hAnsiTheme="majorBidi" w:cstheme="majorBidi"/>
          <w:i/>
          <w:iCs/>
          <w:sz w:val="24"/>
          <w:szCs w:val="24"/>
        </w:rPr>
        <w:t>ahi</w:t>
      </w:r>
      <w:r w:rsidRPr="00BB386A">
        <w:rPr>
          <w:rFonts w:asciiTheme="majorBidi" w:hAnsiTheme="majorBidi" w:cstheme="majorBidi"/>
          <w:i/>
          <w:iCs/>
          <w:sz w:val="24"/>
          <w:szCs w:val="24"/>
        </w:rPr>
        <w:t xml:space="preserve">h Muslim. </w:t>
      </w:r>
      <w:r w:rsidR="00F06B35" w:rsidRPr="00BB386A">
        <w:rPr>
          <w:rFonts w:asciiTheme="majorBidi" w:hAnsiTheme="majorBidi" w:cstheme="majorBidi"/>
          <w:sz w:val="24"/>
          <w:szCs w:val="24"/>
        </w:rPr>
        <w:t>Beirut: Dar Ihya al-T</w:t>
      </w:r>
      <w:r w:rsidR="00F06B35" w:rsidRPr="00BB386A">
        <w:rPr>
          <w:rFonts w:asciiTheme="majorBidi" w:hAnsiTheme="majorBidi" w:cstheme="majorBidi"/>
          <w:sz w:val="24"/>
          <w:szCs w:val="24"/>
          <w:lang w:val="en-US"/>
        </w:rPr>
        <w:t>u</w:t>
      </w:r>
      <w:r w:rsidR="00F06B35" w:rsidRPr="00BB386A">
        <w:rPr>
          <w:rFonts w:asciiTheme="majorBidi" w:hAnsiTheme="majorBidi" w:cstheme="majorBidi"/>
          <w:sz w:val="24"/>
          <w:szCs w:val="24"/>
        </w:rPr>
        <w:t>ras| al-‘Arabi</w:t>
      </w:r>
      <w:r w:rsidRPr="00BB386A">
        <w:rPr>
          <w:rFonts w:asciiTheme="majorBidi" w:hAnsiTheme="majorBidi" w:cstheme="majorBidi"/>
          <w:sz w:val="24"/>
          <w:szCs w:val="24"/>
        </w:rPr>
        <w:t xml:space="preserve">,  Juz 4. </w:t>
      </w:r>
    </w:p>
    <w:p w:rsidR="0088572F" w:rsidRPr="00BB386A" w:rsidRDefault="0088572F" w:rsidP="0088572F">
      <w:pPr>
        <w:pStyle w:val="FootnoteText"/>
        <w:spacing w:before="120"/>
        <w:ind w:left="567" w:hanging="567"/>
        <w:rPr>
          <w:rFonts w:asciiTheme="majorBidi" w:hAnsiTheme="majorBidi" w:cstheme="majorBidi"/>
          <w:sz w:val="24"/>
          <w:szCs w:val="24"/>
        </w:rPr>
      </w:pPr>
    </w:p>
    <w:p w:rsidR="00EC0209" w:rsidRPr="00BB386A" w:rsidRDefault="00F06B35"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lang w:val="en-US"/>
        </w:rPr>
        <w:t>Al-</w:t>
      </w:r>
      <w:r w:rsidRPr="00BB386A">
        <w:rPr>
          <w:rFonts w:asciiTheme="majorBidi" w:hAnsiTheme="majorBidi" w:cstheme="majorBidi"/>
          <w:sz w:val="24"/>
          <w:szCs w:val="24"/>
        </w:rPr>
        <w:t>Qattan, Manna</w:t>
      </w:r>
      <w:r w:rsidRPr="00BB386A">
        <w:rPr>
          <w:rFonts w:asciiTheme="majorBidi" w:hAnsiTheme="majorBidi" w:cstheme="majorBidi"/>
          <w:sz w:val="24"/>
          <w:szCs w:val="24"/>
          <w:lang w:val="en-US"/>
        </w:rPr>
        <w:t>’</w:t>
      </w:r>
      <w:r w:rsidRPr="00BB386A">
        <w:rPr>
          <w:rFonts w:asciiTheme="majorBidi" w:hAnsiTheme="majorBidi" w:cstheme="majorBidi"/>
          <w:sz w:val="24"/>
          <w:szCs w:val="24"/>
        </w:rPr>
        <w:t xml:space="preserve"> Khalil</w:t>
      </w:r>
      <w:r w:rsidR="000A13DA" w:rsidRPr="00BB386A">
        <w:rPr>
          <w:rFonts w:asciiTheme="majorBidi" w:hAnsiTheme="majorBidi" w:cstheme="majorBidi"/>
          <w:sz w:val="24"/>
          <w:szCs w:val="24"/>
        </w:rPr>
        <w:t>¸</w:t>
      </w:r>
      <w:r w:rsidRPr="00BB386A">
        <w:rPr>
          <w:rFonts w:asciiTheme="majorBidi" w:hAnsiTheme="majorBidi" w:cstheme="majorBidi"/>
          <w:sz w:val="24"/>
          <w:szCs w:val="24"/>
          <w:lang w:val="en-US"/>
        </w:rPr>
        <w:t xml:space="preserve"> </w:t>
      </w:r>
      <w:r w:rsidRPr="00BB386A">
        <w:rPr>
          <w:rFonts w:asciiTheme="majorBidi" w:hAnsiTheme="majorBidi" w:cstheme="majorBidi"/>
          <w:i/>
          <w:iCs/>
          <w:sz w:val="24"/>
          <w:szCs w:val="24"/>
        </w:rPr>
        <w:t>Maba</w:t>
      </w:r>
      <w:r w:rsidR="000A13DA" w:rsidRPr="00BB386A">
        <w:rPr>
          <w:rFonts w:asciiTheme="majorBidi" w:hAnsiTheme="majorBidi" w:cstheme="majorBidi"/>
          <w:i/>
          <w:iCs/>
          <w:sz w:val="24"/>
          <w:szCs w:val="24"/>
        </w:rPr>
        <w:t>hi</w:t>
      </w:r>
      <w:r w:rsidRPr="00BB386A">
        <w:rPr>
          <w:rFonts w:asciiTheme="majorBidi" w:hAnsiTheme="majorBidi" w:cstheme="majorBidi"/>
          <w:i/>
          <w:iCs/>
          <w:sz w:val="24"/>
          <w:szCs w:val="24"/>
          <w:lang w:val="en-US"/>
        </w:rPr>
        <w:t>t</w:t>
      </w:r>
      <w:r w:rsidRPr="00BB386A">
        <w:rPr>
          <w:rFonts w:asciiTheme="majorBidi" w:hAnsiTheme="majorBidi" w:cstheme="majorBidi"/>
          <w:i/>
          <w:iCs/>
          <w:sz w:val="24"/>
          <w:szCs w:val="24"/>
        </w:rPr>
        <w:t>s</w:t>
      </w:r>
      <w:r w:rsidR="000A13DA" w:rsidRPr="00BB386A">
        <w:rPr>
          <w:rFonts w:asciiTheme="majorBidi" w:hAnsiTheme="majorBidi" w:cstheme="majorBidi"/>
          <w:i/>
          <w:iCs/>
          <w:sz w:val="24"/>
          <w:szCs w:val="24"/>
        </w:rPr>
        <w:t xml:space="preserve"> fii ‘Ulum al-Qur’an</w:t>
      </w:r>
      <w:r w:rsidR="000A13DA" w:rsidRPr="00BB386A">
        <w:rPr>
          <w:rFonts w:asciiTheme="majorBidi" w:hAnsiTheme="majorBidi" w:cstheme="majorBidi"/>
          <w:sz w:val="24"/>
          <w:szCs w:val="24"/>
        </w:rPr>
        <w:t xml:space="preserve">, terj. Mudzakir. Cet. XVII; Jakarta: Litera Antarnusa, 2013. </w:t>
      </w:r>
    </w:p>
    <w:p w:rsidR="00A363ED" w:rsidRPr="00BB386A" w:rsidRDefault="00A363ED" w:rsidP="0088572F">
      <w:pPr>
        <w:pStyle w:val="FootnoteText"/>
        <w:spacing w:before="120"/>
        <w:ind w:left="567" w:hanging="567"/>
        <w:rPr>
          <w:rFonts w:asciiTheme="majorBidi" w:hAnsiTheme="majorBidi" w:cstheme="majorBidi"/>
          <w:sz w:val="24"/>
          <w:szCs w:val="24"/>
        </w:rPr>
      </w:pPr>
    </w:p>
    <w:p w:rsidR="00EC0209" w:rsidRDefault="000A13DA"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 xml:space="preserve">Qazini, Ibnu Majah Abu ‘Abdullah Muhammad ibn Yazid al-, </w:t>
      </w:r>
      <w:r w:rsidRPr="00BB386A">
        <w:rPr>
          <w:rFonts w:asciiTheme="majorBidi" w:hAnsiTheme="majorBidi" w:cstheme="majorBidi"/>
          <w:i/>
          <w:iCs/>
          <w:sz w:val="24"/>
          <w:szCs w:val="24"/>
        </w:rPr>
        <w:t xml:space="preserve">Sunan ibn Majah, </w:t>
      </w:r>
      <w:r w:rsidRPr="00BB386A">
        <w:rPr>
          <w:rFonts w:asciiTheme="majorBidi" w:hAnsiTheme="majorBidi" w:cstheme="majorBidi"/>
          <w:sz w:val="24"/>
          <w:szCs w:val="24"/>
        </w:rPr>
        <w:t xml:space="preserve">juz 2. Dar Ihya al-Kitab al-‘Arabiyyah. </w:t>
      </w:r>
    </w:p>
    <w:p w:rsidR="00632574" w:rsidRDefault="00632574" w:rsidP="0088572F">
      <w:pPr>
        <w:pStyle w:val="FootnoteText"/>
        <w:spacing w:before="120"/>
        <w:ind w:left="567" w:hanging="567"/>
        <w:rPr>
          <w:rFonts w:asciiTheme="majorBidi" w:hAnsiTheme="majorBidi" w:cstheme="majorBidi"/>
          <w:sz w:val="24"/>
          <w:szCs w:val="24"/>
        </w:rPr>
      </w:pPr>
    </w:p>
    <w:p w:rsidR="00632574" w:rsidRPr="0088572F" w:rsidRDefault="00632574" w:rsidP="0088572F">
      <w:pPr>
        <w:spacing w:line="240" w:lineRule="auto"/>
        <w:ind w:left="540" w:hanging="540"/>
        <w:jc w:val="both"/>
        <w:rPr>
          <w:rFonts w:asciiTheme="majorBidi" w:hAnsiTheme="majorBidi" w:cstheme="majorBidi"/>
          <w:sz w:val="24"/>
          <w:szCs w:val="24"/>
          <w:lang w:val="id-ID"/>
        </w:rPr>
      </w:pPr>
      <w:r w:rsidRPr="00632574">
        <w:rPr>
          <w:rFonts w:asciiTheme="majorBidi" w:hAnsiTheme="majorBidi" w:cstheme="majorBidi"/>
          <w:sz w:val="24"/>
          <w:szCs w:val="24"/>
        </w:rPr>
        <w:t xml:space="preserve">Sumbulah, Umi, </w:t>
      </w:r>
      <w:r w:rsidRPr="00632574">
        <w:rPr>
          <w:rFonts w:asciiTheme="majorBidi" w:hAnsiTheme="majorBidi" w:cstheme="majorBidi"/>
          <w:i/>
          <w:iCs/>
          <w:sz w:val="24"/>
          <w:szCs w:val="24"/>
        </w:rPr>
        <w:t>Studi Sembilan Kitab Hadis Sunni</w:t>
      </w:r>
      <w:r w:rsidRPr="00632574">
        <w:rPr>
          <w:rFonts w:asciiTheme="majorBidi" w:hAnsiTheme="majorBidi" w:cstheme="majorBidi"/>
          <w:sz w:val="24"/>
          <w:szCs w:val="24"/>
        </w:rPr>
        <w:t>, Malang: UIN-Maliki Press, 2003.</w:t>
      </w:r>
    </w:p>
    <w:p w:rsidR="008B7AD8" w:rsidRDefault="00632574" w:rsidP="0088572F">
      <w:pPr>
        <w:pStyle w:val="FootnoteText"/>
        <w:ind w:left="540" w:hanging="540"/>
        <w:rPr>
          <w:rFonts w:asciiTheme="majorBidi" w:hAnsiTheme="majorBidi" w:cstheme="majorBidi"/>
          <w:sz w:val="24"/>
          <w:szCs w:val="24"/>
          <w:lang w:val="en-US"/>
        </w:rPr>
      </w:pPr>
      <w:r w:rsidRPr="00632574">
        <w:rPr>
          <w:rFonts w:asciiTheme="majorBidi" w:hAnsiTheme="majorBidi" w:cstheme="majorBidi"/>
          <w:sz w:val="24"/>
          <w:szCs w:val="24"/>
          <w:lang w:val="en-US"/>
        </w:rPr>
        <w:t xml:space="preserve">Suryadilaga, Alfatih, dkk, </w:t>
      </w:r>
      <w:r w:rsidRPr="00632574">
        <w:rPr>
          <w:rFonts w:asciiTheme="majorBidi" w:hAnsiTheme="majorBidi" w:cstheme="majorBidi"/>
          <w:i/>
          <w:iCs/>
          <w:sz w:val="24"/>
          <w:szCs w:val="24"/>
          <w:lang w:val="en-US"/>
        </w:rPr>
        <w:t>Ulumul Hadis</w:t>
      </w:r>
      <w:r w:rsidRPr="00632574">
        <w:rPr>
          <w:rFonts w:asciiTheme="majorBidi" w:hAnsiTheme="majorBidi" w:cstheme="majorBidi"/>
          <w:sz w:val="24"/>
          <w:szCs w:val="24"/>
          <w:lang w:val="en-US"/>
        </w:rPr>
        <w:t>, Yogyakarta: Kalimedia, 2015.</w:t>
      </w:r>
    </w:p>
    <w:p w:rsidR="00AE3ECB" w:rsidRPr="0088572F" w:rsidRDefault="00AE3ECB" w:rsidP="0088572F">
      <w:pPr>
        <w:spacing w:before="240" w:line="240" w:lineRule="auto"/>
        <w:ind w:left="567" w:hanging="567"/>
        <w:jc w:val="both"/>
        <w:rPr>
          <w:rFonts w:asciiTheme="majorBidi" w:hAnsiTheme="majorBidi" w:cs="Times New Roman"/>
          <w:color w:val="000000" w:themeColor="text1"/>
          <w:sz w:val="24"/>
          <w:szCs w:val="24"/>
        </w:rPr>
      </w:pPr>
      <w:r w:rsidRPr="00442D32">
        <w:rPr>
          <w:rFonts w:asciiTheme="majorBidi" w:hAnsiTheme="majorBidi" w:cs="Times New Roman"/>
          <w:color w:val="000000" w:themeColor="text1"/>
          <w:sz w:val="24"/>
          <w:szCs w:val="24"/>
        </w:rPr>
        <w:t>Suharsimi</w:t>
      </w:r>
      <w:r>
        <w:rPr>
          <w:rFonts w:asciiTheme="majorBidi" w:hAnsiTheme="majorBidi" w:cs="Times New Roman"/>
          <w:color w:val="000000" w:themeColor="text1"/>
          <w:sz w:val="24"/>
          <w:szCs w:val="24"/>
        </w:rPr>
        <w:t>,</w:t>
      </w:r>
      <w:r w:rsidRPr="00442D32">
        <w:rPr>
          <w:rFonts w:asciiTheme="majorBidi" w:hAnsiTheme="majorBidi" w:cs="Times New Roman"/>
          <w:color w:val="000000" w:themeColor="text1"/>
          <w:sz w:val="24"/>
          <w:szCs w:val="24"/>
        </w:rPr>
        <w:t xml:space="preserve"> Arikunto. 1998. </w:t>
      </w:r>
      <w:r w:rsidRPr="00442D32">
        <w:rPr>
          <w:rFonts w:asciiTheme="majorBidi" w:hAnsiTheme="majorBidi" w:cs="Times New Roman"/>
          <w:i/>
          <w:iCs/>
          <w:color w:val="000000" w:themeColor="text1"/>
          <w:sz w:val="24"/>
          <w:szCs w:val="24"/>
        </w:rPr>
        <w:t xml:space="preserve">Prosedur Penelitian Suatu Pendekatan Praktek, </w:t>
      </w:r>
      <w:r w:rsidRPr="00442D32">
        <w:rPr>
          <w:rFonts w:asciiTheme="majorBidi" w:hAnsiTheme="majorBidi" w:cs="Times New Roman"/>
          <w:color w:val="000000" w:themeColor="text1"/>
          <w:sz w:val="24"/>
          <w:szCs w:val="24"/>
        </w:rPr>
        <w:t>Jakarta: PT. Rineka Cipta.</w:t>
      </w:r>
    </w:p>
    <w:p w:rsidR="00E216CD" w:rsidRDefault="00F06B35" w:rsidP="0088572F">
      <w:pPr>
        <w:pStyle w:val="FootnoteText"/>
        <w:spacing w:before="120"/>
        <w:ind w:left="567" w:hanging="567"/>
        <w:rPr>
          <w:rFonts w:asciiTheme="majorBidi" w:hAnsiTheme="majorBidi" w:cstheme="majorBidi"/>
          <w:sz w:val="24"/>
          <w:szCs w:val="24"/>
        </w:rPr>
      </w:pPr>
      <w:r w:rsidRPr="00BB386A">
        <w:rPr>
          <w:rFonts w:asciiTheme="majorBidi" w:hAnsiTheme="majorBidi" w:cstheme="majorBidi"/>
          <w:sz w:val="24"/>
          <w:szCs w:val="24"/>
        </w:rPr>
        <w:t>Z</w:t>
      </w:r>
      <w:r w:rsidR="000A13DA" w:rsidRPr="00BB386A">
        <w:rPr>
          <w:rFonts w:asciiTheme="majorBidi" w:hAnsiTheme="majorBidi" w:cstheme="majorBidi"/>
          <w:sz w:val="24"/>
          <w:szCs w:val="24"/>
        </w:rPr>
        <w:t>ahabi, Mu</w:t>
      </w:r>
      <w:r w:rsidRPr="00BB386A">
        <w:rPr>
          <w:rFonts w:asciiTheme="majorBidi" w:hAnsiTheme="majorBidi" w:cstheme="majorBidi"/>
          <w:sz w:val="24"/>
          <w:szCs w:val="24"/>
        </w:rPr>
        <w:t>hammad al-Sayyid al-Husain al-</w:t>
      </w:r>
      <w:r w:rsidRPr="00BB386A">
        <w:rPr>
          <w:rFonts w:asciiTheme="majorBidi" w:hAnsiTheme="majorBidi" w:cstheme="majorBidi"/>
          <w:i/>
          <w:iCs/>
          <w:sz w:val="24"/>
          <w:szCs w:val="24"/>
        </w:rPr>
        <w:t xml:space="preserve">Al-Tafsir wa al-Mufassirun, </w:t>
      </w:r>
      <w:r w:rsidRPr="00BB386A">
        <w:rPr>
          <w:rFonts w:asciiTheme="majorBidi" w:hAnsiTheme="majorBidi" w:cstheme="majorBidi"/>
          <w:sz w:val="24"/>
          <w:szCs w:val="24"/>
        </w:rPr>
        <w:t>Juz 1. Qa</w:t>
      </w:r>
      <w:r w:rsidR="00A363ED" w:rsidRPr="00BB386A">
        <w:rPr>
          <w:rFonts w:asciiTheme="majorBidi" w:hAnsiTheme="majorBidi" w:cstheme="majorBidi"/>
          <w:sz w:val="24"/>
          <w:szCs w:val="24"/>
        </w:rPr>
        <w:t>hirah: Maktabah Wahba</w:t>
      </w:r>
      <w:r w:rsidRPr="00BB386A">
        <w:rPr>
          <w:rFonts w:asciiTheme="majorBidi" w:hAnsiTheme="majorBidi" w:cstheme="majorBidi"/>
          <w:sz w:val="24"/>
          <w:szCs w:val="24"/>
        </w:rPr>
        <w:t>h.</w:t>
      </w:r>
    </w:p>
    <w:p w:rsidR="00E216CD" w:rsidRPr="00E216CD" w:rsidRDefault="00E216CD" w:rsidP="0088572F">
      <w:pPr>
        <w:pStyle w:val="FootnoteText"/>
        <w:spacing w:before="120"/>
        <w:ind w:left="567" w:hanging="567"/>
        <w:rPr>
          <w:rFonts w:asciiTheme="majorBidi" w:hAnsiTheme="majorBidi" w:cstheme="majorBidi"/>
          <w:sz w:val="24"/>
          <w:szCs w:val="24"/>
          <w:lang w:val="en-US"/>
        </w:rPr>
      </w:pPr>
      <w:r w:rsidRPr="00E216CD">
        <w:rPr>
          <w:sz w:val="24"/>
          <w:szCs w:val="24"/>
        </w:rPr>
        <w:t xml:space="preserve"> </w:t>
      </w:r>
      <w:hyperlink r:id="rId12" w:history="1">
        <w:r w:rsidRPr="00E216CD">
          <w:rPr>
            <w:rStyle w:val="Hyperlink"/>
            <w:color w:val="auto"/>
            <w:sz w:val="24"/>
            <w:szCs w:val="24"/>
            <w:u w:val="none"/>
          </w:rPr>
          <w:t>http://id.m.wikipedia.org</w:t>
        </w:r>
      </w:hyperlink>
      <w:r w:rsidRPr="00E216CD">
        <w:rPr>
          <w:sz w:val="24"/>
          <w:szCs w:val="24"/>
        </w:rPr>
        <w:t>, diakses pada Kamis, 06 Agustus2020, pukul 13:20</w:t>
      </w:r>
      <w:r w:rsidRPr="00E216CD">
        <w:rPr>
          <w:sz w:val="24"/>
          <w:szCs w:val="24"/>
          <w:lang w:val="en-US"/>
        </w:rPr>
        <w:t>.</w:t>
      </w:r>
    </w:p>
    <w:bookmarkEnd w:id="0"/>
    <w:p w:rsidR="00E216CD" w:rsidRPr="00E216CD" w:rsidRDefault="00E216CD" w:rsidP="0088572F">
      <w:pPr>
        <w:pStyle w:val="FootnoteText"/>
        <w:spacing w:before="120"/>
        <w:ind w:left="567" w:hanging="567"/>
        <w:rPr>
          <w:rFonts w:asciiTheme="majorBidi" w:hAnsiTheme="majorBidi" w:cstheme="majorBidi"/>
          <w:sz w:val="24"/>
          <w:szCs w:val="24"/>
        </w:rPr>
      </w:pPr>
    </w:p>
    <w:sectPr w:rsidR="00E216CD" w:rsidRPr="00E216CD" w:rsidSect="0088572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DFF" w:rsidRDefault="00007DFF" w:rsidP="001C0D16">
      <w:pPr>
        <w:spacing w:after="0" w:line="240" w:lineRule="auto"/>
      </w:pPr>
      <w:r>
        <w:separator/>
      </w:r>
    </w:p>
  </w:endnote>
  <w:endnote w:type="continuationSeparator" w:id="0">
    <w:p w:rsidR="00007DFF" w:rsidRDefault="00007DFF" w:rsidP="001C0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Arabic">
    <w:panose1 w:val="02020603050405020304"/>
    <w:charset w:val="00"/>
    <w:family w:val="roman"/>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8400"/>
      <w:docPartObj>
        <w:docPartGallery w:val="Page Numbers (Bottom of Page)"/>
        <w:docPartUnique/>
      </w:docPartObj>
    </w:sdtPr>
    <w:sdtEndPr/>
    <w:sdtContent>
      <w:p w:rsidR="009650C2" w:rsidRDefault="00D661AD">
        <w:pPr>
          <w:pStyle w:val="Footer"/>
          <w:jc w:val="center"/>
        </w:pPr>
        <w:r>
          <w:fldChar w:fldCharType="begin"/>
        </w:r>
        <w:r>
          <w:instrText xml:space="preserve"> PAGE   \* MERGEFORMAT </w:instrText>
        </w:r>
        <w:r>
          <w:fldChar w:fldCharType="separate"/>
        </w:r>
        <w:r w:rsidR="000A4FC6">
          <w:rPr>
            <w:noProof/>
          </w:rPr>
          <w:t>2</w:t>
        </w:r>
        <w:r>
          <w:rPr>
            <w:noProof/>
          </w:rPr>
          <w:fldChar w:fldCharType="end"/>
        </w:r>
      </w:p>
    </w:sdtContent>
  </w:sdt>
  <w:p w:rsidR="009650C2" w:rsidRDefault="009650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DFF" w:rsidRDefault="00007DFF" w:rsidP="001C0D16">
      <w:pPr>
        <w:spacing w:after="0" w:line="240" w:lineRule="auto"/>
      </w:pPr>
      <w:r>
        <w:separator/>
      </w:r>
    </w:p>
  </w:footnote>
  <w:footnote w:type="continuationSeparator" w:id="0">
    <w:p w:rsidR="00007DFF" w:rsidRDefault="00007DFF" w:rsidP="001C0D16">
      <w:pPr>
        <w:spacing w:after="0" w:line="240" w:lineRule="auto"/>
      </w:pPr>
      <w:r>
        <w:continuationSeparator/>
      </w:r>
    </w:p>
  </w:footnote>
  <w:footnote w:id="1">
    <w:p w:rsidR="0078710B" w:rsidRPr="0078710B" w:rsidRDefault="0078710B">
      <w:pPr>
        <w:pStyle w:val="FootnoteText"/>
        <w:rPr>
          <w:lang w:val="en-US"/>
        </w:rPr>
      </w:pPr>
      <w:r>
        <w:rPr>
          <w:rStyle w:val="FootnoteReference"/>
        </w:rPr>
        <w:footnoteRef/>
      </w:r>
      <w:r>
        <w:t xml:space="preserve"> </w:t>
      </w:r>
      <w:r>
        <w:rPr>
          <w:lang w:val="en-US"/>
        </w:rPr>
        <w:t xml:space="preserve">Alfatih Suryadilaga, dkk, </w:t>
      </w:r>
      <w:r w:rsidRPr="00632574">
        <w:rPr>
          <w:i/>
          <w:iCs/>
          <w:lang w:val="en-US"/>
        </w:rPr>
        <w:t>Ulumul Hadis</w:t>
      </w:r>
      <w:r>
        <w:rPr>
          <w:lang w:val="en-US"/>
        </w:rPr>
        <w:t>, (Yogyakarta: Kalimedia, 2015), hlm. 1</w:t>
      </w:r>
      <w:r w:rsidR="00161978">
        <w:rPr>
          <w:lang w:val="en-US"/>
        </w:rPr>
        <w:t>.</w:t>
      </w:r>
    </w:p>
  </w:footnote>
  <w:footnote w:id="2">
    <w:p w:rsidR="00632574" w:rsidRPr="00632574" w:rsidRDefault="00632574">
      <w:pPr>
        <w:pStyle w:val="FootnoteText"/>
        <w:rPr>
          <w:lang w:val="en-US"/>
        </w:rPr>
      </w:pPr>
      <w:r>
        <w:rPr>
          <w:rStyle w:val="FootnoteReference"/>
        </w:rPr>
        <w:footnoteRef/>
      </w:r>
      <w:r>
        <w:t xml:space="preserve"> </w:t>
      </w:r>
      <w:r>
        <w:rPr>
          <w:lang w:val="en-US"/>
        </w:rPr>
        <w:t>Umi Sumbulah</w:t>
      </w:r>
      <w:r w:rsidRPr="00632574">
        <w:rPr>
          <w:i/>
          <w:iCs/>
          <w:lang w:val="en-US"/>
        </w:rPr>
        <w:t>, Studi Sembilan Kitab Hadis Sunni</w:t>
      </w:r>
      <w:r>
        <w:rPr>
          <w:lang w:val="en-US"/>
        </w:rPr>
        <w:t>, (Malang: UIN-Maliki Press, 2003), hlm 1</w:t>
      </w:r>
      <w:r w:rsidR="00161978">
        <w:rPr>
          <w:lang w:val="en-US"/>
        </w:rPr>
        <w:t>.</w:t>
      </w:r>
    </w:p>
  </w:footnote>
  <w:footnote w:id="3">
    <w:p w:rsidR="00F224BC" w:rsidRPr="00630751" w:rsidRDefault="00F224BC" w:rsidP="002E67DC">
      <w:pPr>
        <w:spacing w:before="240" w:line="240" w:lineRule="auto"/>
        <w:ind w:left="567" w:hanging="567"/>
        <w:jc w:val="both"/>
        <w:rPr>
          <w:rFonts w:asciiTheme="majorBidi" w:hAnsiTheme="majorBidi" w:cstheme="majorBidi"/>
          <w:color w:val="000000" w:themeColor="text1"/>
          <w:sz w:val="20"/>
          <w:szCs w:val="20"/>
        </w:rPr>
      </w:pPr>
      <w:r w:rsidRPr="002E67DC">
        <w:rPr>
          <w:rStyle w:val="FootnoteReference"/>
          <w:rFonts w:asciiTheme="majorBidi" w:hAnsiTheme="majorBidi" w:cstheme="majorBidi"/>
          <w:sz w:val="16"/>
          <w:szCs w:val="16"/>
        </w:rPr>
        <w:footnoteRef/>
      </w:r>
      <w:r w:rsidR="002E67DC" w:rsidRPr="002E67DC">
        <w:rPr>
          <w:rFonts w:asciiTheme="majorBidi" w:hAnsiTheme="majorBidi" w:cstheme="majorBidi"/>
          <w:color w:val="000000" w:themeColor="text1"/>
          <w:sz w:val="16"/>
          <w:szCs w:val="16"/>
        </w:rPr>
        <w:t xml:space="preserve"> </w:t>
      </w:r>
      <w:r w:rsidR="002E67DC" w:rsidRPr="00630751">
        <w:rPr>
          <w:rFonts w:asciiTheme="majorBidi" w:hAnsiTheme="majorBidi" w:cstheme="majorBidi"/>
          <w:color w:val="000000" w:themeColor="text1"/>
          <w:sz w:val="20"/>
          <w:szCs w:val="20"/>
        </w:rPr>
        <w:t xml:space="preserve">Arikunto Suharsimi, 1998. </w:t>
      </w:r>
      <w:r w:rsidR="002E67DC" w:rsidRPr="00630751">
        <w:rPr>
          <w:rFonts w:asciiTheme="majorBidi" w:hAnsiTheme="majorBidi" w:cstheme="majorBidi"/>
          <w:i/>
          <w:iCs/>
          <w:color w:val="000000" w:themeColor="text1"/>
          <w:sz w:val="20"/>
          <w:szCs w:val="20"/>
        </w:rPr>
        <w:t xml:space="preserve">Prosedur Penelitian Suatu Pendekatan Praktek, </w:t>
      </w:r>
      <w:r w:rsidR="002E67DC" w:rsidRPr="00630751">
        <w:rPr>
          <w:rFonts w:asciiTheme="majorBidi" w:hAnsiTheme="majorBidi" w:cstheme="majorBidi"/>
          <w:color w:val="000000" w:themeColor="text1"/>
          <w:sz w:val="20"/>
          <w:szCs w:val="20"/>
        </w:rPr>
        <w:t>Jakarta: PT. Rineka Cipta.</w:t>
      </w:r>
      <w:r w:rsidR="002E67DC" w:rsidRPr="00630751">
        <w:rPr>
          <w:rFonts w:asciiTheme="majorBidi" w:hAnsiTheme="majorBidi" w:cstheme="majorBidi"/>
          <w:sz w:val="20"/>
          <w:szCs w:val="20"/>
        </w:rPr>
        <w:t xml:space="preserve"> Hlm. 11)</w:t>
      </w:r>
    </w:p>
  </w:footnote>
  <w:footnote w:id="4">
    <w:p w:rsidR="009650C2" w:rsidRPr="00990EB7" w:rsidRDefault="009650C2" w:rsidP="002F696F">
      <w:pPr>
        <w:pStyle w:val="FootnoteText"/>
        <w:spacing w:before="120" w:line="240" w:lineRule="exact"/>
        <w:ind w:left="0" w:firstLine="720"/>
        <w:rPr>
          <w:rFonts w:ascii="Times New Arabic" w:hAnsi="Times New Arabic"/>
        </w:rPr>
      </w:pPr>
      <w:r w:rsidRPr="00990EB7">
        <w:rPr>
          <w:rStyle w:val="FootnoteReference"/>
          <w:rFonts w:ascii="Times New Arabic" w:hAnsi="Times New Arabic"/>
        </w:rPr>
        <w:footnoteRef/>
      </w:r>
      <w:r w:rsidRPr="00990EB7">
        <w:rPr>
          <w:rFonts w:ascii="Times New Arabic" w:hAnsi="Times New Arabic"/>
        </w:rPr>
        <w:t xml:space="preserve">Abu&gt; al-Fida&gt;i Isma&gt;’il ibn ‘Umar ibn Kas|i&lt; al-Qusyairi&lt; al-Damasyqi&lt;, </w:t>
      </w:r>
      <w:r w:rsidRPr="00990EB7">
        <w:rPr>
          <w:rFonts w:ascii="Times New Arabic" w:hAnsi="Times New Arabic"/>
          <w:i/>
          <w:iCs/>
        </w:rPr>
        <w:t>al-Niha&gt;yah Fi&lt; al-Fita&gt;n wa al-Mala&gt;him.</w:t>
      </w:r>
      <w:r>
        <w:rPr>
          <w:rFonts w:ascii="Times New Arabic" w:hAnsi="Times New Arabic"/>
          <w:i/>
          <w:iCs/>
        </w:rPr>
        <w:t xml:space="preserve"> </w:t>
      </w:r>
      <w:r>
        <w:rPr>
          <w:rFonts w:ascii="Times New Arabic" w:hAnsi="Times New Arabic"/>
        </w:rPr>
        <w:t xml:space="preserve">terj. Hasan </w:t>
      </w:r>
      <w:r>
        <w:rPr>
          <w:rFonts w:ascii="Times New Arabic" w:hAnsi="Times New Arabic"/>
          <w:i/>
          <w:iCs/>
        </w:rPr>
        <w:t>Huru-Hara Hari Kiamat</w:t>
      </w:r>
      <w:r w:rsidR="00161978">
        <w:rPr>
          <w:rFonts w:ascii="Times New Arabic" w:hAnsi="Times New Arabic"/>
        </w:rPr>
        <w:t xml:space="preserve">, </w:t>
      </w:r>
      <w:r w:rsidR="00161978">
        <w:rPr>
          <w:rFonts w:ascii="Times New Arabic" w:hAnsi="Times New Arabic"/>
          <w:lang w:val="en-US"/>
        </w:rPr>
        <w:t>(</w:t>
      </w:r>
      <w:r>
        <w:rPr>
          <w:rFonts w:ascii="Times New Arabic" w:hAnsi="Times New Arabic"/>
        </w:rPr>
        <w:t>Cet. XV; Jakarta Timur: Pustaka al-Kautsar, 2009).</w:t>
      </w:r>
    </w:p>
  </w:footnote>
  <w:footnote w:id="5">
    <w:p w:rsidR="00F95E5F" w:rsidRDefault="00F95E5F">
      <w:pPr>
        <w:pStyle w:val="FootnoteText"/>
      </w:pPr>
      <w:r>
        <w:rPr>
          <w:rStyle w:val="FootnoteReference"/>
        </w:rPr>
        <w:footnoteRef/>
      </w:r>
      <w:r>
        <w:t xml:space="preserve"> </w:t>
      </w:r>
      <w:r w:rsidR="003202C2">
        <w:t>Bu</w:t>
      </w:r>
      <w:r w:rsidR="002A4100">
        <w:t>sra merupakan kota yang terletak di suriah bagian selatan provinsi Daraa.</w:t>
      </w:r>
      <w:r w:rsidR="00204095">
        <w:t xml:space="preserve"> (</w:t>
      </w:r>
      <w:hyperlink r:id="rId1" w:history="1">
        <w:r w:rsidR="001B2212" w:rsidRPr="001B2212">
          <w:rPr>
            <w:rStyle w:val="Hyperlink"/>
            <w:color w:val="auto"/>
            <w:u w:val="none"/>
          </w:rPr>
          <w:t>http://id.m.wikipedia.org</w:t>
        </w:r>
      </w:hyperlink>
      <w:r w:rsidR="001B2212" w:rsidRPr="001B2212">
        <w:t>,</w:t>
      </w:r>
      <w:r w:rsidR="001B2212">
        <w:t xml:space="preserve"> diakses pada Kamis, 06 Agustus2020, pukul 13:20</w:t>
      </w:r>
      <w:r w:rsidR="00204095">
        <w:t>)</w:t>
      </w:r>
      <w:r w:rsidR="002A4100">
        <w:t xml:space="preserve"> </w:t>
      </w:r>
    </w:p>
  </w:footnote>
  <w:footnote w:id="6">
    <w:p w:rsidR="00157C1D" w:rsidRPr="00161978" w:rsidRDefault="00157C1D" w:rsidP="002F696F">
      <w:pPr>
        <w:pStyle w:val="FootnoteText"/>
        <w:tabs>
          <w:tab w:val="left" w:pos="540"/>
          <w:tab w:val="left" w:pos="630"/>
        </w:tabs>
        <w:ind w:left="0" w:firstLine="630"/>
        <w:rPr>
          <w:lang w:val="en-US"/>
        </w:rPr>
      </w:pPr>
      <w:r>
        <w:rPr>
          <w:lang w:val="en-US"/>
        </w:rPr>
        <w:tab/>
      </w:r>
      <w:r>
        <w:rPr>
          <w:rStyle w:val="FootnoteReference"/>
        </w:rPr>
        <w:footnoteRef/>
      </w:r>
      <w:r>
        <w:rPr>
          <w:lang w:val="en-US"/>
        </w:rPr>
        <w:t xml:space="preserve">Shalah ‘Abd al-Fattah al-Khalidi, </w:t>
      </w:r>
      <w:r w:rsidRPr="009909B6">
        <w:rPr>
          <w:i/>
          <w:iCs/>
          <w:lang w:val="en-US"/>
        </w:rPr>
        <w:t>Ta’rif al-Darisin bi Manahij al-Mufassirin</w:t>
      </w:r>
      <w:r>
        <w:rPr>
          <w:lang w:val="en-US"/>
        </w:rPr>
        <w:t xml:space="preserve"> (Damaskus: Dar al-Qalam, t.th), hlm. 381</w:t>
      </w:r>
      <w:r w:rsidR="00161978">
        <w:rPr>
          <w:lang w:val="en-US"/>
        </w:rPr>
        <w:t>.</w:t>
      </w:r>
    </w:p>
  </w:footnote>
  <w:footnote w:id="7">
    <w:p w:rsidR="00FE237E" w:rsidRPr="001E6CC5" w:rsidRDefault="00FE237E" w:rsidP="002F696F">
      <w:pPr>
        <w:pStyle w:val="FootnoteText"/>
        <w:ind w:left="0" w:firstLine="720"/>
      </w:pPr>
      <w:r>
        <w:rPr>
          <w:rStyle w:val="FootnoteReference"/>
        </w:rPr>
        <w:footnoteRef/>
      </w:r>
      <w:r w:rsidR="001E6CC5" w:rsidRPr="00990EB7">
        <w:rPr>
          <w:rFonts w:ascii="Times New Arabic" w:hAnsi="Times New Arabic"/>
        </w:rPr>
        <w:t>Abu&gt; al-Fida&gt;i Isma&gt;’il ibn ‘Umar ibn Kas|i&lt; al-Qusyairi&lt; al-Damasyqi&lt;</w:t>
      </w:r>
      <w:r w:rsidR="001E6CC5" w:rsidRPr="001E6CC5">
        <w:rPr>
          <w:rFonts w:ascii="Times New Arabic" w:hAnsi="Times New Arabic"/>
        </w:rPr>
        <w:t xml:space="preserve"> (ditahqiq oleh Ali ‘Abd asy-Sya’ir)</w:t>
      </w:r>
      <w:r w:rsidR="001E6CC5" w:rsidRPr="00990EB7">
        <w:rPr>
          <w:rFonts w:ascii="Times New Arabic" w:hAnsi="Times New Arabic"/>
        </w:rPr>
        <w:t xml:space="preserve">, </w:t>
      </w:r>
      <w:r w:rsidR="001E6CC5" w:rsidRPr="00990EB7">
        <w:rPr>
          <w:rFonts w:ascii="Times New Arabic" w:hAnsi="Times New Arabic"/>
          <w:i/>
          <w:iCs/>
        </w:rPr>
        <w:t>al-Bida&gt;yah wa al-Niha&gt;yah</w:t>
      </w:r>
      <w:r w:rsidR="001E6CC5">
        <w:rPr>
          <w:rFonts w:ascii="Times New Arabic" w:hAnsi="Times New Arabic"/>
        </w:rPr>
        <w:t xml:space="preserve"> (</w:t>
      </w:r>
      <w:r w:rsidR="001E6CC5" w:rsidRPr="001E6CC5">
        <w:rPr>
          <w:rFonts w:ascii="Times New Arabic" w:hAnsi="Times New Arabic"/>
        </w:rPr>
        <w:t xml:space="preserve">Kairo: </w:t>
      </w:r>
      <w:r w:rsidR="001E6CC5" w:rsidRPr="00990EB7">
        <w:rPr>
          <w:rFonts w:ascii="Times New Arabic" w:hAnsi="Times New Arabic"/>
        </w:rPr>
        <w:t xml:space="preserve">Da&gt;r </w:t>
      </w:r>
      <w:r w:rsidR="001E6CC5" w:rsidRPr="001E6CC5">
        <w:rPr>
          <w:rFonts w:ascii="Times New Arabic" w:hAnsi="Times New Arabic"/>
        </w:rPr>
        <w:t>al-‘</w:t>
      </w:r>
      <w:r w:rsidR="001E6CC5">
        <w:rPr>
          <w:rFonts w:ascii="Times New Arabic" w:hAnsi="Times New Arabic"/>
        </w:rPr>
        <w:t>I</w:t>
      </w:r>
      <w:r w:rsidR="001E6CC5" w:rsidRPr="001E6CC5">
        <w:rPr>
          <w:rFonts w:ascii="Times New Arabic" w:hAnsi="Times New Arabic"/>
        </w:rPr>
        <w:t>lmi</w:t>
      </w:r>
      <w:r w:rsidR="001E6CC5" w:rsidRPr="00990EB7">
        <w:rPr>
          <w:rFonts w:ascii="Times New Arabic" w:hAnsi="Times New Arabic"/>
        </w:rPr>
        <w:t>}ya</w:t>
      </w:r>
      <w:r w:rsidR="001E6CC5" w:rsidRPr="001E6CC5">
        <w:rPr>
          <w:rFonts w:ascii="Times New Arabic" w:hAnsi="Times New Arabic"/>
        </w:rPr>
        <w:t>h, 2001), C</w:t>
      </w:r>
      <w:r w:rsidR="001E6CC5">
        <w:rPr>
          <w:rFonts w:ascii="Times New Arabic" w:hAnsi="Times New Arabic"/>
        </w:rPr>
        <w:t>et 1, hlm</w:t>
      </w:r>
      <w:r w:rsidR="001E6CC5" w:rsidRPr="001E6CC5">
        <w:rPr>
          <w:rFonts w:ascii="Times New Arabic" w:hAnsi="Times New Arabic"/>
        </w:rPr>
        <w:t>. 32.</w:t>
      </w:r>
    </w:p>
  </w:footnote>
  <w:footnote w:id="8">
    <w:p w:rsidR="004750F3" w:rsidRPr="004750F3" w:rsidRDefault="004750F3" w:rsidP="002F696F">
      <w:pPr>
        <w:pStyle w:val="FootnoteText"/>
        <w:rPr>
          <w:lang w:val="en-US"/>
        </w:rPr>
      </w:pPr>
      <w:r>
        <w:rPr>
          <w:rStyle w:val="FootnoteReference"/>
        </w:rPr>
        <w:footnoteRef/>
      </w:r>
      <w:r>
        <w:t xml:space="preserve"> </w:t>
      </w:r>
      <w:r w:rsidR="003F7737">
        <w:rPr>
          <w:lang w:val="en-US"/>
        </w:rPr>
        <w:t xml:space="preserve">Saiful Amin Ghofur, </w:t>
      </w:r>
      <w:r w:rsidR="003F7737" w:rsidRPr="00EE75E4">
        <w:rPr>
          <w:i/>
          <w:iCs/>
          <w:lang w:val="en-US"/>
        </w:rPr>
        <w:t>Mozaik Mufassir Al-Qur’an</w:t>
      </w:r>
      <w:r w:rsidR="003F7737">
        <w:rPr>
          <w:lang w:val="en-US"/>
        </w:rPr>
        <w:t>, Yogyakarta: Kaukaba Dipantara, 2013, hlm. 75.</w:t>
      </w:r>
    </w:p>
  </w:footnote>
  <w:footnote w:id="9">
    <w:p w:rsidR="004A5B6D" w:rsidRDefault="004A5B6D">
      <w:pPr>
        <w:pStyle w:val="FootnoteText"/>
      </w:pPr>
      <w:r>
        <w:rPr>
          <w:rStyle w:val="FootnoteReference"/>
        </w:rPr>
        <w:footnoteRef/>
      </w:r>
      <w:r>
        <w:t xml:space="preserve"> Mempunyai nama lengkap al-Hafizh Abu al-Hajjaj Jamaluddin Yusuf bin Abdurrahman al-</w:t>
      </w:r>
      <w:r w:rsidR="001636E5">
        <w:t xml:space="preserve">Mizzi yang merupakan </w:t>
      </w:r>
      <w:r>
        <w:t xml:space="preserve"> seorang ulama asal Suriah</w:t>
      </w:r>
      <w:r w:rsidR="001636E5">
        <w:t xml:space="preserve"> dalam bidang hadis.</w:t>
      </w:r>
      <w:r w:rsidR="006E05E4">
        <w:t>(</w:t>
      </w:r>
      <w:r w:rsidR="006E05E4" w:rsidRPr="006E05E4">
        <w:rPr>
          <w:lang w:val="en-US"/>
        </w:rPr>
        <w:t xml:space="preserve"> </w:t>
      </w:r>
      <w:r w:rsidR="006E05E4">
        <w:rPr>
          <w:lang w:val="en-US"/>
        </w:rPr>
        <w:t xml:space="preserve">Saiful Amin Ghofur, </w:t>
      </w:r>
      <w:r w:rsidR="006E05E4">
        <w:rPr>
          <w:i/>
          <w:iCs/>
          <w:lang w:val="en-US"/>
        </w:rPr>
        <w:t>Mozaik Mufassir Al-Qur’</w:t>
      </w:r>
      <w:r w:rsidR="006E05E4">
        <w:rPr>
          <w:i/>
          <w:iCs/>
        </w:rPr>
        <w:t>an, hlm, 75</w:t>
      </w:r>
      <w:r w:rsidR="006E05E4">
        <w:t xml:space="preserve"> dan lihat </w:t>
      </w:r>
      <w:hyperlink r:id="rId2" w:history="1">
        <w:r w:rsidR="00A66820" w:rsidRPr="00A66820">
          <w:rPr>
            <w:rStyle w:val="Hyperlink"/>
            <w:color w:val="auto"/>
            <w:u w:val="none"/>
          </w:rPr>
          <w:t>http://id.m.wikipedia.org</w:t>
        </w:r>
      </w:hyperlink>
      <w:r w:rsidR="00A66820" w:rsidRPr="00A66820">
        <w:t xml:space="preserve">, </w:t>
      </w:r>
      <w:r w:rsidR="00A66820">
        <w:t>diakses pada Kamis, 06 Agustus2020, pukul 13:30</w:t>
      </w:r>
      <w:r w:rsidR="006E05E4">
        <w:t>)</w:t>
      </w:r>
      <w:r>
        <w:t xml:space="preserve"> </w:t>
      </w:r>
    </w:p>
  </w:footnote>
  <w:footnote w:id="10">
    <w:p w:rsidR="009650C2" w:rsidRPr="00990EB7" w:rsidRDefault="009650C2" w:rsidP="00AD1E09">
      <w:pPr>
        <w:pStyle w:val="FootnoteText"/>
        <w:spacing w:before="120" w:line="240" w:lineRule="exact"/>
        <w:ind w:left="0"/>
        <w:rPr>
          <w:rFonts w:ascii="Times New Arabic" w:hAnsi="Times New Arabic"/>
        </w:rPr>
      </w:pPr>
      <w:r>
        <w:rPr>
          <w:rFonts w:ascii="Times New Arabic" w:hAnsi="Times New Arabic"/>
        </w:rPr>
        <w:tab/>
      </w:r>
      <w:r w:rsidRPr="00990EB7">
        <w:rPr>
          <w:rStyle w:val="FootnoteReference"/>
          <w:rFonts w:ascii="Times New Arabic" w:hAnsi="Times New Arabic"/>
        </w:rPr>
        <w:footnoteRef/>
      </w:r>
      <w:r>
        <w:rPr>
          <w:rFonts w:ascii="Times New Arabic" w:hAnsi="Times New Arabic"/>
        </w:rPr>
        <w:t>Manna&gt; Kha&gt;li&lt;l al-Qat}t}a&gt;n¸</w:t>
      </w:r>
      <w:r>
        <w:rPr>
          <w:rFonts w:ascii="Times New Arabic" w:hAnsi="Times New Arabic"/>
          <w:i/>
          <w:iCs/>
        </w:rPr>
        <w:t>Maba&gt;his| fii ‘Ulum al-Qur’an</w:t>
      </w:r>
      <w:r>
        <w:rPr>
          <w:rFonts w:ascii="Times New Arabic" w:hAnsi="Times New Arabic"/>
        </w:rPr>
        <w:t>, terj. Mudzakir, (Cet. XVII; Jakarta: Litera Antarnusa, 2013), h</w:t>
      </w:r>
      <w:r w:rsidR="00161978" w:rsidRPr="00161978">
        <w:rPr>
          <w:rFonts w:ascii="Times New Arabic" w:hAnsi="Times New Arabic"/>
        </w:rPr>
        <w:t>lm</w:t>
      </w:r>
      <w:r>
        <w:rPr>
          <w:rFonts w:ascii="Times New Arabic" w:hAnsi="Times New Arabic"/>
        </w:rPr>
        <w:t xml:space="preserve">. 527. </w:t>
      </w:r>
    </w:p>
  </w:footnote>
  <w:footnote w:id="11">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Muhammad al-Sayyid al-Husain al-Z|ahabi&lt;, </w:t>
      </w:r>
      <w:r w:rsidRPr="00990EB7">
        <w:rPr>
          <w:rFonts w:ascii="Times New Arabic" w:hAnsi="Times New Arabic"/>
          <w:i/>
          <w:iCs/>
        </w:rPr>
        <w:t>Al-Tafsi&lt;r wa al-Mufassiru&gt;n, &lt;</w:t>
      </w:r>
      <w:r w:rsidRPr="00990EB7">
        <w:rPr>
          <w:rFonts w:ascii="Times New Arabic" w:hAnsi="Times New Arabic"/>
        </w:rPr>
        <w:t>Juz 1, (Qa&gt;hirah: Maktabah Wahbah), h</w:t>
      </w:r>
      <w:r w:rsidR="00161978" w:rsidRPr="00161978">
        <w:rPr>
          <w:rFonts w:ascii="Times New Arabic" w:hAnsi="Times New Arabic"/>
        </w:rPr>
        <w:t>lm</w:t>
      </w:r>
      <w:r w:rsidRPr="00990EB7">
        <w:rPr>
          <w:rFonts w:ascii="Times New Arabic" w:hAnsi="Times New Arabic"/>
        </w:rPr>
        <w:t>. 174.</w:t>
      </w:r>
    </w:p>
  </w:footnote>
  <w:footnote w:id="12">
    <w:p w:rsidR="007562CD" w:rsidRPr="00EE75E4" w:rsidRDefault="007562CD" w:rsidP="00EE75E4">
      <w:pPr>
        <w:pStyle w:val="FootnoteText"/>
        <w:rPr>
          <w:lang w:val="en-US"/>
        </w:rPr>
      </w:pPr>
      <w:r>
        <w:rPr>
          <w:rStyle w:val="FootnoteReference"/>
        </w:rPr>
        <w:footnoteRef/>
      </w:r>
      <w:r>
        <w:t xml:space="preserve"> </w:t>
      </w:r>
      <w:r w:rsidR="00EE75E4">
        <w:rPr>
          <w:lang w:val="en-US"/>
        </w:rPr>
        <w:t xml:space="preserve">Saiful Amin Ghofur, </w:t>
      </w:r>
      <w:r w:rsidR="00EE75E4" w:rsidRPr="00EE75E4">
        <w:rPr>
          <w:i/>
          <w:iCs/>
          <w:lang w:val="en-US"/>
        </w:rPr>
        <w:t>Mozaik Mufassir Al-Qur’an</w:t>
      </w:r>
      <w:r w:rsidR="00EE75E4">
        <w:rPr>
          <w:lang w:val="en-US"/>
        </w:rPr>
        <w:t>, hlm. 76.</w:t>
      </w:r>
    </w:p>
  </w:footnote>
  <w:footnote w:id="13">
    <w:p w:rsidR="001E6CC5" w:rsidRPr="001E6CC5" w:rsidRDefault="001E6CC5" w:rsidP="001E6CC5">
      <w:pPr>
        <w:pStyle w:val="FootnoteText"/>
        <w:spacing w:before="120" w:line="240" w:lineRule="exact"/>
        <w:ind w:left="0" w:firstLine="720"/>
        <w:rPr>
          <w:rFonts w:ascii="Times New Arabic" w:hAnsi="Times New Arabic"/>
        </w:rPr>
      </w:pPr>
      <w:r>
        <w:rPr>
          <w:rStyle w:val="FootnoteReference"/>
        </w:rPr>
        <w:footnoteRef/>
      </w:r>
      <w:r w:rsidRPr="00990EB7">
        <w:rPr>
          <w:rFonts w:ascii="Times New Arabic" w:hAnsi="Times New Arabic"/>
        </w:rPr>
        <w:t>Abu&gt; al-Fida&gt;i Isma&gt;’il ibn ‘Umar ibn Kas|i&lt; al-Qusyairi&lt; al-Damasyqi&lt;</w:t>
      </w:r>
      <w:r w:rsidRPr="001E6CC5">
        <w:rPr>
          <w:rFonts w:ascii="Times New Arabic" w:hAnsi="Times New Arabic"/>
        </w:rPr>
        <w:t xml:space="preserve"> (ditahqiq oleh Ali ‘Abd asy-Sya’ir)</w:t>
      </w:r>
      <w:r w:rsidRPr="00990EB7">
        <w:rPr>
          <w:rFonts w:ascii="Times New Arabic" w:hAnsi="Times New Arabic"/>
        </w:rPr>
        <w:t xml:space="preserve">, </w:t>
      </w:r>
      <w:r w:rsidRPr="00990EB7">
        <w:rPr>
          <w:rFonts w:ascii="Times New Arabic" w:hAnsi="Times New Arabic"/>
          <w:i/>
          <w:iCs/>
        </w:rPr>
        <w:t>al-Bida&gt;yah wa al-Niha&gt;yah</w:t>
      </w:r>
      <w:r w:rsidRPr="001E6CC5">
        <w:rPr>
          <w:rFonts w:ascii="Times New Arabic" w:hAnsi="Times New Arabic"/>
        </w:rPr>
        <w:t>, hlm 12.</w:t>
      </w:r>
    </w:p>
  </w:footnote>
  <w:footnote w:id="14">
    <w:p w:rsidR="00E03AF2" w:rsidRPr="00161978" w:rsidRDefault="00E03AF2" w:rsidP="009909B6">
      <w:pPr>
        <w:pStyle w:val="FootnoteText"/>
        <w:ind w:left="0" w:firstLine="630"/>
      </w:pPr>
      <w:r>
        <w:rPr>
          <w:rStyle w:val="FootnoteReference"/>
        </w:rPr>
        <w:footnoteRef/>
      </w:r>
      <w:r w:rsidRPr="00E03AF2">
        <w:t xml:space="preserve">A. Husnul Hakim Imzi, </w:t>
      </w:r>
      <w:r w:rsidRPr="00E03AF2">
        <w:rPr>
          <w:i/>
          <w:iCs/>
        </w:rPr>
        <w:t>Ensiklopedi Kitab-kitab Tafsir (Kumpulan Kitab-kitab Tafsir Dari Masa Klasik Sampai Masa Kontemporer</w:t>
      </w:r>
      <w:r w:rsidR="00161978">
        <w:t>), (Jakarta: LSIQ, 2013), hlm</w:t>
      </w:r>
      <w:r w:rsidR="00161978" w:rsidRPr="00161978">
        <w:t>,</w:t>
      </w:r>
      <w:r w:rsidRPr="00E03AF2">
        <w:t xml:space="preserve"> </w:t>
      </w:r>
      <w:r w:rsidR="009909B6" w:rsidRPr="009909B6">
        <w:t>118</w:t>
      </w:r>
      <w:r w:rsidR="00161978" w:rsidRPr="00161978">
        <w:t>.</w:t>
      </w:r>
    </w:p>
  </w:footnote>
  <w:footnote w:id="15">
    <w:p w:rsidR="009650C2" w:rsidRPr="00E03AF2"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Abu&gt; al-Fida&gt;i Isma&gt;’il ibn ‘Umar ibn Kas|i&lt; al-Qusyairi&lt; al-Damasyqi&lt;, </w:t>
      </w:r>
      <w:r w:rsidRPr="00990EB7">
        <w:rPr>
          <w:rFonts w:ascii="Times New Arabic" w:hAnsi="Times New Arabic"/>
          <w:i/>
          <w:iCs/>
        </w:rPr>
        <w:t>al-Bida&gt;yah wa al-Niha&gt;yah</w:t>
      </w:r>
      <w:r w:rsidR="001E6CC5" w:rsidRPr="00E03AF2">
        <w:rPr>
          <w:rFonts w:ascii="Times New Arabic" w:hAnsi="Times New Arabic"/>
        </w:rPr>
        <w:t>.</w:t>
      </w:r>
    </w:p>
  </w:footnote>
  <w:footnote w:id="16">
    <w:p w:rsidR="009650C2" w:rsidRPr="00990EB7" w:rsidRDefault="009650C2" w:rsidP="00990EB7">
      <w:pPr>
        <w:pStyle w:val="FootnoteText"/>
        <w:spacing w:before="120" w:line="240" w:lineRule="exact"/>
        <w:ind w:left="0" w:hanging="11"/>
        <w:rPr>
          <w:rFonts w:ascii="Times New Arabic" w:hAnsi="Times New Arabic"/>
        </w:rPr>
      </w:pPr>
      <w:r w:rsidRPr="00990EB7">
        <w:rPr>
          <w:rFonts w:ascii="Times New Arabic" w:hAnsi="Times New Arabic"/>
        </w:rPr>
        <w:tab/>
      </w: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Rusydi Kha&gt;lid,</w:t>
      </w:r>
      <w:r w:rsidRPr="00990EB7">
        <w:rPr>
          <w:rFonts w:ascii="Times New Arabic" w:hAnsi="Times New Arabic"/>
          <w:i/>
          <w:iCs/>
        </w:rPr>
        <w:t xml:space="preserve"> Mana&gt;hij al-Mufassiri@n Mengkaji Metode Para Mufassir, </w:t>
      </w:r>
      <w:r w:rsidRPr="00990EB7">
        <w:rPr>
          <w:rFonts w:ascii="Times New Arabic" w:hAnsi="Times New Arabic"/>
        </w:rPr>
        <w:t>(J</w:t>
      </w:r>
      <w:r w:rsidR="00C40835">
        <w:rPr>
          <w:rFonts w:ascii="Times New Arabic" w:hAnsi="Times New Arabic"/>
        </w:rPr>
        <w:t>akarta: Mazhab Ciputat, 2016)</w:t>
      </w:r>
      <w:r w:rsidR="00C40835">
        <w:rPr>
          <w:rFonts w:ascii="Times New Arabic" w:hAnsi="Times New Arabic"/>
          <w:lang w:val="en-US"/>
        </w:rPr>
        <w:t xml:space="preserve">, hlm. </w:t>
      </w:r>
      <w:r w:rsidRPr="00990EB7">
        <w:rPr>
          <w:rFonts w:ascii="Times New Arabic" w:hAnsi="Times New Arabic"/>
          <w:lang w:val="en-ID"/>
        </w:rPr>
        <w:t>123.</w:t>
      </w:r>
      <w:r w:rsidRPr="00990EB7">
        <w:rPr>
          <w:rFonts w:ascii="Times New Arabic" w:hAnsi="Times New Arabic"/>
        </w:rPr>
        <w:t xml:space="preserve"> </w:t>
      </w:r>
    </w:p>
  </w:footnote>
  <w:footnote w:id="17">
    <w:p w:rsidR="009909B6" w:rsidRPr="00C40835" w:rsidRDefault="009909B6">
      <w:pPr>
        <w:pStyle w:val="FootnoteText"/>
        <w:rPr>
          <w:lang w:val="en-US"/>
        </w:rPr>
      </w:pPr>
      <w:r>
        <w:rPr>
          <w:rStyle w:val="FootnoteReference"/>
        </w:rPr>
        <w:footnoteRef/>
      </w:r>
      <w:r w:rsidRPr="007562CD">
        <w:t xml:space="preserve"> Ahmad Baidowi, </w:t>
      </w:r>
      <w:r w:rsidRPr="007562CD">
        <w:rPr>
          <w:i/>
          <w:iCs/>
        </w:rPr>
        <w:t>Studi Kitab Tafsir Klasik-Tengah</w:t>
      </w:r>
      <w:r w:rsidRPr="007562CD">
        <w:t>, (</w:t>
      </w:r>
      <w:r w:rsidR="007562CD">
        <w:rPr>
          <w:lang w:val="en-US"/>
        </w:rPr>
        <w:t>Yogyakarta: TH-Press, 2010</w:t>
      </w:r>
      <w:r w:rsidRPr="007562CD">
        <w:t xml:space="preserve">), </w:t>
      </w:r>
      <w:r w:rsidR="007562CD" w:rsidRPr="007562CD">
        <w:t>hlm. 133</w:t>
      </w:r>
      <w:r w:rsidR="00C40835">
        <w:rPr>
          <w:lang w:val="en-US"/>
        </w:rPr>
        <w:t>.</w:t>
      </w:r>
    </w:p>
  </w:footnote>
  <w:footnote w:id="18">
    <w:p w:rsidR="009650C2" w:rsidRPr="00990EB7" w:rsidRDefault="009650C2" w:rsidP="001E6CC5">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001E6CC5" w:rsidRPr="00990EB7">
        <w:rPr>
          <w:rFonts w:ascii="Times New Arabic" w:hAnsi="Times New Arabic"/>
        </w:rPr>
        <w:t>Abu&gt; al-Fida&gt;i Isma&gt;’il ibn ‘Umar ibn Kas|i&lt; al-Qusyairi&lt; al-Damasyqi&lt;</w:t>
      </w:r>
      <w:r w:rsidR="001E6CC5" w:rsidRPr="001E6CC5">
        <w:rPr>
          <w:rFonts w:ascii="Times New Arabic" w:hAnsi="Times New Arabic"/>
        </w:rPr>
        <w:t xml:space="preserve"> (ditahqiq oleh Ali ‘Abd asy-Sya’ir)</w:t>
      </w:r>
      <w:r w:rsidR="001E6CC5" w:rsidRPr="00990EB7">
        <w:rPr>
          <w:rFonts w:ascii="Times New Arabic" w:hAnsi="Times New Arabic"/>
        </w:rPr>
        <w:t xml:space="preserve">, </w:t>
      </w:r>
      <w:r w:rsidR="001E6CC5" w:rsidRPr="00990EB7">
        <w:rPr>
          <w:rFonts w:ascii="Times New Arabic" w:hAnsi="Times New Arabic"/>
          <w:i/>
          <w:iCs/>
        </w:rPr>
        <w:t>al-Bida&gt;yah wa al-Niha&gt;yah</w:t>
      </w:r>
      <w:r w:rsidR="001E6CC5" w:rsidRPr="001E6CC5">
        <w:rPr>
          <w:rFonts w:ascii="Times New Arabic" w:hAnsi="Times New Arabic"/>
        </w:rPr>
        <w:t xml:space="preserve">, </w:t>
      </w:r>
      <w:r w:rsidRPr="00990EB7">
        <w:rPr>
          <w:rFonts w:ascii="Times New Arabic" w:hAnsi="Times New Arabic"/>
        </w:rPr>
        <w:t>h</w:t>
      </w:r>
      <w:r w:rsidR="00C40835" w:rsidRPr="00C40835">
        <w:rPr>
          <w:rFonts w:ascii="Times New Arabic" w:hAnsi="Times New Arabic"/>
        </w:rPr>
        <w:t>lm</w:t>
      </w:r>
      <w:r w:rsidRPr="00990EB7">
        <w:rPr>
          <w:rFonts w:ascii="Times New Arabic" w:hAnsi="Times New Arabic"/>
        </w:rPr>
        <w:t>. 6.</w:t>
      </w:r>
    </w:p>
  </w:footnote>
  <w:footnote w:id="19">
    <w:p w:rsidR="009650C2" w:rsidRPr="00C40835" w:rsidRDefault="009650C2" w:rsidP="001E6CC5">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 </w:t>
      </w:r>
      <w:r w:rsidR="001E6CC5" w:rsidRPr="00990EB7">
        <w:rPr>
          <w:rFonts w:ascii="Times New Arabic" w:hAnsi="Times New Arabic"/>
        </w:rPr>
        <w:t>Abu&gt; al-Fida&gt;i Isma&gt;’il ibn ‘Umar ibn Kas|i&lt; al-Qusyairi&lt; al-Damasyqi&lt;</w:t>
      </w:r>
      <w:r w:rsidR="001E6CC5" w:rsidRPr="001E6CC5">
        <w:rPr>
          <w:rFonts w:ascii="Times New Arabic" w:hAnsi="Times New Arabic"/>
        </w:rPr>
        <w:t xml:space="preserve"> (ditahqiq oleh Ali ‘Abd asy-Sya’ir)</w:t>
      </w:r>
      <w:r w:rsidR="001E6CC5" w:rsidRPr="00990EB7">
        <w:rPr>
          <w:rFonts w:ascii="Times New Arabic" w:hAnsi="Times New Arabic"/>
        </w:rPr>
        <w:t xml:space="preserve">, </w:t>
      </w:r>
      <w:r w:rsidR="001E6CC5" w:rsidRPr="00990EB7">
        <w:rPr>
          <w:rFonts w:ascii="Times New Arabic" w:hAnsi="Times New Arabic"/>
          <w:i/>
          <w:iCs/>
        </w:rPr>
        <w:t>al-Bida&gt;yah wa al-Niha&gt;yah</w:t>
      </w:r>
      <w:r w:rsidR="00C40835" w:rsidRPr="00C40835">
        <w:rPr>
          <w:rFonts w:ascii="Times New Arabic" w:hAnsi="Times New Arabic"/>
          <w:i/>
          <w:iCs/>
        </w:rPr>
        <w:t>.</w:t>
      </w:r>
    </w:p>
  </w:footnote>
  <w:footnote w:id="20">
    <w:p w:rsidR="009650C2" w:rsidRPr="00990EB7" w:rsidRDefault="009650C2" w:rsidP="00990EB7">
      <w:pPr>
        <w:pStyle w:val="FootnoteText"/>
        <w:spacing w:before="120" w:line="240" w:lineRule="exact"/>
        <w:ind w:left="0"/>
        <w:rPr>
          <w:rFonts w:ascii="Times New Arabic" w:hAnsi="Times New Arabic"/>
          <w:i/>
          <w:iCs/>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Abu&gt; al-Fida&gt;i Isma&gt;’il ibn ‘Umar ibn Kas|i&lt; al-Qusyairi&lt; al-Damasyqi&lt;, </w:t>
      </w:r>
      <w:r w:rsidRPr="00990EB7">
        <w:rPr>
          <w:rFonts w:ascii="Times New Arabic" w:hAnsi="Times New Arabic"/>
          <w:i/>
          <w:iCs/>
        </w:rPr>
        <w:t xml:space="preserve">al-Niha&gt;yah Fi&lt; al-Fita&gt;n wa al-Mala&gt;him. </w:t>
      </w:r>
      <w:r w:rsidRPr="00990EB7">
        <w:rPr>
          <w:rFonts w:ascii="Times New Arabic" w:hAnsi="Times New Arabic"/>
        </w:rPr>
        <w:t>Juz 2, Beirut: Da&gt;r al-Kutub al-‘ilmiyyah, 1411 H / 1991 M.</w:t>
      </w:r>
    </w:p>
  </w:footnote>
  <w:footnote w:id="21">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Abu&gt; al-Fida&gt;i Isma&gt;’il ibn ‘Umar ibn Kas|i&lt; al-Qusyairi&lt; al-Damasyqi&lt;, </w:t>
      </w:r>
      <w:r w:rsidRPr="00990EB7">
        <w:rPr>
          <w:rFonts w:ascii="Times New Arabic" w:hAnsi="Times New Arabic"/>
          <w:i/>
          <w:iCs/>
        </w:rPr>
        <w:t xml:space="preserve">al-Niha&gt;yah Fi&lt; al-Fita&gt;n wa al-Mala&gt;him, </w:t>
      </w:r>
      <w:r w:rsidRPr="00990EB7">
        <w:rPr>
          <w:rFonts w:ascii="Times New Arabic" w:hAnsi="Times New Arabic"/>
        </w:rPr>
        <w:t>Beirut: Da&gt;r al-Kutub al-‘ilmiyyah, 1411 H / 1991 M.</w:t>
      </w:r>
    </w:p>
  </w:footnote>
  <w:footnote w:id="22">
    <w:p w:rsidR="00FE1BDB" w:rsidRDefault="00FE1BDB" w:rsidP="00FE1BDB">
      <w:pPr>
        <w:pStyle w:val="FootnoteText"/>
        <w:ind w:left="0"/>
      </w:pPr>
      <w:r>
        <w:rPr>
          <w:rFonts w:ascii="Times New Arabic" w:hAnsi="Times New Arabic"/>
        </w:rPr>
        <w:tab/>
      </w:r>
      <w:r>
        <w:rPr>
          <w:rStyle w:val="FootnoteReference"/>
        </w:rPr>
        <w:footnoteRef/>
      </w:r>
      <w:r w:rsidRPr="00990EB7">
        <w:rPr>
          <w:rFonts w:ascii="Times New Arabic" w:hAnsi="Times New Arabic"/>
        </w:rPr>
        <w:t xml:space="preserve">Abu&gt; al-Fida&gt;i Isma&gt;’il ibn ‘Umar ibn Kas|i&lt; al-Qusyairi&lt; al-Damasyqi&lt;, </w:t>
      </w:r>
      <w:r w:rsidRPr="00990EB7">
        <w:rPr>
          <w:rFonts w:ascii="Times New Arabic" w:hAnsi="Times New Arabic"/>
          <w:i/>
          <w:iCs/>
        </w:rPr>
        <w:t xml:space="preserve">al-Niha&gt;yah Fi&lt; al-Fita&gt;n wa al-Mala&gt;him, </w:t>
      </w:r>
      <w:r w:rsidRPr="00990EB7">
        <w:rPr>
          <w:rFonts w:ascii="Times New Arabic" w:hAnsi="Times New Arabic"/>
        </w:rPr>
        <w:t>Beirut: Da&gt;r al-Kutu</w:t>
      </w:r>
      <w:r>
        <w:rPr>
          <w:rFonts w:ascii="Times New Arabic" w:hAnsi="Times New Arabic"/>
        </w:rPr>
        <w:t>b al-‘ilmiyyah, 1411 H / 1991 M, h</w:t>
      </w:r>
      <w:r w:rsidR="00C40835" w:rsidRPr="00C40835">
        <w:rPr>
          <w:rFonts w:ascii="Times New Arabic" w:hAnsi="Times New Arabic"/>
        </w:rPr>
        <w:t>lm</w:t>
      </w:r>
      <w:r>
        <w:rPr>
          <w:rFonts w:ascii="Times New Arabic" w:hAnsi="Times New Arabic"/>
        </w:rPr>
        <w:t>. 371</w:t>
      </w:r>
      <w:r w:rsidR="00C40835" w:rsidRPr="00C40835">
        <w:rPr>
          <w:rFonts w:ascii="Times New Arabic" w:hAnsi="Times New Arabic"/>
        </w:rPr>
        <w:t>.</w:t>
      </w:r>
      <w:r>
        <w:t xml:space="preserve"> </w:t>
      </w:r>
    </w:p>
  </w:footnote>
  <w:footnote w:id="23">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Ibnu Majah Abu ‘Abdullah Muhammad ibn Yazid al-Qazini, </w:t>
      </w:r>
      <w:r w:rsidRPr="00990EB7">
        <w:rPr>
          <w:rFonts w:ascii="Times New Arabic" w:hAnsi="Times New Arabic"/>
          <w:i/>
          <w:iCs/>
        </w:rPr>
        <w:t xml:space="preserve">Sunan ibn Majah, </w:t>
      </w:r>
      <w:r w:rsidRPr="00990EB7">
        <w:rPr>
          <w:rFonts w:ascii="Times New Arabic" w:hAnsi="Times New Arabic"/>
        </w:rPr>
        <w:t>juz 2, Dar Ihya al-Kitab al-‘Arabiyyah, h</w:t>
      </w:r>
      <w:r w:rsidR="00C40835" w:rsidRPr="00C40835">
        <w:rPr>
          <w:rFonts w:ascii="Times New Arabic" w:hAnsi="Times New Arabic"/>
        </w:rPr>
        <w:t>lm</w:t>
      </w:r>
      <w:r w:rsidRPr="00990EB7">
        <w:rPr>
          <w:rFonts w:ascii="Times New Arabic" w:hAnsi="Times New Arabic"/>
        </w:rPr>
        <w:t xml:space="preserve">. 1321. </w:t>
      </w:r>
    </w:p>
  </w:footnote>
  <w:footnote w:id="24">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Ibnu Majah Abu ‘Abdullah Muhammad ibn Yazid al-Qazini, </w:t>
      </w:r>
      <w:r w:rsidRPr="00990EB7">
        <w:rPr>
          <w:rFonts w:ascii="Times New Arabic" w:hAnsi="Times New Arabic"/>
          <w:i/>
          <w:iCs/>
        </w:rPr>
        <w:t xml:space="preserve">Sunan ibn Majah, </w:t>
      </w:r>
      <w:r w:rsidRPr="00990EB7">
        <w:rPr>
          <w:rFonts w:ascii="Times New Arabic" w:hAnsi="Times New Arabic"/>
        </w:rPr>
        <w:t>juz 2, Dar Ihya al-Kitab al-‘Arabiyyah, h</w:t>
      </w:r>
      <w:r w:rsidR="00C40835" w:rsidRPr="00C40835">
        <w:rPr>
          <w:rFonts w:ascii="Times New Arabic" w:hAnsi="Times New Arabic"/>
        </w:rPr>
        <w:t>lm</w:t>
      </w:r>
      <w:r w:rsidRPr="00990EB7">
        <w:rPr>
          <w:rFonts w:ascii="Times New Arabic" w:hAnsi="Times New Arabic"/>
        </w:rPr>
        <w:t>. 1322.</w:t>
      </w:r>
    </w:p>
  </w:footnote>
  <w:footnote w:id="25">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Ibnu Majah Abu ‘Abdullah Muhammad ibn Yazid al-Qazini, </w:t>
      </w:r>
      <w:r w:rsidRPr="00990EB7">
        <w:rPr>
          <w:rFonts w:ascii="Times New Arabic" w:hAnsi="Times New Arabic"/>
          <w:i/>
          <w:iCs/>
        </w:rPr>
        <w:t xml:space="preserve">Sunan ibn Majah, </w:t>
      </w:r>
      <w:r w:rsidRPr="00990EB7">
        <w:rPr>
          <w:rFonts w:ascii="Times New Arabic" w:hAnsi="Times New Arabic"/>
        </w:rPr>
        <w:t>juz 2, Dar Ihya al-Kitab al-‘Arabiyyah, h</w:t>
      </w:r>
      <w:r w:rsidR="00C40835" w:rsidRPr="00C40835">
        <w:rPr>
          <w:rFonts w:ascii="Times New Arabic" w:hAnsi="Times New Arabic"/>
        </w:rPr>
        <w:t>lm</w:t>
      </w:r>
      <w:r w:rsidRPr="00990EB7">
        <w:rPr>
          <w:rFonts w:ascii="Times New Arabic" w:hAnsi="Times New Arabic"/>
        </w:rPr>
        <w:t>. 1322.</w:t>
      </w:r>
    </w:p>
  </w:footnote>
  <w:footnote w:id="26">
    <w:p w:rsidR="009650C2" w:rsidRPr="00990EB7" w:rsidRDefault="009650C2" w:rsidP="00990EB7">
      <w:pPr>
        <w:pStyle w:val="FootnoteText"/>
        <w:spacing w:before="120" w:line="240" w:lineRule="exact"/>
        <w:ind w:left="0"/>
        <w:rPr>
          <w:rFonts w:ascii="Times New Arabic" w:hAnsi="Times New Arabic"/>
        </w:rPr>
      </w:pPr>
      <w:r w:rsidRPr="00990EB7">
        <w:rPr>
          <w:rFonts w:ascii="Times New Arabic" w:hAnsi="Times New Arabic"/>
        </w:rPr>
        <w:tab/>
      </w:r>
      <w:r w:rsidRPr="00990EB7">
        <w:rPr>
          <w:rStyle w:val="FootnoteReference"/>
          <w:rFonts w:ascii="Times New Arabic" w:hAnsi="Times New Arabic"/>
        </w:rPr>
        <w:footnoteRef/>
      </w:r>
      <w:r w:rsidRPr="00990EB7">
        <w:rPr>
          <w:rFonts w:ascii="Times New Arabic" w:hAnsi="Times New Arabic"/>
        </w:rPr>
        <w:t xml:space="preserve">Muhammad ibn Isma&gt;’il Abu ‘Abdullah al-Bukhari&lt; al-Ju’fi&lt;, </w:t>
      </w:r>
      <w:r w:rsidRPr="00990EB7">
        <w:rPr>
          <w:rFonts w:ascii="Times New Arabic" w:hAnsi="Times New Arabic"/>
          <w:i/>
          <w:iCs/>
        </w:rPr>
        <w:t>S}ah}i&lt;h al-Bukha&gt;ri&lt;, }</w:t>
      </w:r>
      <w:r w:rsidRPr="00990EB7">
        <w:rPr>
          <w:rFonts w:ascii="Times New Arabic" w:hAnsi="Times New Arabic"/>
        </w:rPr>
        <w:t>Juz I,(Cet. I; Da&gt;r Tauqi al-Najah, 1422 H), h. 31. Lihat juga: Muslim ibn Hajjaj Abu&gt; al-Hasan al-Qusyairi&lt; al-Naisabu&gt;ri&lt;,</w:t>
      </w:r>
      <w:r w:rsidRPr="00990EB7">
        <w:rPr>
          <w:rFonts w:ascii="Times New Arabic" w:hAnsi="Times New Arabic"/>
          <w:i/>
          <w:iCs/>
        </w:rPr>
        <w:t xml:space="preserve"> S}ah}i&lt;h Muslim, </w:t>
      </w:r>
      <w:r w:rsidRPr="00990EB7">
        <w:rPr>
          <w:rFonts w:ascii="Times New Arabic" w:hAnsi="Times New Arabic"/>
        </w:rPr>
        <w:t xml:space="preserve">(Beirut: Da&gt;r Ih}ya al-Tara&gt;s| al-‘Arabi&lt;) Juz 4, h. 2058. Lihat juga: Ibnu Ma&gt;jah Abu&lt; ‘Abdullah Muhammad ibn Yazi&lt;d al-Qazwaini&lt;, </w:t>
      </w:r>
      <w:r w:rsidRPr="00990EB7">
        <w:rPr>
          <w:rFonts w:ascii="Times New Arabic" w:hAnsi="Times New Arabic"/>
          <w:i/>
          <w:iCs/>
        </w:rPr>
        <w:t xml:space="preserve">Sunan ibn Ma&gt;jah, </w:t>
      </w:r>
      <w:r w:rsidRPr="00990EB7">
        <w:rPr>
          <w:rFonts w:ascii="Times New Arabic" w:hAnsi="Times New Arabic"/>
        </w:rPr>
        <w:t>Juz 1, Da&gt;r Ih}ya al-Kutub al-‘Arabiyyah, h</w:t>
      </w:r>
      <w:r w:rsidR="00F95A70" w:rsidRPr="00F95A70">
        <w:rPr>
          <w:rFonts w:ascii="Times New Arabic" w:hAnsi="Times New Arabic"/>
        </w:rPr>
        <w:t>lm</w:t>
      </w:r>
      <w:r w:rsidRPr="00990EB7">
        <w:rPr>
          <w:rFonts w:ascii="Times New Arabic" w:hAnsi="Times New Arabic"/>
        </w:rPr>
        <w:t>. 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37463"/>
    <w:multiLevelType w:val="hybridMultilevel"/>
    <w:tmpl w:val="6B74DF90"/>
    <w:lvl w:ilvl="0" w:tplc="48FEBA80">
      <w:start w:val="1"/>
      <w:numFmt w:val="decimal"/>
      <w:lvlText w:val="%1."/>
      <w:lvlJc w:val="left"/>
      <w:pPr>
        <w:ind w:left="1440" w:hanging="360"/>
      </w:pPr>
      <w:rPr>
        <w:b/>
        <w:bCs/>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D7874B8"/>
    <w:multiLevelType w:val="hybridMultilevel"/>
    <w:tmpl w:val="354C0E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C426C0C"/>
    <w:multiLevelType w:val="hybridMultilevel"/>
    <w:tmpl w:val="BE2AC55C"/>
    <w:lvl w:ilvl="0" w:tplc="F4B688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99217D4"/>
    <w:multiLevelType w:val="hybridMultilevel"/>
    <w:tmpl w:val="B98A570A"/>
    <w:lvl w:ilvl="0" w:tplc="CCCC25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5A7CD5"/>
    <w:multiLevelType w:val="hybridMultilevel"/>
    <w:tmpl w:val="A2D8A43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0CC6387"/>
    <w:multiLevelType w:val="hybridMultilevel"/>
    <w:tmpl w:val="14CC1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7011BA"/>
    <w:multiLevelType w:val="hybridMultilevel"/>
    <w:tmpl w:val="BF5CDA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AA659C"/>
    <w:multiLevelType w:val="hybridMultilevel"/>
    <w:tmpl w:val="5DD422D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80852DF"/>
    <w:multiLevelType w:val="hybridMultilevel"/>
    <w:tmpl w:val="0188FFC2"/>
    <w:lvl w:ilvl="0" w:tplc="F656EF7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69A1195E"/>
    <w:multiLevelType w:val="hybridMultilevel"/>
    <w:tmpl w:val="EAD2FB92"/>
    <w:lvl w:ilvl="0" w:tplc="BBAA0B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6E057C60"/>
    <w:multiLevelType w:val="hybridMultilevel"/>
    <w:tmpl w:val="1BE4704E"/>
    <w:lvl w:ilvl="0" w:tplc="66E003C0">
      <w:start w:val="2"/>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6E5E4D6F"/>
    <w:multiLevelType w:val="hybridMultilevel"/>
    <w:tmpl w:val="0C6621AC"/>
    <w:lvl w:ilvl="0" w:tplc="1CCAF336">
      <w:start w:val="1"/>
      <w:numFmt w:val="decimal"/>
      <w:lvlText w:val="%1."/>
      <w:lvlJc w:val="left"/>
      <w:pPr>
        <w:ind w:left="786" w:hanging="360"/>
      </w:pPr>
      <w:rPr>
        <w:rFonts w:hint="default"/>
        <w:b/>
        <w:b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nsid w:val="6F240A50"/>
    <w:multiLevelType w:val="hybridMultilevel"/>
    <w:tmpl w:val="AB264510"/>
    <w:lvl w:ilvl="0" w:tplc="0E0A1B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0D3CB7"/>
    <w:multiLevelType w:val="hybridMultilevel"/>
    <w:tmpl w:val="0F4E8A8A"/>
    <w:lvl w:ilvl="0" w:tplc="8A208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4FA5B4B"/>
    <w:multiLevelType w:val="hybridMultilevel"/>
    <w:tmpl w:val="E85E0C2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2"/>
  </w:num>
  <w:num w:numId="3">
    <w:abstractNumId w:val="6"/>
  </w:num>
  <w:num w:numId="4">
    <w:abstractNumId w:val="5"/>
  </w:num>
  <w:num w:numId="5">
    <w:abstractNumId w:val="3"/>
  </w:num>
  <w:num w:numId="6">
    <w:abstractNumId w:val="13"/>
  </w:num>
  <w:num w:numId="7">
    <w:abstractNumId w:val="9"/>
  </w:num>
  <w:num w:numId="8">
    <w:abstractNumId w:val="8"/>
  </w:num>
  <w:num w:numId="9">
    <w:abstractNumId w:val="2"/>
  </w:num>
  <w:num w:numId="10">
    <w:abstractNumId w:val="11"/>
  </w:num>
  <w:num w:numId="11">
    <w:abstractNumId w:val="14"/>
  </w:num>
  <w:num w:numId="12">
    <w:abstractNumId w:val="7"/>
  </w:num>
  <w:num w:numId="13">
    <w:abstractNumId w:val="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3F1"/>
    <w:rsid w:val="0000604B"/>
    <w:rsid w:val="00007DFF"/>
    <w:rsid w:val="00024F36"/>
    <w:rsid w:val="00054882"/>
    <w:rsid w:val="0006144C"/>
    <w:rsid w:val="00061798"/>
    <w:rsid w:val="0006397A"/>
    <w:rsid w:val="000667D0"/>
    <w:rsid w:val="000718D1"/>
    <w:rsid w:val="0007487A"/>
    <w:rsid w:val="00080E38"/>
    <w:rsid w:val="00094473"/>
    <w:rsid w:val="000A13DA"/>
    <w:rsid w:val="000A2EBF"/>
    <w:rsid w:val="000A4FC6"/>
    <w:rsid w:val="000A5E37"/>
    <w:rsid w:val="000B4E4A"/>
    <w:rsid w:val="000B5073"/>
    <w:rsid w:val="000D6415"/>
    <w:rsid w:val="000E060F"/>
    <w:rsid w:val="000E20EA"/>
    <w:rsid w:val="000E5513"/>
    <w:rsid w:val="000E6F81"/>
    <w:rsid w:val="000F1689"/>
    <w:rsid w:val="000F2CFF"/>
    <w:rsid w:val="000F7182"/>
    <w:rsid w:val="00100ABF"/>
    <w:rsid w:val="00104782"/>
    <w:rsid w:val="00105697"/>
    <w:rsid w:val="001114DF"/>
    <w:rsid w:val="001140B8"/>
    <w:rsid w:val="00120527"/>
    <w:rsid w:val="001245B6"/>
    <w:rsid w:val="001316AA"/>
    <w:rsid w:val="001556BF"/>
    <w:rsid w:val="00157C1D"/>
    <w:rsid w:val="00161978"/>
    <w:rsid w:val="00161A18"/>
    <w:rsid w:val="001624B0"/>
    <w:rsid w:val="001636E5"/>
    <w:rsid w:val="001818A1"/>
    <w:rsid w:val="0019520E"/>
    <w:rsid w:val="00195A76"/>
    <w:rsid w:val="001A0AC4"/>
    <w:rsid w:val="001A1FDC"/>
    <w:rsid w:val="001B2212"/>
    <w:rsid w:val="001B51B2"/>
    <w:rsid w:val="001B62C3"/>
    <w:rsid w:val="001B6F2A"/>
    <w:rsid w:val="001C0D16"/>
    <w:rsid w:val="001C1D8D"/>
    <w:rsid w:val="001C382C"/>
    <w:rsid w:val="001D5751"/>
    <w:rsid w:val="001D67EE"/>
    <w:rsid w:val="001E4AAE"/>
    <w:rsid w:val="001E4C80"/>
    <w:rsid w:val="001E6CC5"/>
    <w:rsid w:val="00202DF3"/>
    <w:rsid w:val="00204095"/>
    <w:rsid w:val="0020500B"/>
    <w:rsid w:val="0021705D"/>
    <w:rsid w:val="002201D1"/>
    <w:rsid w:val="002249DB"/>
    <w:rsid w:val="0022604C"/>
    <w:rsid w:val="00226131"/>
    <w:rsid w:val="0022667D"/>
    <w:rsid w:val="002336B3"/>
    <w:rsid w:val="00235E6F"/>
    <w:rsid w:val="00237090"/>
    <w:rsid w:val="0024016D"/>
    <w:rsid w:val="0024370D"/>
    <w:rsid w:val="002442D8"/>
    <w:rsid w:val="002503C4"/>
    <w:rsid w:val="00255D97"/>
    <w:rsid w:val="0026127A"/>
    <w:rsid w:val="00261B41"/>
    <w:rsid w:val="00270F11"/>
    <w:rsid w:val="002739A6"/>
    <w:rsid w:val="00275184"/>
    <w:rsid w:val="002836DA"/>
    <w:rsid w:val="002A06E1"/>
    <w:rsid w:val="002A1960"/>
    <w:rsid w:val="002A2CCD"/>
    <w:rsid w:val="002A4100"/>
    <w:rsid w:val="002A5C2F"/>
    <w:rsid w:val="002A6158"/>
    <w:rsid w:val="002B2B50"/>
    <w:rsid w:val="002B76F5"/>
    <w:rsid w:val="002C336E"/>
    <w:rsid w:val="002C46C6"/>
    <w:rsid w:val="002E1811"/>
    <w:rsid w:val="002E67DC"/>
    <w:rsid w:val="002F696F"/>
    <w:rsid w:val="003024AB"/>
    <w:rsid w:val="003075A0"/>
    <w:rsid w:val="0031096D"/>
    <w:rsid w:val="00317E90"/>
    <w:rsid w:val="003202C2"/>
    <w:rsid w:val="00320E58"/>
    <w:rsid w:val="00330B84"/>
    <w:rsid w:val="003611C3"/>
    <w:rsid w:val="00361D20"/>
    <w:rsid w:val="003626B4"/>
    <w:rsid w:val="00365104"/>
    <w:rsid w:val="00372A87"/>
    <w:rsid w:val="00386F3E"/>
    <w:rsid w:val="003871D4"/>
    <w:rsid w:val="003915F0"/>
    <w:rsid w:val="0039616C"/>
    <w:rsid w:val="003972F8"/>
    <w:rsid w:val="003A59C2"/>
    <w:rsid w:val="003B267E"/>
    <w:rsid w:val="003D1CA3"/>
    <w:rsid w:val="003D4F5C"/>
    <w:rsid w:val="003D5DD1"/>
    <w:rsid w:val="003D7426"/>
    <w:rsid w:val="003E1501"/>
    <w:rsid w:val="003E39ED"/>
    <w:rsid w:val="003E4173"/>
    <w:rsid w:val="003F41AD"/>
    <w:rsid w:val="003F571C"/>
    <w:rsid w:val="003F7737"/>
    <w:rsid w:val="00401F9B"/>
    <w:rsid w:val="0040358E"/>
    <w:rsid w:val="004110A7"/>
    <w:rsid w:val="00412888"/>
    <w:rsid w:val="00412F48"/>
    <w:rsid w:val="004160D5"/>
    <w:rsid w:val="00417BAC"/>
    <w:rsid w:val="00417E74"/>
    <w:rsid w:val="00420F62"/>
    <w:rsid w:val="004376BA"/>
    <w:rsid w:val="004418A9"/>
    <w:rsid w:val="004460F9"/>
    <w:rsid w:val="00456B85"/>
    <w:rsid w:val="00460460"/>
    <w:rsid w:val="00462C8C"/>
    <w:rsid w:val="004635BE"/>
    <w:rsid w:val="00465E26"/>
    <w:rsid w:val="004679AA"/>
    <w:rsid w:val="004750F3"/>
    <w:rsid w:val="00475AFA"/>
    <w:rsid w:val="00492572"/>
    <w:rsid w:val="004939C1"/>
    <w:rsid w:val="004A221C"/>
    <w:rsid w:val="004A2C0E"/>
    <w:rsid w:val="004A2E1B"/>
    <w:rsid w:val="004A51CB"/>
    <w:rsid w:val="004A5B6D"/>
    <w:rsid w:val="004A6B5E"/>
    <w:rsid w:val="004B58ED"/>
    <w:rsid w:val="004C059C"/>
    <w:rsid w:val="004C7093"/>
    <w:rsid w:val="004E7BAF"/>
    <w:rsid w:val="004E7F2E"/>
    <w:rsid w:val="004F04DA"/>
    <w:rsid w:val="004F2981"/>
    <w:rsid w:val="00502650"/>
    <w:rsid w:val="0050583C"/>
    <w:rsid w:val="00517066"/>
    <w:rsid w:val="005210EB"/>
    <w:rsid w:val="005320C9"/>
    <w:rsid w:val="00535C6C"/>
    <w:rsid w:val="005369E7"/>
    <w:rsid w:val="00557CD9"/>
    <w:rsid w:val="005737AA"/>
    <w:rsid w:val="005741A4"/>
    <w:rsid w:val="00575DEC"/>
    <w:rsid w:val="00585C05"/>
    <w:rsid w:val="00596509"/>
    <w:rsid w:val="005A4498"/>
    <w:rsid w:val="005B3170"/>
    <w:rsid w:val="005C345E"/>
    <w:rsid w:val="005C3780"/>
    <w:rsid w:val="005C52E0"/>
    <w:rsid w:val="005D7B6F"/>
    <w:rsid w:val="005E18D4"/>
    <w:rsid w:val="005E4913"/>
    <w:rsid w:val="00614B3B"/>
    <w:rsid w:val="006225E0"/>
    <w:rsid w:val="006276A3"/>
    <w:rsid w:val="00630751"/>
    <w:rsid w:val="0063211E"/>
    <w:rsid w:val="00632574"/>
    <w:rsid w:val="00645331"/>
    <w:rsid w:val="00645B33"/>
    <w:rsid w:val="00647601"/>
    <w:rsid w:val="00647B92"/>
    <w:rsid w:val="00647BC6"/>
    <w:rsid w:val="00652805"/>
    <w:rsid w:val="00654472"/>
    <w:rsid w:val="0065735B"/>
    <w:rsid w:val="00670243"/>
    <w:rsid w:val="006A3FF0"/>
    <w:rsid w:val="006C3F1C"/>
    <w:rsid w:val="006C68A1"/>
    <w:rsid w:val="006C7712"/>
    <w:rsid w:val="006D211C"/>
    <w:rsid w:val="006D5539"/>
    <w:rsid w:val="006D737C"/>
    <w:rsid w:val="006E05E4"/>
    <w:rsid w:val="006E0EBC"/>
    <w:rsid w:val="006F78D8"/>
    <w:rsid w:val="006F799E"/>
    <w:rsid w:val="007036CB"/>
    <w:rsid w:val="00703D89"/>
    <w:rsid w:val="007111E1"/>
    <w:rsid w:val="00712F31"/>
    <w:rsid w:val="00732D71"/>
    <w:rsid w:val="0074235A"/>
    <w:rsid w:val="00752D4D"/>
    <w:rsid w:val="00753E92"/>
    <w:rsid w:val="007562CD"/>
    <w:rsid w:val="00765027"/>
    <w:rsid w:val="00770FC8"/>
    <w:rsid w:val="0077361C"/>
    <w:rsid w:val="00776014"/>
    <w:rsid w:val="0078710B"/>
    <w:rsid w:val="00793CCF"/>
    <w:rsid w:val="00795C7F"/>
    <w:rsid w:val="007B4B5A"/>
    <w:rsid w:val="007C1933"/>
    <w:rsid w:val="007C52C3"/>
    <w:rsid w:val="007C53A7"/>
    <w:rsid w:val="007C752C"/>
    <w:rsid w:val="007C7889"/>
    <w:rsid w:val="007D38B5"/>
    <w:rsid w:val="007E1CAF"/>
    <w:rsid w:val="007E526E"/>
    <w:rsid w:val="007F2F20"/>
    <w:rsid w:val="007F4E0C"/>
    <w:rsid w:val="007F59A1"/>
    <w:rsid w:val="008131C4"/>
    <w:rsid w:val="00821203"/>
    <w:rsid w:val="008213F1"/>
    <w:rsid w:val="00823BCE"/>
    <w:rsid w:val="008255C7"/>
    <w:rsid w:val="00826FC1"/>
    <w:rsid w:val="00834B5B"/>
    <w:rsid w:val="00846DCB"/>
    <w:rsid w:val="00870F4D"/>
    <w:rsid w:val="00882DCD"/>
    <w:rsid w:val="008845FD"/>
    <w:rsid w:val="0088572F"/>
    <w:rsid w:val="008A52AF"/>
    <w:rsid w:val="008A6704"/>
    <w:rsid w:val="008B4367"/>
    <w:rsid w:val="008B7AC2"/>
    <w:rsid w:val="008B7AD8"/>
    <w:rsid w:val="008C4DEC"/>
    <w:rsid w:val="008D048F"/>
    <w:rsid w:val="008D3ABE"/>
    <w:rsid w:val="008F26D6"/>
    <w:rsid w:val="008F7859"/>
    <w:rsid w:val="00900436"/>
    <w:rsid w:val="00907844"/>
    <w:rsid w:val="009104B5"/>
    <w:rsid w:val="0091666D"/>
    <w:rsid w:val="0092042D"/>
    <w:rsid w:val="00921C80"/>
    <w:rsid w:val="00924DB9"/>
    <w:rsid w:val="00927128"/>
    <w:rsid w:val="00930355"/>
    <w:rsid w:val="00934E99"/>
    <w:rsid w:val="00940FB0"/>
    <w:rsid w:val="00943BD4"/>
    <w:rsid w:val="0096428B"/>
    <w:rsid w:val="009650C2"/>
    <w:rsid w:val="00966530"/>
    <w:rsid w:val="0096693B"/>
    <w:rsid w:val="009679AF"/>
    <w:rsid w:val="00976BF8"/>
    <w:rsid w:val="00977CB6"/>
    <w:rsid w:val="009909B6"/>
    <w:rsid w:val="00990EB7"/>
    <w:rsid w:val="00997F97"/>
    <w:rsid w:val="009A0B71"/>
    <w:rsid w:val="009A6F82"/>
    <w:rsid w:val="009A7E3A"/>
    <w:rsid w:val="009B4870"/>
    <w:rsid w:val="009B54C0"/>
    <w:rsid w:val="009D2113"/>
    <w:rsid w:val="009D481F"/>
    <w:rsid w:val="009D5AE9"/>
    <w:rsid w:val="009E4A91"/>
    <w:rsid w:val="009F1D51"/>
    <w:rsid w:val="00A03B80"/>
    <w:rsid w:val="00A0419C"/>
    <w:rsid w:val="00A23F54"/>
    <w:rsid w:val="00A334C2"/>
    <w:rsid w:val="00A363ED"/>
    <w:rsid w:val="00A3654E"/>
    <w:rsid w:val="00A46DE2"/>
    <w:rsid w:val="00A46F50"/>
    <w:rsid w:val="00A52DE8"/>
    <w:rsid w:val="00A537F2"/>
    <w:rsid w:val="00A66820"/>
    <w:rsid w:val="00A736A3"/>
    <w:rsid w:val="00A86DBD"/>
    <w:rsid w:val="00A92C25"/>
    <w:rsid w:val="00A9347F"/>
    <w:rsid w:val="00A94A15"/>
    <w:rsid w:val="00AB3A3C"/>
    <w:rsid w:val="00AC4F51"/>
    <w:rsid w:val="00AD0883"/>
    <w:rsid w:val="00AD1E09"/>
    <w:rsid w:val="00AD2CC0"/>
    <w:rsid w:val="00AD33B4"/>
    <w:rsid w:val="00AE20BF"/>
    <w:rsid w:val="00AE3ECB"/>
    <w:rsid w:val="00AE4E29"/>
    <w:rsid w:val="00AF3940"/>
    <w:rsid w:val="00AF77B4"/>
    <w:rsid w:val="00B00D9B"/>
    <w:rsid w:val="00B01091"/>
    <w:rsid w:val="00B05086"/>
    <w:rsid w:val="00B222B4"/>
    <w:rsid w:val="00B256FB"/>
    <w:rsid w:val="00B277F4"/>
    <w:rsid w:val="00B30DF0"/>
    <w:rsid w:val="00B3322F"/>
    <w:rsid w:val="00B359DD"/>
    <w:rsid w:val="00B45208"/>
    <w:rsid w:val="00B47CE7"/>
    <w:rsid w:val="00B544BB"/>
    <w:rsid w:val="00B617D7"/>
    <w:rsid w:val="00B65C64"/>
    <w:rsid w:val="00B66ADE"/>
    <w:rsid w:val="00B7331F"/>
    <w:rsid w:val="00B84B9A"/>
    <w:rsid w:val="00BA6F58"/>
    <w:rsid w:val="00BA766A"/>
    <w:rsid w:val="00BB32D1"/>
    <w:rsid w:val="00BB386A"/>
    <w:rsid w:val="00BB45CB"/>
    <w:rsid w:val="00BB5A69"/>
    <w:rsid w:val="00BD0A38"/>
    <w:rsid w:val="00BD197E"/>
    <w:rsid w:val="00BD2219"/>
    <w:rsid w:val="00BD512C"/>
    <w:rsid w:val="00BD5810"/>
    <w:rsid w:val="00BD7BFD"/>
    <w:rsid w:val="00BE6705"/>
    <w:rsid w:val="00BE70DA"/>
    <w:rsid w:val="00BF48E4"/>
    <w:rsid w:val="00BF4EE7"/>
    <w:rsid w:val="00C06D53"/>
    <w:rsid w:val="00C07099"/>
    <w:rsid w:val="00C1165B"/>
    <w:rsid w:val="00C17097"/>
    <w:rsid w:val="00C21C4A"/>
    <w:rsid w:val="00C24D04"/>
    <w:rsid w:val="00C26F39"/>
    <w:rsid w:val="00C3129D"/>
    <w:rsid w:val="00C33588"/>
    <w:rsid w:val="00C40835"/>
    <w:rsid w:val="00C51AED"/>
    <w:rsid w:val="00C55240"/>
    <w:rsid w:val="00C6700F"/>
    <w:rsid w:val="00C70EC3"/>
    <w:rsid w:val="00C71D63"/>
    <w:rsid w:val="00C71E49"/>
    <w:rsid w:val="00C83F13"/>
    <w:rsid w:val="00C93189"/>
    <w:rsid w:val="00C95F42"/>
    <w:rsid w:val="00CA3C03"/>
    <w:rsid w:val="00CA46AE"/>
    <w:rsid w:val="00CA46C2"/>
    <w:rsid w:val="00CB0535"/>
    <w:rsid w:val="00CB07B8"/>
    <w:rsid w:val="00CC36F9"/>
    <w:rsid w:val="00CE575D"/>
    <w:rsid w:val="00CE76B1"/>
    <w:rsid w:val="00CE7CA2"/>
    <w:rsid w:val="00CF007E"/>
    <w:rsid w:val="00CF4CD1"/>
    <w:rsid w:val="00D000B9"/>
    <w:rsid w:val="00D02607"/>
    <w:rsid w:val="00D112B0"/>
    <w:rsid w:val="00D17C4F"/>
    <w:rsid w:val="00D206C8"/>
    <w:rsid w:val="00D319DF"/>
    <w:rsid w:val="00D326E8"/>
    <w:rsid w:val="00D33F69"/>
    <w:rsid w:val="00D34B21"/>
    <w:rsid w:val="00D35B05"/>
    <w:rsid w:val="00D37D4D"/>
    <w:rsid w:val="00D42297"/>
    <w:rsid w:val="00D46D3D"/>
    <w:rsid w:val="00D47C61"/>
    <w:rsid w:val="00D47C8B"/>
    <w:rsid w:val="00D5711D"/>
    <w:rsid w:val="00D600CF"/>
    <w:rsid w:val="00D61C0C"/>
    <w:rsid w:val="00D64CB2"/>
    <w:rsid w:val="00D661AD"/>
    <w:rsid w:val="00D7541D"/>
    <w:rsid w:val="00D77C33"/>
    <w:rsid w:val="00D809C0"/>
    <w:rsid w:val="00D8539E"/>
    <w:rsid w:val="00D953C9"/>
    <w:rsid w:val="00DA3451"/>
    <w:rsid w:val="00DA4177"/>
    <w:rsid w:val="00DA490C"/>
    <w:rsid w:val="00DB1C0B"/>
    <w:rsid w:val="00DB7430"/>
    <w:rsid w:val="00DC1BE3"/>
    <w:rsid w:val="00DC5040"/>
    <w:rsid w:val="00DC6D73"/>
    <w:rsid w:val="00DD0E52"/>
    <w:rsid w:val="00DD11D0"/>
    <w:rsid w:val="00DD3B5F"/>
    <w:rsid w:val="00DD7E18"/>
    <w:rsid w:val="00DE0B68"/>
    <w:rsid w:val="00DE6308"/>
    <w:rsid w:val="00DF45BF"/>
    <w:rsid w:val="00E00EC4"/>
    <w:rsid w:val="00E036E9"/>
    <w:rsid w:val="00E03AF2"/>
    <w:rsid w:val="00E03B75"/>
    <w:rsid w:val="00E048B2"/>
    <w:rsid w:val="00E0594F"/>
    <w:rsid w:val="00E11BFF"/>
    <w:rsid w:val="00E12041"/>
    <w:rsid w:val="00E216CD"/>
    <w:rsid w:val="00E50E41"/>
    <w:rsid w:val="00E53A1E"/>
    <w:rsid w:val="00E5456B"/>
    <w:rsid w:val="00E71DD1"/>
    <w:rsid w:val="00E73627"/>
    <w:rsid w:val="00E7379D"/>
    <w:rsid w:val="00E75E61"/>
    <w:rsid w:val="00E76664"/>
    <w:rsid w:val="00E8247F"/>
    <w:rsid w:val="00E84390"/>
    <w:rsid w:val="00EA5E69"/>
    <w:rsid w:val="00EB22A0"/>
    <w:rsid w:val="00EB32B3"/>
    <w:rsid w:val="00EB74EA"/>
    <w:rsid w:val="00EC0209"/>
    <w:rsid w:val="00EC2C20"/>
    <w:rsid w:val="00EC2EE2"/>
    <w:rsid w:val="00EC3C06"/>
    <w:rsid w:val="00EC6509"/>
    <w:rsid w:val="00ED6161"/>
    <w:rsid w:val="00ED7020"/>
    <w:rsid w:val="00EE17D7"/>
    <w:rsid w:val="00EE75E4"/>
    <w:rsid w:val="00EF200C"/>
    <w:rsid w:val="00F00A12"/>
    <w:rsid w:val="00F02938"/>
    <w:rsid w:val="00F06B35"/>
    <w:rsid w:val="00F12DDD"/>
    <w:rsid w:val="00F22192"/>
    <w:rsid w:val="00F224BC"/>
    <w:rsid w:val="00F34439"/>
    <w:rsid w:val="00F435F1"/>
    <w:rsid w:val="00F444F5"/>
    <w:rsid w:val="00F46895"/>
    <w:rsid w:val="00F476DB"/>
    <w:rsid w:val="00F53983"/>
    <w:rsid w:val="00F54540"/>
    <w:rsid w:val="00F621B1"/>
    <w:rsid w:val="00F71CCB"/>
    <w:rsid w:val="00F73094"/>
    <w:rsid w:val="00F760F6"/>
    <w:rsid w:val="00F77FBC"/>
    <w:rsid w:val="00F8022A"/>
    <w:rsid w:val="00F82179"/>
    <w:rsid w:val="00F8707A"/>
    <w:rsid w:val="00F91A6E"/>
    <w:rsid w:val="00F920A2"/>
    <w:rsid w:val="00F93A48"/>
    <w:rsid w:val="00F95A70"/>
    <w:rsid w:val="00F95DAD"/>
    <w:rsid w:val="00F95E5F"/>
    <w:rsid w:val="00FA156C"/>
    <w:rsid w:val="00FA7003"/>
    <w:rsid w:val="00FB540F"/>
    <w:rsid w:val="00FB5E5B"/>
    <w:rsid w:val="00FB6E18"/>
    <w:rsid w:val="00FC37AD"/>
    <w:rsid w:val="00FD4103"/>
    <w:rsid w:val="00FE1BDB"/>
    <w:rsid w:val="00FE237E"/>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341BD7-C764-4D0D-9659-AEB76A84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D16"/>
    <w:pPr>
      <w:spacing w:after="0" w:line="360" w:lineRule="auto"/>
      <w:ind w:left="720"/>
      <w:contextualSpacing/>
      <w:jc w:val="both"/>
    </w:pPr>
    <w:rPr>
      <w:rFonts w:ascii="Times New Roman" w:hAnsi="Times New Roman" w:cs="Times New Roman"/>
      <w:sz w:val="24"/>
      <w:lang w:val="id-ID"/>
    </w:rPr>
  </w:style>
  <w:style w:type="paragraph" w:styleId="FootnoteText">
    <w:name w:val="footnote text"/>
    <w:basedOn w:val="Normal"/>
    <w:link w:val="FootnoteTextChar"/>
    <w:uiPriority w:val="99"/>
    <w:unhideWhenUsed/>
    <w:rsid w:val="001C0D16"/>
    <w:pPr>
      <w:spacing w:after="0" w:line="240" w:lineRule="auto"/>
      <w:ind w:left="720"/>
      <w:jc w:val="both"/>
    </w:pPr>
    <w:rPr>
      <w:rFonts w:ascii="Times New Roman" w:hAnsi="Times New Roman" w:cs="Times New Roman"/>
      <w:sz w:val="20"/>
      <w:szCs w:val="20"/>
      <w:lang w:val="id-ID"/>
    </w:rPr>
  </w:style>
  <w:style w:type="character" w:customStyle="1" w:styleId="FootnoteTextChar">
    <w:name w:val="Footnote Text Char"/>
    <w:basedOn w:val="DefaultParagraphFont"/>
    <w:link w:val="FootnoteText"/>
    <w:uiPriority w:val="99"/>
    <w:rsid w:val="001C0D16"/>
    <w:rPr>
      <w:rFonts w:ascii="Times New Roman" w:hAnsi="Times New Roman" w:cs="Times New Roman"/>
      <w:sz w:val="20"/>
      <w:szCs w:val="20"/>
      <w:lang w:val="id-ID"/>
    </w:rPr>
  </w:style>
  <w:style w:type="character" w:styleId="FootnoteReference">
    <w:name w:val="footnote reference"/>
    <w:basedOn w:val="DefaultParagraphFont"/>
    <w:uiPriority w:val="99"/>
    <w:semiHidden/>
    <w:unhideWhenUsed/>
    <w:rsid w:val="001C0D16"/>
    <w:rPr>
      <w:vertAlign w:val="superscript"/>
    </w:rPr>
  </w:style>
  <w:style w:type="table" w:styleId="TableGrid">
    <w:name w:val="Table Grid"/>
    <w:basedOn w:val="TableNormal"/>
    <w:uiPriority w:val="39"/>
    <w:rsid w:val="00997F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93A4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Header">
    <w:name w:val="header"/>
    <w:basedOn w:val="Normal"/>
    <w:link w:val="HeaderChar"/>
    <w:uiPriority w:val="99"/>
    <w:semiHidden/>
    <w:unhideWhenUsed/>
    <w:rsid w:val="000E060F"/>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0E060F"/>
  </w:style>
  <w:style w:type="paragraph" w:styleId="Footer">
    <w:name w:val="footer"/>
    <w:basedOn w:val="Normal"/>
    <w:link w:val="FooterChar"/>
    <w:uiPriority w:val="99"/>
    <w:unhideWhenUsed/>
    <w:rsid w:val="000E060F"/>
    <w:pPr>
      <w:tabs>
        <w:tab w:val="center" w:pos="4153"/>
        <w:tab w:val="right" w:pos="8306"/>
      </w:tabs>
      <w:spacing w:after="0" w:line="240" w:lineRule="auto"/>
    </w:pPr>
  </w:style>
  <w:style w:type="character" w:customStyle="1" w:styleId="FooterChar">
    <w:name w:val="Footer Char"/>
    <w:basedOn w:val="DefaultParagraphFont"/>
    <w:link w:val="Footer"/>
    <w:uiPriority w:val="99"/>
    <w:rsid w:val="000E060F"/>
  </w:style>
  <w:style w:type="paragraph" w:styleId="HTMLPreformatted">
    <w:name w:val="HTML Preformatted"/>
    <w:basedOn w:val="Normal"/>
    <w:link w:val="HTMLPreformattedChar"/>
    <w:uiPriority w:val="99"/>
    <w:semiHidden/>
    <w:unhideWhenUsed/>
    <w:rsid w:val="005C37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3780"/>
    <w:rPr>
      <w:rFonts w:ascii="Courier New" w:eastAsia="Times New Roman" w:hAnsi="Courier New" w:cs="Courier New"/>
      <w:sz w:val="20"/>
      <w:szCs w:val="20"/>
    </w:rPr>
  </w:style>
  <w:style w:type="character" w:styleId="Hyperlink">
    <w:name w:val="Hyperlink"/>
    <w:basedOn w:val="DefaultParagraphFont"/>
    <w:uiPriority w:val="99"/>
    <w:unhideWhenUsed/>
    <w:rsid w:val="001E4A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94978">
      <w:bodyDiv w:val="1"/>
      <w:marLeft w:val="0"/>
      <w:marRight w:val="0"/>
      <w:marTop w:val="0"/>
      <w:marBottom w:val="0"/>
      <w:divBdr>
        <w:top w:val="none" w:sz="0" w:space="0" w:color="auto"/>
        <w:left w:val="none" w:sz="0" w:space="0" w:color="auto"/>
        <w:bottom w:val="none" w:sz="0" w:space="0" w:color="auto"/>
        <w:right w:val="none" w:sz="0" w:space="0" w:color="auto"/>
      </w:divBdr>
    </w:div>
    <w:div w:id="247732559">
      <w:bodyDiv w:val="1"/>
      <w:marLeft w:val="0"/>
      <w:marRight w:val="0"/>
      <w:marTop w:val="0"/>
      <w:marBottom w:val="0"/>
      <w:divBdr>
        <w:top w:val="none" w:sz="0" w:space="0" w:color="auto"/>
        <w:left w:val="none" w:sz="0" w:space="0" w:color="auto"/>
        <w:bottom w:val="none" w:sz="0" w:space="0" w:color="auto"/>
        <w:right w:val="none" w:sz="0" w:space="0" w:color="auto"/>
      </w:divBdr>
    </w:div>
    <w:div w:id="1028918135">
      <w:bodyDiv w:val="1"/>
      <w:marLeft w:val="0"/>
      <w:marRight w:val="0"/>
      <w:marTop w:val="0"/>
      <w:marBottom w:val="0"/>
      <w:divBdr>
        <w:top w:val="none" w:sz="0" w:space="0" w:color="auto"/>
        <w:left w:val="none" w:sz="0" w:space="0" w:color="auto"/>
        <w:bottom w:val="none" w:sz="0" w:space="0" w:color="auto"/>
        <w:right w:val="none" w:sz="0" w:space="0" w:color="auto"/>
      </w:divBdr>
    </w:div>
    <w:div w:id="1283463114">
      <w:bodyDiv w:val="1"/>
      <w:marLeft w:val="0"/>
      <w:marRight w:val="0"/>
      <w:marTop w:val="0"/>
      <w:marBottom w:val="0"/>
      <w:divBdr>
        <w:top w:val="none" w:sz="0" w:space="0" w:color="auto"/>
        <w:left w:val="none" w:sz="0" w:space="0" w:color="auto"/>
        <w:bottom w:val="none" w:sz="0" w:space="0" w:color="auto"/>
        <w:right w:val="none" w:sz="0" w:space="0" w:color="auto"/>
      </w:divBdr>
      <w:divsChild>
        <w:div w:id="1872183683">
          <w:marLeft w:val="0"/>
          <w:marRight w:val="0"/>
          <w:marTop w:val="0"/>
          <w:marBottom w:val="0"/>
          <w:divBdr>
            <w:top w:val="none" w:sz="0" w:space="0" w:color="auto"/>
            <w:left w:val="none" w:sz="0" w:space="0" w:color="auto"/>
            <w:bottom w:val="none" w:sz="0" w:space="0" w:color="auto"/>
            <w:right w:val="none" w:sz="0" w:space="0" w:color="auto"/>
          </w:divBdr>
        </w:div>
      </w:divsChild>
    </w:div>
    <w:div w:id="1686906725">
      <w:bodyDiv w:val="1"/>
      <w:marLeft w:val="0"/>
      <w:marRight w:val="0"/>
      <w:marTop w:val="0"/>
      <w:marBottom w:val="0"/>
      <w:divBdr>
        <w:top w:val="none" w:sz="0" w:space="0" w:color="auto"/>
        <w:left w:val="none" w:sz="0" w:space="0" w:color="auto"/>
        <w:bottom w:val="none" w:sz="0" w:space="0" w:color="auto"/>
        <w:right w:val="none" w:sz="0" w:space="0" w:color="auto"/>
      </w:divBdr>
      <w:divsChild>
        <w:div w:id="1385055843">
          <w:marLeft w:val="0"/>
          <w:marRight w:val="0"/>
          <w:marTop w:val="0"/>
          <w:marBottom w:val="0"/>
          <w:divBdr>
            <w:top w:val="none" w:sz="0" w:space="0" w:color="auto"/>
            <w:left w:val="none" w:sz="0" w:space="0" w:color="auto"/>
            <w:bottom w:val="none" w:sz="0" w:space="0" w:color="auto"/>
            <w:right w:val="none" w:sz="0" w:space="0" w:color="auto"/>
          </w:divBdr>
        </w:div>
      </w:divsChild>
    </w:div>
    <w:div w:id="210903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qoulya96@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d.m.wikipedi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ummi220896@gmail.com" TargetMode="External"/><Relationship Id="rId4" Type="http://schemas.openxmlformats.org/officeDocument/2006/relationships/settings" Target="settings.xml"/><Relationship Id="rId9" Type="http://schemas.openxmlformats.org/officeDocument/2006/relationships/hyperlink" Target="mailto:risqo.fu@gmail.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id.m.wikipedia.org" TargetMode="External"/><Relationship Id="rId1" Type="http://schemas.openxmlformats.org/officeDocument/2006/relationships/hyperlink" Target="http://id.m.wikiped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1C92D-D0BD-4C13-BFD0-882C61031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14</Pages>
  <Words>3996</Words>
  <Characters>22781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2019-03-05T13:55:00Z</cp:lastPrinted>
  <dcterms:created xsi:type="dcterms:W3CDTF">2020-08-08T06:58:00Z</dcterms:created>
  <dcterms:modified xsi:type="dcterms:W3CDTF">2020-09-03T08:29:00Z</dcterms:modified>
</cp:coreProperties>
</file>